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_GBK" w:hAnsi="方正小标宋_GBK" w:eastAsia="方正小标宋_GBK" w:cs="方正小标宋_GBK"/>
          <w:sz w:val="44"/>
          <w:szCs w:val="44"/>
        </w:rPr>
      </w:pPr>
    </w:p>
    <w:p>
      <w:pPr>
        <w:spacing w:line="700" w:lineRule="exact"/>
        <w:jc w:val="center"/>
        <w:rPr>
          <w:rFonts w:ascii="方正小标宋_GBK" w:hAnsi="方正小标宋_GBK" w:eastAsia="方正小标宋_GBK" w:cs="方正小标宋_GBK"/>
          <w:sz w:val="44"/>
          <w:szCs w:val="44"/>
        </w:rPr>
      </w:pPr>
    </w:p>
    <w:p>
      <w:pPr>
        <w:spacing w:line="9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广安市《</w:t>
      </w:r>
      <w:r>
        <w:rPr>
          <w:rFonts w:hint="eastAsia" w:ascii="方正小标宋_GBK" w:hAnsi="方正小标宋_GBK" w:eastAsia="方正小标宋_GBK" w:cs="方正小标宋_GBK"/>
          <w:sz w:val="44"/>
          <w:szCs w:val="44"/>
          <w:lang w:eastAsia="zh-CN"/>
        </w:rPr>
        <w:t>消防安全重点单位管理规范</w:t>
      </w:r>
      <w:r>
        <w:rPr>
          <w:rFonts w:hint="eastAsia" w:ascii="方正小标宋_GBK" w:hAnsi="方正小标宋_GBK" w:eastAsia="方正小标宋_GBK" w:cs="方正小标宋_GBK"/>
          <w:sz w:val="44"/>
          <w:szCs w:val="44"/>
        </w:rPr>
        <w:t>》</w:t>
      </w:r>
    </w:p>
    <w:p>
      <w:pPr>
        <w:spacing w:line="9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地方标准编制说明</w:t>
      </w:r>
    </w:p>
    <w:p>
      <w:pPr>
        <w:spacing w:line="700" w:lineRule="exact"/>
        <w:jc w:val="center"/>
        <w:rPr>
          <w:rFonts w:eastAsia="方正小标宋_GBK"/>
          <w:bCs/>
          <w:sz w:val="44"/>
          <w:szCs w:val="44"/>
        </w:rPr>
      </w:pPr>
    </w:p>
    <w:p>
      <w:pPr>
        <w:spacing w:line="700" w:lineRule="exact"/>
        <w:jc w:val="center"/>
        <w:rPr>
          <w:rFonts w:eastAsia="方正小标宋_GBK"/>
          <w:bCs/>
          <w:sz w:val="44"/>
          <w:szCs w:val="44"/>
        </w:rPr>
      </w:pPr>
    </w:p>
    <w:p>
      <w:pPr>
        <w:spacing w:line="700" w:lineRule="exact"/>
        <w:jc w:val="center"/>
        <w:rPr>
          <w:rFonts w:eastAsia="方正小标宋_GBK"/>
          <w:bCs/>
          <w:sz w:val="44"/>
          <w:szCs w:val="44"/>
        </w:rPr>
      </w:pPr>
    </w:p>
    <w:p>
      <w:pPr>
        <w:spacing w:line="700" w:lineRule="exact"/>
        <w:jc w:val="center"/>
        <w:rPr>
          <w:rFonts w:eastAsia="方正小标宋_GBK"/>
          <w:bCs/>
          <w:sz w:val="44"/>
          <w:szCs w:val="44"/>
        </w:rPr>
      </w:pPr>
    </w:p>
    <w:p>
      <w:pPr>
        <w:spacing w:line="700" w:lineRule="exact"/>
        <w:jc w:val="center"/>
        <w:rPr>
          <w:rFonts w:eastAsia="方正小标宋_GBK"/>
          <w:bCs/>
          <w:sz w:val="44"/>
          <w:szCs w:val="44"/>
        </w:rPr>
      </w:pPr>
    </w:p>
    <w:p>
      <w:pPr>
        <w:spacing w:line="700" w:lineRule="exact"/>
        <w:jc w:val="center"/>
        <w:rPr>
          <w:rFonts w:eastAsia="方正小标宋_GBK"/>
          <w:bCs/>
          <w:sz w:val="44"/>
          <w:szCs w:val="44"/>
        </w:rPr>
      </w:pPr>
    </w:p>
    <w:p>
      <w:pPr>
        <w:pStyle w:val="2"/>
      </w:pPr>
    </w:p>
    <w:p>
      <w:pPr>
        <w:spacing w:line="700" w:lineRule="exact"/>
        <w:jc w:val="center"/>
        <w:rPr>
          <w:rFonts w:eastAsia="方正小标宋_GBK"/>
          <w:bCs/>
          <w:sz w:val="44"/>
          <w:szCs w:val="44"/>
        </w:rPr>
      </w:pPr>
    </w:p>
    <w:p>
      <w:pPr>
        <w:spacing w:line="700" w:lineRule="exact"/>
        <w:jc w:val="center"/>
        <w:rPr>
          <w:rFonts w:eastAsia="方正小标宋_GBK"/>
          <w:bCs/>
          <w:sz w:val="44"/>
          <w:szCs w:val="44"/>
        </w:rPr>
      </w:pPr>
    </w:p>
    <w:p>
      <w:pPr>
        <w:spacing w:line="700" w:lineRule="exact"/>
        <w:jc w:val="center"/>
        <w:rPr>
          <w:rFonts w:eastAsia="方正小标宋_GBK"/>
          <w:bCs/>
          <w:sz w:val="44"/>
          <w:szCs w:val="44"/>
        </w:rPr>
      </w:pPr>
    </w:p>
    <w:p>
      <w:pPr>
        <w:spacing w:line="900" w:lineRule="exact"/>
        <w:jc w:val="center"/>
        <w:rPr>
          <w:rFonts w:eastAsia="方正楷体_GBK"/>
          <w:sz w:val="33"/>
          <w:szCs w:val="33"/>
        </w:rPr>
      </w:pPr>
      <w:r>
        <w:rPr>
          <w:rFonts w:eastAsia="方正楷体_GBK"/>
          <w:sz w:val="33"/>
          <w:szCs w:val="33"/>
        </w:rPr>
        <w:t>编制单位：</w:t>
      </w:r>
      <w:r>
        <w:rPr>
          <w:rFonts w:hint="eastAsia" w:eastAsia="方正楷体_GBK"/>
          <w:sz w:val="33"/>
          <w:szCs w:val="33"/>
        </w:rPr>
        <w:t>广安市消防救援支队</w:t>
      </w:r>
    </w:p>
    <w:p>
      <w:pPr>
        <w:spacing w:line="900" w:lineRule="exact"/>
        <w:jc w:val="center"/>
        <w:rPr>
          <w:rFonts w:eastAsia="方正楷体_GBK"/>
          <w:sz w:val="33"/>
          <w:szCs w:val="33"/>
        </w:rPr>
      </w:pPr>
      <w:r>
        <w:rPr>
          <w:rFonts w:eastAsia="方正楷体_GBK"/>
          <w:sz w:val="33"/>
          <w:szCs w:val="33"/>
        </w:rPr>
        <w:t>时间：202</w:t>
      </w:r>
      <w:r>
        <w:rPr>
          <w:rFonts w:hint="eastAsia" w:eastAsia="方正楷体_GBK"/>
          <w:sz w:val="33"/>
          <w:szCs w:val="33"/>
          <w:lang w:val="en-US" w:eastAsia="zh-CN"/>
        </w:rPr>
        <w:t>4</w:t>
      </w:r>
      <w:r>
        <w:rPr>
          <w:rFonts w:eastAsia="方正楷体_GBK"/>
          <w:sz w:val="33"/>
          <w:szCs w:val="33"/>
        </w:rPr>
        <w:t>年</w:t>
      </w:r>
      <w:r>
        <w:rPr>
          <w:rFonts w:hint="eastAsia" w:eastAsia="方正楷体_GBK"/>
          <w:sz w:val="33"/>
          <w:szCs w:val="33"/>
          <w:lang w:val="en-US" w:eastAsia="zh-CN"/>
        </w:rPr>
        <w:t>9</w:t>
      </w:r>
      <w:r>
        <w:rPr>
          <w:rFonts w:eastAsia="方正楷体_GBK"/>
          <w:sz w:val="33"/>
          <w:szCs w:val="33"/>
        </w:rPr>
        <w:t>月</w:t>
      </w:r>
    </w:p>
    <w:p>
      <w:pPr>
        <w:spacing w:line="700" w:lineRule="exact"/>
        <w:jc w:val="center"/>
        <w:rPr>
          <w:rFonts w:eastAsia="方正小标宋_GBK"/>
          <w:bCs/>
          <w:sz w:val="32"/>
          <w:szCs w:val="32"/>
        </w:rPr>
      </w:pPr>
    </w:p>
    <w:p>
      <w:pPr>
        <w:spacing w:line="590" w:lineRule="exact"/>
        <w:rPr>
          <w:rFonts w:eastAsia="方正黑体_GBK"/>
          <w:sz w:val="33"/>
          <w:szCs w:val="33"/>
        </w:rPr>
      </w:pPr>
    </w:p>
    <w:p>
      <w:pPr>
        <w:spacing w:line="590" w:lineRule="exact"/>
        <w:ind w:firstLine="660" w:firstLineChars="200"/>
        <w:rPr>
          <w:rFonts w:hint="eastAsia" w:eastAsia="方正黑体_GBK"/>
          <w:sz w:val="33"/>
          <w:szCs w:val="33"/>
        </w:rPr>
        <w:sectPr>
          <w:footerReference r:id="rId3" w:type="default"/>
          <w:pgSz w:w="11906" w:h="16838"/>
          <w:pgMar w:top="1191" w:right="1418" w:bottom="1191" w:left="1418" w:header="851" w:footer="992" w:gutter="0"/>
          <w:cols w:space="720" w:num="1"/>
          <w:docGrid w:type="lines" w:linePitch="312" w:charSpace="0"/>
        </w:sectPr>
      </w:pPr>
    </w:p>
    <w:p>
      <w:pPr>
        <w:spacing w:line="590" w:lineRule="exact"/>
        <w:ind w:firstLine="660" w:firstLineChars="200"/>
        <w:rPr>
          <w:rFonts w:eastAsia="方正黑体_GBK"/>
          <w:sz w:val="33"/>
          <w:szCs w:val="33"/>
        </w:rPr>
      </w:pPr>
      <w:r>
        <w:rPr>
          <w:rFonts w:hint="eastAsia" w:eastAsia="方正黑体_GBK"/>
          <w:sz w:val="33"/>
          <w:szCs w:val="33"/>
        </w:rPr>
        <w:t>一、工作简况</w:t>
      </w:r>
    </w:p>
    <w:p>
      <w:pPr>
        <w:spacing w:line="590" w:lineRule="exact"/>
        <w:ind w:firstLine="660" w:firstLineChars="200"/>
        <w:rPr>
          <w:rFonts w:ascii="方正楷体_GBK" w:hAnsi="方正楷体_GBK" w:eastAsia="方正楷体_GBK" w:cs="方正楷体_GBK"/>
          <w:sz w:val="33"/>
          <w:szCs w:val="33"/>
        </w:rPr>
      </w:pPr>
      <w:r>
        <w:rPr>
          <w:rFonts w:hint="eastAsia" w:ascii="方正楷体_GBK" w:hAnsi="方正楷体_GBK" w:eastAsia="方正楷体_GBK" w:cs="方正楷体_GBK"/>
          <w:sz w:val="33"/>
          <w:szCs w:val="33"/>
        </w:rPr>
        <w:t>（一）任务来源</w:t>
      </w:r>
    </w:p>
    <w:p>
      <w:pPr>
        <w:spacing w:line="590" w:lineRule="exact"/>
        <w:ind w:firstLine="660" w:firstLineChars="200"/>
        <w:rPr>
          <w:rFonts w:eastAsia="方正黑体_GBK"/>
          <w:sz w:val="33"/>
          <w:szCs w:val="33"/>
        </w:rPr>
      </w:pPr>
      <w:r>
        <w:rPr>
          <w:rFonts w:hint="eastAsia" w:eastAsia="方正仿宋_GBK"/>
          <w:sz w:val="33"/>
          <w:szCs w:val="33"/>
        </w:rPr>
        <w:t>1.</w:t>
      </w:r>
      <w:r>
        <w:rPr>
          <w:rFonts w:hint="eastAsia" w:ascii="楷体" w:hAnsi="楷体" w:eastAsia="楷体"/>
          <w:bCs/>
          <w:kern w:val="0"/>
          <w:sz w:val="32"/>
          <w:szCs w:val="32"/>
        </w:rPr>
        <w:t>制定标准的目的和意义</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Times New Roman"/>
          <w:sz w:val="33"/>
          <w:szCs w:val="33"/>
          <w:lang w:eastAsia="zh-CN"/>
        </w:rPr>
      </w:pPr>
      <w:r>
        <w:rPr>
          <w:rFonts w:hint="default" w:ascii="Times New Roman" w:hAnsi="Times New Roman" w:eastAsia="方正仿宋_GBK" w:cs="Times New Roman"/>
          <w:sz w:val="33"/>
          <w:szCs w:val="33"/>
          <w:lang w:eastAsia="zh-CN"/>
        </w:rPr>
        <w:t>近年来，</w:t>
      </w:r>
      <w:r>
        <w:rPr>
          <w:rFonts w:hint="eastAsia" w:eastAsia="方正仿宋_GBK" w:cs="Times New Roman"/>
          <w:sz w:val="33"/>
          <w:szCs w:val="33"/>
          <w:lang w:eastAsia="zh-CN"/>
        </w:rPr>
        <w:t>随着</w:t>
      </w:r>
      <w:r>
        <w:rPr>
          <w:rFonts w:hint="default" w:ascii="Times New Roman" w:hAnsi="Times New Roman" w:eastAsia="方正仿宋_GBK" w:cs="Times New Roman"/>
          <w:sz w:val="33"/>
          <w:szCs w:val="33"/>
          <w:lang w:eastAsia="zh-CN"/>
        </w:rPr>
        <w:t>全国各地经济</w:t>
      </w:r>
      <w:r>
        <w:rPr>
          <w:rFonts w:hint="eastAsia" w:eastAsia="方正仿宋_GBK" w:cs="Times New Roman"/>
          <w:sz w:val="33"/>
          <w:szCs w:val="33"/>
          <w:lang w:eastAsia="zh-CN"/>
        </w:rPr>
        <w:t>建设的</w:t>
      </w:r>
      <w:r>
        <w:rPr>
          <w:rFonts w:hint="default" w:ascii="Times New Roman" w:hAnsi="Times New Roman" w:eastAsia="方正仿宋_GBK" w:cs="Times New Roman"/>
          <w:sz w:val="33"/>
          <w:szCs w:val="33"/>
          <w:lang w:eastAsia="zh-CN"/>
        </w:rPr>
        <w:t>快速发展，各类</w:t>
      </w:r>
      <w:r>
        <w:rPr>
          <w:rFonts w:hint="eastAsia" w:eastAsia="方正仿宋_GBK" w:cs="Times New Roman"/>
          <w:sz w:val="33"/>
          <w:szCs w:val="33"/>
          <w:lang w:eastAsia="zh-CN"/>
        </w:rPr>
        <w:t>市场主体数量持续增多</w:t>
      </w:r>
      <w:r>
        <w:rPr>
          <w:rFonts w:hint="default" w:ascii="Times New Roman" w:hAnsi="Times New Roman" w:eastAsia="方正仿宋_GBK" w:cs="Times New Roman"/>
          <w:sz w:val="33"/>
          <w:szCs w:val="33"/>
          <w:lang w:eastAsia="zh-CN"/>
        </w:rPr>
        <w:t>，</w:t>
      </w:r>
      <w:r>
        <w:rPr>
          <w:rFonts w:hint="eastAsia" w:eastAsia="方正仿宋_GBK" w:cs="Times New Roman"/>
          <w:sz w:val="33"/>
          <w:szCs w:val="33"/>
          <w:lang w:val="en-US" w:eastAsia="zh-CN"/>
        </w:rPr>
        <w:t>同样带来的火灾风险不容忽视</w:t>
      </w:r>
      <w:r>
        <w:rPr>
          <w:rFonts w:hint="default" w:ascii="Times New Roman" w:hAnsi="Times New Roman" w:eastAsia="方正仿宋_GBK" w:cs="Times New Roman"/>
          <w:sz w:val="33"/>
          <w:szCs w:val="33"/>
          <w:lang w:val="en-US" w:eastAsia="zh-CN"/>
        </w:rPr>
        <w:t>。</w:t>
      </w:r>
      <w:r>
        <w:rPr>
          <w:rFonts w:hint="default" w:ascii="Times New Roman" w:hAnsi="Times New Roman" w:eastAsia="方正仿宋_GBK" w:cs="Times New Roman"/>
          <w:sz w:val="33"/>
          <w:szCs w:val="33"/>
        </w:rPr>
        <w:t>据国家消防救援局发布</w:t>
      </w:r>
      <w:r>
        <w:rPr>
          <w:rFonts w:hint="default" w:ascii="Times New Roman" w:hAnsi="Times New Roman" w:eastAsia="方正仿宋_GBK" w:cs="Times New Roman"/>
          <w:sz w:val="33"/>
          <w:szCs w:val="33"/>
          <w:lang w:eastAsia="zh-CN"/>
        </w:rPr>
        <w:t>的全国今年</w:t>
      </w:r>
      <w:r>
        <w:rPr>
          <w:rFonts w:hint="default" w:ascii="Times New Roman" w:hAnsi="Times New Roman" w:eastAsia="方正仿宋_GBK" w:cs="Times New Roman"/>
          <w:sz w:val="33"/>
          <w:szCs w:val="33"/>
          <w:lang w:val="en-US" w:eastAsia="zh-CN"/>
        </w:rPr>
        <w:t>1至8月份整体消防安全形势</w:t>
      </w:r>
      <w:r>
        <w:rPr>
          <w:rFonts w:hint="default" w:ascii="Times New Roman" w:hAnsi="Times New Roman" w:eastAsia="方正仿宋_GBK" w:cs="Times New Roman"/>
          <w:sz w:val="33"/>
          <w:szCs w:val="33"/>
        </w:rPr>
        <w:t>的数据显示，从场所类型看，公众聚集场所的火灾仍然比较突出</w:t>
      </w:r>
      <w:r>
        <w:rPr>
          <w:rFonts w:hint="default" w:ascii="Times New Roman" w:hAnsi="Times New Roman" w:eastAsia="方正仿宋_GBK" w:cs="Times New Roman"/>
          <w:sz w:val="33"/>
          <w:szCs w:val="33"/>
          <w:lang w:eastAsia="zh-CN"/>
        </w:rPr>
        <w:t>，</w:t>
      </w:r>
      <w:r>
        <w:rPr>
          <w:rFonts w:hint="default" w:ascii="Times New Roman" w:hAnsi="Times New Roman" w:eastAsia="方正仿宋_GBK" w:cs="Times New Roman"/>
          <w:sz w:val="33"/>
          <w:szCs w:val="33"/>
        </w:rPr>
        <w:t>公共娱乐、宾馆、餐饮等场所火灾共1.4万起，较去年同期上升了45.5%。</w:t>
      </w:r>
      <w:r>
        <w:rPr>
          <w:rFonts w:hint="default" w:ascii="Times New Roman" w:hAnsi="Times New Roman" w:eastAsia="方正仿宋_GBK" w:cs="Times New Roman"/>
          <w:sz w:val="33"/>
          <w:szCs w:val="33"/>
          <w:lang w:val="en-US" w:eastAsia="zh-CN"/>
        </w:rPr>
        <w:t>2024年7月17日，</w:t>
      </w:r>
      <w:r>
        <w:rPr>
          <w:rFonts w:hint="default" w:ascii="Times New Roman" w:hAnsi="Times New Roman" w:eastAsia="方正仿宋_GBK" w:cs="Times New Roman"/>
          <w:sz w:val="33"/>
          <w:szCs w:val="33"/>
        </w:rPr>
        <w:t>四川自贡</w:t>
      </w:r>
      <w:r>
        <w:rPr>
          <w:rFonts w:hint="default" w:ascii="Times New Roman" w:hAnsi="Times New Roman" w:eastAsia="方正仿宋_GBK" w:cs="Times New Roman"/>
          <w:sz w:val="33"/>
          <w:szCs w:val="33"/>
          <w:lang w:val="en-US" w:eastAsia="zh-CN"/>
        </w:rPr>
        <w:t>九鼎大楼</w:t>
      </w:r>
      <w:r>
        <w:rPr>
          <w:rFonts w:hint="default" w:ascii="Times New Roman" w:hAnsi="Times New Roman" w:eastAsia="方正仿宋_GBK" w:cs="Times New Roman"/>
          <w:sz w:val="33"/>
          <w:szCs w:val="33"/>
        </w:rPr>
        <w:t>重大火灾，造成16人死亡、39人受伤。</w:t>
      </w:r>
      <w:r>
        <w:rPr>
          <w:rFonts w:hint="default" w:ascii="Times New Roman" w:hAnsi="Times New Roman" w:eastAsia="方正仿宋_GBK" w:cs="Times New Roman"/>
          <w:sz w:val="33"/>
          <w:szCs w:val="33"/>
          <w:lang w:eastAsia="zh-CN"/>
        </w:rPr>
        <w:t>这起火灾事故</w:t>
      </w:r>
      <w:r>
        <w:rPr>
          <w:rFonts w:hint="default" w:ascii="Times New Roman" w:hAnsi="Times New Roman" w:eastAsia="方正仿宋_GBK" w:cs="Times New Roman"/>
          <w:sz w:val="33"/>
          <w:szCs w:val="33"/>
        </w:rPr>
        <w:t>在社会上造成了较大影响</w:t>
      </w:r>
      <w:r>
        <w:rPr>
          <w:rFonts w:hint="default" w:ascii="Times New Roman" w:hAnsi="Times New Roman" w:eastAsia="方正仿宋_GBK" w:cs="Times New Roman"/>
          <w:sz w:val="33"/>
          <w:szCs w:val="33"/>
          <w:lang w:eastAsia="zh-CN"/>
        </w:rPr>
        <w:t>，警示当前</w:t>
      </w:r>
      <w:r>
        <w:rPr>
          <w:rFonts w:hint="default" w:ascii="Times New Roman" w:hAnsi="Times New Roman" w:eastAsia="方正仿宋_GBK" w:cs="Times New Roman"/>
          <w:sz w:val="33"/>
          <w:szCs w:val="33"/>
          <w:lang w:val="en-US" w:eastAsia="zh-CN"/>
        </w:rPr>
        <w:t>消防安全形势仍面临严峻挑战。</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Times New Roman"/>
          <w:sz w:val="33"/>
          <w:szCs w:val="33"/>
          <w:lang w:val="en-US" w:eastAsia="zh-CN"/>
        </w:rPr>
      </w:pPr>
      <w:r>
        <w:rPr>
          <w:rFonts w:hint="default" w:ascii="Times New Roman" w:hAnsi="Times New Roman" w:eastAsia="方正仿宋_GBK" w:cs="Times New Roman"/>
          <w:sz w:val="33"/>
          <w:szCs w:val="33"/>
          <w:lang w:eastAsia="zh-CN"/>
        </w:rPr>
        <w:t>当今社会对消防安全的管理工作提出了更高的要求，</w:t>
      </w:r>
      <w:r>
        <w:rPr>
          <w:rFonts w:hint="default" w:ascii="Times New Roman" w:hAnsi="Times New Roman" w:eastAsia="方正仿宋_GBK" w:cs="Times New Roman"/>
          <w:sz w:val="33"/>
          <w:szCs w:val="33"/>
          <w:lang w:val="en-US" w:eastAsia="zh-CN"/>
        </w:rPr>
        <w:t>消防安全规范管理势在必行，特别是消防安全重点单位的规范管理迫在眉睫。2023年12月19日，四川省消防救援总队发布了关于实施《四川省消防安全重点单位界定标准（试行）》的通告，为本省的消防安全重点单位界定提供了新标准，广安市将依据以上标准调整本地区的消防安全重点单位。消防安全重点单位应当根据《中华人民共和国消防法》第十七条的规定，履行消防安全职责。</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Times New Roman"/>
          <w:sz w:val="33"/>
          <w:szCs w:val="33"/>
          <w:lang w:val="en-US" w:eastAsia="zh-CN"/>
        </w:rPr>
      </w:pPr>
      <w:r>
        <w:rPr>
          <w:rFonts w:hint="default" w:ascii="Times New Roman" w:hAnsi="Times New Roman" w:eastAsia="方正仿宋_GBK" w:cs="Times New Roman"/>
          <w:sz w:val="33"/>
          <w:szCs w:val="33"/>
          <w:lang w:eastAsia="zh-CN"/>
        </w:rPr>
        <w:t>今年以来</w:t>
      </w:r>
      <w:r>
        <w:rPr>
          <w:rFonts w:hint="default" w:ascii="Times New Roman" w:hAnsi="Times New Roman" w:eastAsia="方正仿宋_GBK" w:cs="Times New Roman"/>
          <w:sz w:val="33"/>
          <w:szCs w:val="33"/>
        </w:rPr>
        <w:t>，广安市消防救援支队一方面不断加大</w:t>
      </w:r>
      <w:r>
        <w:rPr>
          <w:rFonts w:hint="default" w:ascii="Times New Roman" w:hAnsi="Times New Roman" w:eastAsia="方正仿宋_GBK" w:cs="Times New Roman"/>
          <w:sz w:val="33"/>
          <w:szCs w:val="33"/>
          <w:lang w:eastAsia="zh-CN"/>
        </w:rPr>
        <w:t>对消防安全重点单位及</w:t>
      </w:r>
      <w:r>
        <w:rPr>
          <w:rFonts w:hint="eastAsia" w:eastAsia="方正仿宋_GBK" w:cs="Times New Roman"/>
          <w:sz w:val="33"/>
          <w:szCs w:val="33"/>
          <w:lang w:eastAsia="zh-CN"/>
        </w:rPr>
        <w:t>火灾高危单位</w:t>
      </w:r>
      <w:r>
        <w:rPr>
          <w:rFonts w:hint="default" w:ascii="Times New Roman" w:hAnsi="Times New Roman" w:eastAsia="方正仿宋_GBK" w:cs="Times New Roman"/>
          <w:sz w:val="33"/>
          <w:szCs w:val="33"/>
        </w:rPr>
        <w:t>的执法力度，一方面开展了对全市</w:t>
      </w:r>
      <w:r>
        <w:rPr>
          <w:rFonts w:hint="default" w:ascii="Times New Roman" w:hAnsi="Times New Roman" w:eastAsia="方正仿宋_GBK" w:cs="Times New Roman"/>
          <w:sz w:val="33"/>
          <w:szCs w:val="33"/>
          <w:lang w:eastAsia="zh-CN"/>
        </w:rPr>
        <w:t>消防安全重点单位消防安全管理工作</w:t>
      </w:r>
      <w:r>
        <w:rPr>
          <w:rFonts w:hint="default" w:ascii="Times New Roman" w:hAnsi="Times New Roman" w:eastAsia="方正仿宋_GBK" w:cs="Times New Roman"/>
          <w:sz w:val="33"/>
          <w:szCs w:val="33"/>
        </w:rPr>
        <w:t>的现状调研和研究评估工作。从</w:t>
      </w:r>
      <w:r>
        <w:rPr>
          <w:rFonts w:hint="default" w:ascii="Times New Roman" w:hAnsi="Times New Roman" w:eastAsia="方正仿宋_GBK" w:cs="Times New Roman"/>
          <w:sz w:val="33"/>
          <w:szCs w:val="33"/>
          <w:lang w:eastAsia="zh-CN"/>
        </w:rPr>
        <w:t>当前全市已申报并备案的消防安全重点单位</w:t>
      </w:r>
      <w:r>
        <w:rPr>
          <w:rFonts w:hint="default" w:ascii="Times New Roman" w:hAnsi="Times New Roman" w:eastAsia="方正仿宋_GBK" w:cs="Times New Roman"/>
          <w:sz w:val="33"/>
          <w:szCs w:val="33"/>
        </w:rPr>
        <w:t>来看，</w:t>
      </w:r>
      <w:r>
        <w:rPr>
          <w:rFonts w:hint="default" w:ascii="Times New Roman" w:hAnsi="Times New Roman" w:eastAsia="方正仿宋_GBK" w:cs="Times New Roman"/>
          <w:sz w:val="33"/>
          <w:szCs w:val="33"/>
          <w:lang w:val="en-US" w:eastAsia="zh-CN"/>
        </w:rPr>
        <w:t>还存在以下问题：一是消防安全管理方法和手段滞后。消防安全随着经济的不断发展，新技术不断推广应用，许多单位的管理方法没有跟上技术的发展与进步。二是消防安全主体责任落实较差。没有落实逐级消防安全责任制和岗位消防安全责任制。三是消防安全管理水平较差。消防安全重点单位在实际的消防安全管理过程中，相关负责人不能按要求履行安全责任制，对单位内部消防器材、设施使用和运行情况不熟悉。四是建筑消防设施完好率较低。近年来部分企业经营负担加重，效益差，有的消防安全重点单位处于亏损状态，消防投入随之减少，导致部分设施出现问题后得不到及时维护保养。五是员工消防安全意识不足。</w:t>
      </w:r>
      <w:r>
        <w:rPr>
          <w:rFonts w:hint="default" w:ascii="Times New Roman" w:hAnsi="Times New Roman" w:eastAsia="方正仿宋_GBK" w:cs="Times New Roman"/>
          <w:sz w:val="33"/>
          <w:szCs w:val="33"/>
          <w:highlight w:val="none"/>
          <w:lang w:val="en-US" w:eastAsia="zh-CN"/>
        </w:rPr>
        <w:t>特别对于公众聚集场所类消防安全重点单位，由于</w:t>
      </w:r>
      <w:r>
        <w:rPr>
          <w:rFonts w:hint="default" w:ascii="Times New Roman" w:hAnsi="Times New Roman" w:eastAsia="方正仿宋_GBK" w:cs="Times New Roman"/>
          <w:sz w:val="33"/>
          <w:szCs w:val="33"/>
          <w:lang w:val="en-US" w:eastAsia="zh-CN"/>
        </w:rPr>
        <w:t>员工流动性大，单位疏于培训等原因，部分员工无法识别和使用消防设施和器材。因此，实现消防安全重点单位的规范化管理是预防火灾的现实需要。</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Times New Roman"/>
          <w:sz w:val="33"/>
          <w:szCs w:val="33"/>
          <w:lang w:val="en-US" w:eastAsia="zh-CN"/>
        </w:rPr>
      </w:pPr>
      <w:r>
        <w:rPr>
          <w:rFonts w:hint="default" w:ascii="Times New Roman" w:hAnsi="Times New Roman" w:eastAsia="方正仿宋_GBK" w:cs="Times New Roman"/>
          <w:sz w:val="33"/>
          <w:szCs w:val="33"/>
          <w:lang w:val="en-US" w:eastAsia="zh-CN"/>
        </w:rPr>
        <w:t>目前消防安全重点单位管理主要依据《机关、团体、企业、事业单位消防安全管理规定》（公安部令第61号），该部门规章制定于2001年11月，一直没有修订，内容较为滞后，本省尚未出台相关管理规定。</w:t>
      </w:r>
      <w:r>
        <w:rPr>
          <w:rFonts w:hint="default" w:ascii="Times New Roman" w:hAnsi="Times New Roman" w:eastAsia="方正仿宋_GBK" w:cs="Times New Roman"/>
          <w:sz w:val="33"/>
          <w:szCs w:val="33"/>
        </w:rPr>
        <w:t>鉴于此，</w:t>
      </w:r>
      <w:r>
        <w:rPr>
          <w:rFonts w:hint="eastAsia" w:eastAsia="方正仿宋_GBK" w:cs="Times New Roman"/>
          <w:sz w:val="33"/>
          <w:szCs w:val="33"/>
          <w:lang w:eastAsia="zh-CN"/>
        </w:rPr>
        <w:t>广安</w:t>
      </w:r>
      <w:r>
        <w:rPr>
          <w:rFonts w:hint="default" w:ascii="Times New Roman" w:hAnsi="Times New Roman" w:eastAsia="方正仿宋_GBK" w:cs="Times New Roman"/>
          <w:sz w:val="33"/>
          <w:szCs w:val="33"/>
        </w:rPr>
        <w:t>市消防救援支队</w:t>
      </w:r>
      <w:r>
        <w:rPr>
          <w:rFonts w:hint="eastAsia" w:eastAsia="方正仿宋_GBK" w:cs="Times New Roman"/>
          <w:sz w:val="33"/>
          <w:szCs w:val="33"/>
          <w:lang w:eastAsia="zh-CN"/>
        </w:rPr>
        <w:t>坚持</w:t>
      </w:r>
      <w:r>
        <w:rPr>
          <w:rFonts w:hint="default" w:ascii="Times New Roman" w:hAnsi="Times New Roman" w:eastAsia="方正仿宋_GBK" w:cs="Times New Roman"/>
          <w:sz w:val="33"/>
          <w:szCs w:val="33"/>
        </w:rPr>
        <w:t>以问题为导向，承担起草广安市地方标准《</w:t>
      </w:r>
      <w:r>
        <w:rPr>
          <w:rFonts w:hint="default" w:ascii="Times New Roman" w:hAnsi="Times New Roman" w:eastAsia="方正仿宋_GBK" w:cs="Times New Roman"/>
          <w:sz w:val="33"/>
          <w:szCs w:val="33"/>
          <w:lang w:eastAsia="zh-CN"/>
        </w:rPr>
        <w:t>消防安全重点单位管理规范</w:t>
      </w:r>
      <w:r>
        <w:rPr>
          <w:rFonts w:hint="default" w:ascii="Times New Roman" w:hAnsi="Times New Roman" w:eastAsia="方正仿宋_GBK" w:cs="Times New Roman"/>
          <w:sz w:val="33"/>
          <w:szCs w:val="33"/>
        </w:rPr>
        <w:t>》</w:t>
      </w:r>
      <w:r>
        <w:rPr>
          <w:rFonts w:hint="eastAsia" w:eastAsia="方正仿宋_GBK" w:cs="Times New Roman"/>
          <w:sz w:val="33"/>
          <w:szCs w:val="33"/>
          <w:lang w:eastAsia="zh-CN"/>
        </w:rPr>
        <w:t>，</w:t>
      </w:r>
      <w:r>
        <w:rPr>
          <w:rFonts w:hint="default" w:ascii="Times New Roman" w:hAnsi="Times New Roman" w:eastAsia="方正仿宋_GBK" w:cs="Times New Roman"/>
          <w:sz w:val="33"/>
          <w:szCs w:val="33"/>
          <w:lang w:val="en-US" w:eastAsia="zh-CN"/>
        </w:rPr>
        <w:t>对相关法定职责进行细化、延伸，</w:t>
      </w:r>
      <w:r>
        <w:rPr>
          <w:rFonts w:hint="default" w:ascii="Times New Roman" w:hAnsi="Times New Roman" w:eastAsia="方正仿宋_GBK" w:cs="Times New Roman"/>
          <w:sz w:val="33"/>
          <w:szCs w:val="33"/>
        </w:rPr>
        <w:t>推进</w:t>
      </w:r>
      <w:r>
        <w:rPr>
          <w:rFonts w:hint="default" w:ascii="Times New Roman" w:hAnsi="Times New Roman" w:eastAsia="方正仿宋_GBK" w:cs="Times New Roman"/>
          <w:sz w:val="33"/>
          <w:szCs w:val="33"/>
          <w:lang w:eastAsia="zh-CN"/>
        </w:rPr>
        <w:t>消防安全重点单位</w:t>
      </w:r>
      <w:r>
        <w:rPr>
          <w:rFonts w:hint="default" w:ascii="Times New Roman" w:hAnsi="Times New Roman" w:eastAsia="方正仿宋_GBK" w:cs="Times New Roman"/>
          <w:sz w:val="33"/>
          <w:szCs w:val="33"/>
        </w:rPr>
        <w:t>消防安全管理工作制度化、规范化，有利于</w:t>
      </w:r>
      <w:r>
        <w:rPr>
          <w:rFonts w:hint="default" w:ascii="Times New Roman" w:hAnsi="Times New Roman" w:eastAsia="方正仿宋_GBK" w:cs="Times New Roman"/>
          <w:sz w:val="33"/>
          <w:szCs w:val="33"/>
          <w:lang w:val="en-US" w:eastAsia="zh-CN"/>
        </w:rPr>
        <w:t>推进消防安全治理体系和治理能力现代化，完善消防治理体系，</w:t>
      </w:r>
      <w:r>
        <w:rPr>
          <w:rFonts w:hint="default" w:ascii="Times New Roman" w:hAnsi="Times New Roman" w:eastAsia="方正仿宋_GBK" w:cs="Times New Roman"/>
          <w:sz w:val="33"/>
          <w:szCs w:val="33"/>
          <w:lang w:eastAsia="zh-CN"/>
        </w:rPr>
        <w:t>确保</w:t>
      </w:r>
      <w:r>
        <w:rPr>
          <w:rFonts w:hint="default" w:ascii="Times New Roman" w:hAnsi="Times New Roman" w:eastAsia="方正仿宋_GBK" w:cs="Times New Roman"/>
          <w:sz w:val="33"/>
          <w:szCs w:val="33"/>
        </w:rPr>
        <w:t>全市火灾形势稳定和人民群众生命财产安全</w:t>
      </w:r>
      <w:r>
        <w:rPr>
          <w:rFonts w:hint="default" w:ascii="Times New Roman" w:hAnsi="Times New Roman" w:eastAsia="方正仿宋_GBK" w:cs="Times New Roman"/>
          <w:sz w:val="33"/>
          <w:szCs w:val="33"/>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eastAsia="方正仿宋_GBK"/>
          <w:sz w:val="33"/>
          <w:szCs w:val="33"/>
        </w:rPr>
      </w:pPr>
      <w:r>
        <w:rPr>
          <w:rFonts w:hint="eastAsia" w:eastAsia="方正仿宋_GBK"/>
          <w:sz w:val="33"/>
          <w:szCs w:val="33"/>
        </w:rPr>
        <w:t>2.</w:t>
      </w:r>
      <w:r>
        <w:rPr>
          <w:rFonts w:hint="eastAsia" w:ascii="楷体" w:hAnsi="楷体" w:eastAsia="楷体"/>
          <w:bCs/>
          <w:kern w:val="0"/>
          <w:sz w:val="32"/>
          <w:szCs w:val="32"/>
        </w:rPr>
        <w:t>立项申请</w:t>
      </w:r>
      <w:r>
        <w:rPr>
          <w:rFonts w:hint="eastAsia" w:eastAsia="方正仿宋_GBK"/>
          <w:sz w:val="33"/>
          <w:szCs w:val="33"/>
        </w:rPr>
        <w:t>。</w:t>
      </w:r>
      <w:r>
        <w:rPr>
          <w:rFonts w:hint="default" w:ascii="Times New Roman" w:hAnsi="Times New Roman" w:eastAsia="方正仿宋_GBK" w:cs="Times New Roman"/>
          <w:sz w:val="33"/>
          <w:szCs w:val="33"/>
        </w:rPr>
        <w:t>202</w:t>
      </w:r>
      <w:r>
        <w:rPr>
          <w:rFonts w:hint="default" w:ascii="Times New Roman" w:hAnsi="Times New Roman" w:eastAsia="方正仿宋_GBK" w:cs="Times New Roman"/>
          <w:sz w:val="33"/>
          <w:szCs w:val="33"/>
          <w:lang w:val="en-US" w:eastAsia="zh-CN"/>
        </w:rPr>
        <w:t>4</w:t>
      </w:r>
      <w:r>
        <w:rPr>
          <w:rFonts w:hint="default" w:ascii="Times New Roman" w:hAnsi="Times New Roman" w:eastAsia="方正仿宋_GBK" w:cs="Times New Roman"/>
          <w:sz w:val="33"/>
          <w:szCs w:val="33"/>
        </w:rPr>
        <w:t>年</w:t>
      </w:r>
      <w:r>
        <w:rPr>
          <w:rFonts w:hint="default" w:ascii="Times New Roman" w:hAnsi="Times New Roman" w:eastAsia="方正仿宋_GBK" w:cs="Times New Roman"/>
          <w:sz w:val="33"/>
          <w:szCs w:val="33"/>
          <w:lang w:val="en-US" w:eastAsia="zh-CN"/>
        </w:rPr>
        <w:t>4</w:t>
      </w:r>
      <w:r>
        <w:rPr>
          <w:rFonts w:hint="default" w:ascii="Times New Roman" w:hAnsi="Times New Roman" w:eastAsia="方正仿宋_GBK" w:cs="Times New Roman"/>
          <w:sz w:val="33"/>
          <w:szCs w:val="33"/>
        </w:rPr>
        <w:t>月，广安市消防救援支队向广安市市场监督管理局提出了制定《</w:t>
      </w:r>
      <w:r>
        <w:rPr>
          <w:rFonts w:hint="default" w:ascii="Times New Roman" w:hAnsi="Times New Roman" w:eastAsia="方正仿宋_GBK" w:cs="Times New Roman"/>
          <w:sz w:val="33"/>
          <w:szCs w:val="33"/>
          <w:lang w:eastAsia="zh-CN"/>
        </w:rPr>
        <w:t>消防安全重点单位管理规范</w:t>
      </w:r>
      <w:r>
        <w:rPr>
          <w:rFonts w:hint="default" w:ascii="Times New Roman" w:hAnsi="Times New Roman" w:eastAsia="方正仿宋_GBK" w:cs="Times New Roman"/>
          <w:sz w:val="33"/>
          <w:szCs w:val="33"/>
        </w:rPr>
        <w:t>》地方标准立项申请。经广安市市场监督管理局审议、会议评审和公示审查，广安市市场监督管理局将《</w:t>
      </w:r>
      <w:r>
        <w:rPr>
          <w:rFonts w:hint="default" w:ascii="Times New Roman" w:hAnsi="Times New Roman" w:eastAsia="方正仿宋_GBK" w:cs="Times New Roman"/>
          <w:sz w:val="33"/>
          <w:szCs w:val="33"/>
          <w:lang w:eastAsia="zh-CN"/>
        </w:rPr>
        <w:t>消防安全重点单位管理规范</w:t>
      </w:r>
      <w:r>
        <w:rPr>
          <w:rFonts w:hint="default" w:ascii="Times New Roman" w:hAnsi="Times New Roman" w:eastAsia="方正仿宋_GBK" w:cs="Times New Roman"/>
          <w:sz w:val="33"/>
          <w:szCs w:val="33"/>
        </w:rPr>
        <w:t>》纳入了202</w:t>
      </w:r>
      <w:r>
        <w:rPr>
          <w:rFonts w:hint="default" w:ascii="Times New Roman" w:hAnsi="Times New Roman" w:eastAsia="方正仿宋_GBK" w:cs="Times New Roman"/>
          <w:sz w:val="33"/>
          <w:szCs w:val="33"/>
          <w:lang w:val="en-US" w:eastAsia="zh-CN"/>
        </w:rPr>
        <w:t>4</w:t>
      </w:r>
      <w:r>
        <w:rPr>
          <w:rFonts w:hint="default" w:ascii="Times New Roman" w:hAnsi="Times New Roman" w:eastAsia="方正仿宋_GBK" w:cs="Times New Roman"/>
          <w:sz w:val="33"/>
          <w:szCs w:val="33"/>
        </w:rPr>
        <w:t>年度广安市地方标准制定计划，下达了立项文件，批准《</w:t>
      </w:r>
      <w:r>
        <w:rPr>
          <w:rFonts w:hint="default" w:ascii="Times New Roman" w:hAnsi="Times New Roman" w:eastAsia="方正仿宋_GBK" w:cs="Times New Roman"/>
          <w:sz w:val="33"/>
          <w:szCs w:val="33"/>
          <w:lang w:eastAsia="zh-CN"/>
        </w:rPr>
        <w:t>消防安全重点单位管理规范</w:t>
      </w:r>
      <w:r>
        <w:rPr>
          <w:rFonts w:hint="default" w:ascii="Times New Roman" w:hAnsi="Times New Roman" w:eastAsia="方正仿宋_GBK" w:cs="Times New Roman"/>
          <w:sz w:val="33"/>
          <w:szCs w:val="33"/>
        </w:rPr>
        <w:t>》地方标准的制定。</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ascii="方正楷体_GBK" w:hAnsi="方正楷体_GBK" w:eastAsia="方正楷体_GBK" w:cs="方正楷体_GBK"/>
          <w:sz w:val="33"/>
          <w:szCs w:val="33"/>
        </w:rPr>
      </w:pPr>
      <w:r>
        <w:rPr>
          <w:rFonts w:hint="eastAsia" w:ascii="方正楷体_GBK" w:hAnsi="方正楷体_GBK" w:eastAsia="方正楷体_GBK" w:cs="方正楷体_GBK"/>
          <w:sz w:val="33"/>
          <w:szCs w:val="33"/>
        </w:rPr>
        <w:t>（</w:t>
      </w:r>
      <w:r>
        <w:rPr>
          <w:rFonts w:hint="eastAsia" w:ascii="方正楷体_GBK" w:hAnsi="方正楷体_GBK" w:eastAsia="方正楷体_GBK" w:cs="方正楷体_GBK"/>
          <w:sz w:val="33"/>
          <w:szCs w:val="33"/>
          <w:lang w:eastAsia="zh-CN"/>
        </w:rPr>
        <w:t>二</w:t>
      </w:r>
      <w:r>
        <w:rPr>
          <w:rFonts w:hint="eastAsia" w:ascii="方正楷体_GBK" w:hAnsi="方正楷体_GBK" w:eastAsia="方正楷体_GBK" w:cs="方正楷体_GBK"/>
          <w:sz w:val="33"/>
          <w:szCs w:val="33"/>
        </w:rPr>
        <w:t>）主要过程</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ascii="方正楷体_GBK" w:hAnsi="方正楷体_GBK" w:eastAsia="方正楷体_GBK" w:cs="方正楷体_GBK"/>
          <w:sz w:val="33"/>
          <w:szCs w:val="33"/>
        </w:rPr>
      </w:pPr>
      <w:r>
        <w:rPr>
          <w:rFonts w:eastAsia="方正楷体_GBK"/>
          <w:sz w:val="33"/>
          <w:szCs w:val="33"/>
        </w:rPr>
        <w:t>1.</w:t>
      </w:r>
      <w:r>
        <w:rPr>
          <w:rFonts w:hint="eastAsia" w:ascii="方正楷体_GBK" w:hAnsi="方正楷体_GBK" w:eastAsia="方正楷体_GBK" w:cs="方正楷体_GBK"/>
          <w:sz w:val="33"/>
          <w:szCs w:val="33"/>
        </w:rPr>
        <w:t>前期调研</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eastAsia="方正仿宋_GBK"/>
          <w:sz w:val="33"/>
          <w:szCs w:val="33"/>
        </w:rPr>
      </w:pPr>
      <w:r>
        <w:rPr>
          <w:rFonts w:hint="eastAsia" w:eastAsia="方正仿宋_GBK"/>
          <w:sz w:val="33"/>
          <w:szCs w:val="33"/>
        </w:rPr>
        <w:t>202</w:t>
      </w:r>
      <w:r>
        <w:rPr>
          <w:rFonts w:hint="eastAsia" w:eastAsia="方正仿宋_GBK"/>
          <w:sz w:val="33"/>
          <w:szCs w:val="33"/>
          <w:lang w:val="en-US" w:eastAsia="zh-CN"/>
        </w:rPr>
        <w:t>4</w:t>
      </w:r>
      <w:r>
        <w:rPr>
          <w:rFonts w:hint="eastAsia" w:eastAsia="方正仿宋_GBK"/>
          <w:sz w:val="33"/>
          <w:szCs w:val="33"/>
        </w:rPr>
        <w:t>年4月～202</w:t>
      </w:r>
      <w:r>
        <w:rPr>
          <w:rFonts w:hint="eastAsia" w:eastAsia="方正仿宋_GBK"/>
          <w:sz w:val="33"/>
          <w:szCs w:val="33"/>
          <w:lang w:val="en-US" w:eastAsia="zh-CN"/>
        </w:rPr>
        <w:t>4</w:t>
      </w:r>
      <w:r>
        <w:rPr>
          <w:rFonts w:hint="eastAsia" w:eastAsia="方正仿宋_GBK"/>
          <w:sz w:val="33"/>
          <w:szCs w:val="33"/>
        </w:rPr>
        <w:t>年5月，标准草案编制阶段。由广安市消防救援支队牵头成立编制小组，制定了编制工作方案，明确了人员分工，开始标准的起草工作。标准起草前编制小组广泛收集国内相关法律法规、部门规章和标准文献等资料，对全市</w:t>
      </w:r>
      <w:r>
        <w:rPr>
          <w:rFonts w:hint="eastAsia" w:eastAsia="方正仿宋_GBK"/>
          <w:sz w:val="33"/>
          <w:szCs w:val="33"/>
          <w:lang w:eastAsia="zh-CN"/>
        </w:rPr>
        <w:t>消防安全重点单位</w:t>
      </w:r>
      <w:r>
        <w:rPr>
          <w:rFonts w:hint="eastAsia" w:eastAsia="方正仿宋_GBK"/>
          <w:sz w:val="33"/>
          <w:szCs w:val="33"/>
        </w:rPr>
        <w:t>现状开展调研，在充分了解全市</w:t>
      </w:r>
      <w:r>
        <w:rPr>
          <w:rFonts w:hint="eastAsia" w:eastAsia="方正仿宋_GBK"/>
          <w:sz w:val="33"/>
          <w:szCs w:val="33"/>
          <w:lang w:eastAsia="zh-CN"/>
        </w:rPr>
        <w:t>消防安全重点单位</w:t>
      </w:r>
      <w:r>
        <w:rPr>
          <w:rFonts w:hint="eastAsia" w:eastAsia="方正仿宋_GBK"/>
          <w:sz w:val="33"/>
          <w:szCs w:val="33"/>
        </w:rPr>
        <w:t>实际情况、现实需求和问题成因后，明确了编制工作重点和进程安排。编制小组通过认真研究，提取国家标准规范以及部分省市地方标准相关条款，对可采用的部分进行多次讨论和论证，确定了标准制定原则、标准框架、标准基本内容</w:t>
      </w:r>
      <w:r>
        <w:rPr>
          <w:rFonts w:hint="eastAsia" w:eastAsia="方正仿宋_GBK"/>
          <w:sz w:val="33"/>
          <w:szCs w:val="33"/>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ascii="方正楷体_GBK" w:hAnsi="方正楷体_GBK" w:eastAsia="方正楷体_GBK" w:cs="方正楷体_GBK"/>
          <w:sz w:val="33"/>
          <w:szCs w:val="33"/>
        </w:rPr>
      </w:pPr>
      <w:r>
        <w:rPr>
          <w:rFonts w:eastAsia="方正楷体_GBK"/>
          <w:sz w:val="33"/>
          <w:szCs w:val="33"/>
        </w:rPr>
        <w:t>2</w:t>
      </w:r>
      <w:r>
        <w:rPr>
          <w:rFonts w:hint="eastAsia" w:ascii="方正楷体_GBK" w:hAnsi="方正楷体_GBK" w:eastAsia="方正楷体_GBK" w:cs="方正楷体_GBK"/>
          <w:sz w:val="33"/>
          <w:szCs w:val="33"/>
        </w:rPr>
        <w:t>.标准起草</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eastAsia="方正仿宋_GBK"/>
          <w:sz w:val="33"/>
          <w:szCs w:val="33"/>
        </w:rPr>
      </w:pPr>
      <w:r>
        <w:rPr>
          <w:rFonts w:hint="eastAsia" w:eastAsia="方正仿宋_GBK"/>
          <w:sz w:val="33"/>
          <w:szCs w:val="33"/>
        </w:rPr>
        <w:t>2023年5月～2023年7月，标准征求意见稿编制阶段。在广安市消防救援支队的牵头组织下，标准编制组开展深入调研工作，并在全市消防救援队伍内部听取意见和建议，经</w:t>
      </w:r>
      <w:r>
        <w:rPr>
          <w:rFonts w:hint="eastAsia" w:eastAsia="方正仿宋_GBK"/>
          <w:sz w:val="33"/>
          <w:szCs w:val="33"/>
          <w:lang w:eastAsia="zh-CN"/>
        </w:rPr>
        <w:t>参编人员</w:t>
      </w:r>
      <w:r>
        <w:rPr>
          <w:rFonts w:hint="eastAsia" w:eastAsia="方正仿宋_GBK"/>
          <w:sz w:val="33"/>
          <w:szCs w:val="33"/>
        </w:rPr>
        <w:t>多番讨论修改形成工作组讨论稿。继而将该讨论稿和编制说明向全市</w:t>
      </w:r>
      <w:r>
        <w:rPr>
          <w:rFonts w:hint="eastAsia" w:eastAsia="方正仿宋_GBK"/>
          <w:sz w:val="33"/>
          <w:szCs w:val="33"/>
          <w:lang w:eastAsia="zh-CN"/>
        </w:rPr>
        <w:t>消防安全重点单位</w:t>
      </w:r>
      <w:r>
        <w:rPr>
          <w:rFonts w:hint="eastAsia" w:eastAsia="方正仿宋_GBK"/>
          <w:sz w:val="33"/>
          <w:szCs w:val="33"/>
        </w:rPr>
        <w:t>进行意见征求，结合意见征求反馈情况，标准编制组召开讨论会，对标准草案内容进行修改完善，形成本标准征求意见稿。</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eastAsia="方正黑体_GBK"/>
          <w:sz w:val="33"/>
          <w:szCs w:val="33"/>
        </w:rPr>
      </w:pPr>
      <w:r>
        <w:rPr>
          <w:rFonts w:hint="eastAsia" w:eastAsia="方正黑体_GBK"/>
          <w:sz w:val="33"/>
          <w:szCs w:val="33"/>
        </w:rPr>
        <w:t>二、标准编制的依据及主要内容</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ascii="方正楷体_GBK" w:hAnsi="方正楷体_GBK" w:eastAsia="方正楷体_GBK" w:cs="方正楷体_GBK"/>
          <w:sz w:val="33"/>
          <w:szCs w:val="33"/>
        </w:rPr>
      </w:pPr>
      <w:r>
        <w:rPr>
          <w:rFonts w:hint="eastAsia" w:ascii="方正楷体_GBK" w:hAnsi="方正楷体_GBK" w:eastAsia="方正楷体_GBK" w:cs="方正楷体_GBK"/>
          <w:sz w:val="33"/>
          <w:szCs w:val="33"/>
        </w:rPr>
        <w:t>（一）相关法律法规和国家、行业标准</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hint="eastAsia" w:eastAsia="方正仿宋_GBK"/>
          <w:sz w:val="33"/>
          <w:szCs w:val="33"/>
        </w:rPr>
      </w:pPr>
      <w:r>
        <w:rPr>
          <w:rFonts w:hint="eastAsia" w:eastAsia="方正仿宋_GBK"/>
          <w:sz w:val="33"/>
          <w:szCs w:val="33"/>
        </w:rPr>
        <w:t>标准按照《中华人民共和国标准化法》及其《实施细则》、《标准化工作导则第1部分：标准化文件的结构和起草规则》（GB/T1.1-2020）进行本标准的制订工作。从专业的角度上，要求与《中华人民共和国消防法》《四川省消防条例》等法律法规</w:t>
      </w:r>
      <w:bookmarkStart w:id="896" w:name="_GoBack"/>
      <w:bookmarkEnd w:id="896"/>
      <w:r>
        <w:rPr>
          <w:rFonts w:hint="eastAsia" w:eastAsia="方正仿宋_GBK"/>
          <w:sz w:val="33"/>
          <w:szCs w:val="33"/>
        </w:rPr>
        <w:t>以及《建筑防火</w:t>
      </w:r>
      <w:r>
        <w:rPr>
          <w:rFonts w:hint="eastAsia" w:eastAsia="方正仿宋_GBK"/>
          <w:sz w:val="33"/>
          <w:szCs w:val="33"/>
          <w:lang w:eastAsia="zh-CN"/>
        </w:rPr>
        <w:t>通用</w:t>
      </w:r>
      <w:r>
        <w:rPr>
          <w:rFonts w:hint="eastAsia" w:eastAsia="方正仿宋_GBK"/>
          <w:sz w:val="33"/>
          <w:szCs w:val="33"/>
        </w:rPr>
        <w:t>规范》（GB500</w:t>
      </w:r>
      <w:r>
        <w:rPr>
          <w:rFonts w:hint="eastAsia" w:eastAsia="方正仿宋_GBK"/>
          <w:sz w:val="33"/>
          <w:szCs w:val="33"/>
          <w:lang w:val="en-US" w:eastAsia="zh-CN"/>
        </w:rPr>
        <w:t>37</w:t>
      </w:r>
      <w:r>
        <w:rPr>
          <w:rFonts w:hint="eastAsia" w:eastAsia="方正仿宋_GBK"/>
          <w:sz w:val="33"/>
          <w:szCs w:val="33"/>
        </w:rPr>
        <w:t>）</w:t>
      </w:r>
      <w:r>
        <w:rPr>
          <w:rFonts w:hint="eastAsia" w:eastAsia="方正仿宋_GBK"/>
          <w:sz w:val="33"/>
          <w:szCs w:val="33"/>
          <w:lang w:val="en-US" w:eastAsia="zh-CN"/>
        </w:rPr>
        <w:t>《消防安全责任制实施办法》</w:t>
      </w:r>
      <w:r>
        <w:rPr>
          <w:rFonts w:hint="eastAsia" w:eastAsia="方正仿宋_GBK"/>
          <w:sz w:val="33"/>
          <w:szCs w:val="33"/>
        </w:rPr>
        <w:t>《机关、团体、企业、事业单位消防安全管理规定》等现行技术标准</w:t>
      </w:r>
      <w:r>
        <w:rPr>
          <w:rFonts w:hint="eastAsia" w:eastAsia="方正仿宋_GBK"/>
          <w:sz w:val="33"/>
          <w:szCs w:val="33"/>
          <w:lang w:eastAsia="zh-CN"/>
        </w:rPr>
        <w:t>、</w:t>
      </w:r>
      <w:r>
        <w:rPr>
          <w:rFonts w:hint="eastAsia" w:eastAsia="方正仿宋_GBK"/>
          <w:sz w:val="33"/>
          <w:szCs w:val="33"/>
        </w:rPr>
        <w:t>规范性文件</w:t>
      </w:r>
      <w:r>
        <w:rPr>
          <w:rFonts w:hint="eastAsia" w:eastAsia="方正仿宋_GBK"/>
          <w:sz w:val="33"/>
          <w:szCs w:val="33"/>
          <w:lang w:eastAsia="zh-CN"/>
        </w:rPr>
        <w:t>、部门规章</w:t>
      </w:r>
      <w:r>
        <w:rPr>
          <w:rFonts w:hint="eastAsia" w:eastAsia="方正仿宋_GBK"/>
          <w:sz w:val="33"/>
          <w:szCs w:val="33"/>
        </w:rPr>
        <w:t>要求保持一致，且符合</w:t>
      </w:r>
      <w:r>
        <w:rPr>
          <w:rFonts w:hint="eastAsia" w:eastAsia="方正仿宋_GBK"/>
          <w:sz w:val="33"/>
          <w:szCs w:val="33"/>
          <w:lang w:eastAsia="zh-CN"/>
        </w:rPr>
        <w:t>本市消防安全重点单位</w:t>
      </w:r>
      <w:r>
        <w:rPr>
          <w:rFonts w:hint="eastAsia" w:eastAsia="方正仿宋_GBK"/>
          <w:sz w:val="33"/>
          <w:szCs w:val="33"/>
        </w:rPr>
        <w:t>消防安全管理的工作实际，确保条文能够执行到位；从使用角度上，要求条文制定具备可操作性和针对性，有利于提出切合实际需求的</w:t>
      </w:r>
      <w:r>
        <w:rPr>
          <w:rFonts w:hint="eastAsia" w:eastAsia="方正仿宋_GBK"/>
          <w:sz w:val="33"/>
          <w:szCs w:val="33"/>
          <w:lang w:eastAsia="zh-CN"/>
        </w:rPr>
        <w:t>消防安全重点单位</w:t>
      </w:r>
      <w:r>
        <w:rPr>
          <w:rFonts w:hint="eastAsia" w:eastAsia="方正仿宋_GBK"/>
          <w:sz w:val="33"/>
          <w:szCs w:val="33"/>
        </w:rPr>
        <w:t>的</w:t>
      </w:r>
      <w:r>
        <w:rPr>
          <w:rFonts w:hint="eastAsia" w:eastAsia="方正仿宋_GBK"/>
          <w:sz w:val="33"/>
          <w:szCs w:val="33"/>
          <w:lang w:eastAsia="zh-CN"/>
        </w:rPr>
        <w:t>标准化管理规范</w:t>
      </w:r>
      <w:r>
        <w:rPr>
          <w:rFonts w:hint="eastAsia" w:eastAsia="方正仿宋_GBK"/>
          <w:sz w:val="33"/>
          <w:szCs w:val="33"/>
        </w:rPr>
        <w:t>要求，</w:t>
      </w:r>
      <w:r>
        <w:rPr>
          <w:rFonts w:hint="eastAsia" w:eastAsia="方正仿宋_GBK"/>
          <w:sz w:val="33"/>
          <w:szCs w:val="33"/>
          <w:lang w:val="en-US" w:eastAsia="zh-CN"/>
        </w:rPr>
        <w:t>加强消防安全主体责任落实，深入开展自查自纠活动，提升单位人员消防安全综合素质</w:t>
      </w:r>
      <w:r>
        <w:rPr>
          <w:rFonts w:hint="eastAsia" w:eastAsia="方正仿宋_GBK"/>
          <w:sz w:val="33"/>
          <w:szCs w:val="33"/>
        </w:rPr>
        <w:t>。一方面可以应用于</w:t>
      </w:r>
      <w:r>
        <w:rPr>
          <w:rFonts w:hint="eastAsia" w:eastAsia="方正仿宋_GBK"/>
          <w:sz w:val="33"/>
          <w:szCs w:val="33"/>
          <w:lang w:val="en-US" w:eastAsia="zh-CN"/>
        </w:rPr>
        <w:t>消防安全重点单位自身的规范化管理和消防安全工作改进</w:t>
      </w:r>
      <w:r>
        <w:rPr>
          <w:rFonts w:hint="eastAsia" w:eastAsia="方正仿宋_GBK"/>
          <w:sz w:val="33"/>
          <w:szCs w:val="33"/>
        </w:rPr>
        <w:t>，另一方面可以通过后续的地方标准编制，为地方消防</w:t>
      </w:r>
      <w:r>
        <w:rPr>
          <w:rFonts w:hint="eastAsia" w:eastAsia="方正仿宋_GBK"/>
          <w:sz w:val="33"/>
          <w:szCs w:val="33"/>
          <w:lang w:val="en-US" w:eastAsia="zh-CN"/>
        </w:rPr>
        <w:t>部门的消防</w:t>
      </w:r>
      <w:r>
        <w:rPr>
          <w:rFonts w:hint="eastAsia" w:eastAsia="方正仿宋_GBK"/>
          <w:sz w:val="33"/>
          <w:szCs w:val="33"/>
        </w:rPr>
        <w:t>安全</w:t>
      </w:r>
      <w:r>
        <w:rPr>
          <w:rFonts w:hint="eastAsia" w:eastAsia="方正仿宋_GBK"/>
          <w:sz w:val="33"/>
          <w:szCs w:val="33"/>
          <w:lang w:val="en-US" w:eastAsia="zh-CN"/>
        </w:rPr>
        <w:t>监督管理</w:t>
      </w:r>
      <w:r>
        <w:rPr>
          <w:rFonts w:hint="eastAsia" w:eastAsia="方正仿宋_GBK"/>
          <w:sz w:val="33"/>
          <w:szCs w:val="33"/>
        </w:rPr>
        <w:t>提供理论支撑，</w:t>
      </w:r>
      <w:r>
        <w:rPr>
          <w:rFonts w:hint="eastAsia" w:eastAsia="方正仿宋_GBK"/>
          <w:sz w:val="33"/>
          <w:szCs w:val="33"/>
          <w:lang w:val="en-US" w:eastAsia="zh-CN"/>
        </w:rPr>
        <w:t>坚决防范和遏制群死群伤火灾事故发生</w:t>
      </w:r>
      <w:r>
        <w:rPr>
          <w:rFonts w:hint="eastAsia" w:eastAsia="方正仿宋_GBK"/>
          <w:sz w:val="33"/>
          <w:szCs w:val="33"/>
        </w:rPr>
        <w:t>。</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ascii="方正楷体_GBK" w:hAnsi="方正楷体_GBK" w:eastAsia="方正楷体_GBK" w:cs="方正楷体_GBK"/>
          <w:sz w:val="33"/>
          <w:szCs w:val="33"/>
        </w:rPr>
      </w:pPr>
      <w:r>
        <w:rPr>
          <w:rFonts w:hint="eastAsia" w:ascii="方正楷体_GBK" w:hAnsi="方正楷体_GBK" w:eastAsia="方正楷体_GBK" w:cs="方正楷体_GBK"/>
          <w:sz w:val="33"/>
          <w:szCs w:val="33"/>
        </w:rPr>
        <w:t>（二）标准范围</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eastAsia="方正仿宋_GBK"/>
          <w:sz w:val="33"/>
          <w:szCs w:val="33"/>
        </w:rPr>
      </w:pPr>
      <w:r>
        <w:rPr>
          <w:rFonts w:hint="eastAsia" w:eastAsia="方正仿宋_GBK"/>
          <w:sz w:val="33"/>
          <w:szCs w:val="33"/>
        </w:rPr>
        <w:t>本标准包括范围、规范性引用文件、术语和定义以及</w:t>
      </w:r>
      <w:r>
        <w:rPr>
          <w:rFonts w:hint="eastAsia" w:eastAsia="方正仿宋_GBK"/>
          <w:sz w:val="33"/>
          <w:szCs w:val="33"/>
          <w:lang w:val="en-US" w:eastAsia="zh-CN"/>
        </w:rPr>
        <w:t>消防安全重点单位</w:t>
      </w:r>
      <w:r>
        <w:rPr>
          <w:rFonts w:hint="eastAsia" w:eastAsia="方正仿宋_GBK"/>
          <w:sz w:val="33"/>
          <w:szCs w:val="33"/>
        </w:rPr>
        <w:t>的</w:t>
      </w:r>
      <w:r>
        <w:rPr>
          <w:rFonts w:hint="eastAsia" w:eastAsia="方正仿宋_GBK"/>
          <w:sz w:val="33"/>
          <w:szCs w:val="33"/>
          <w:lang w:eastAsia="zh-CN"/>
        </w:rPr>
        <w:t>基本规定、机构和职责、基础管理、设施管理、重点部位管理、火灾危险源管控、火灾隐患排查整治、应急准备和响应、消防安全档案、持续改进</w:t>
      </w:r>
      <w:r>
        <w:rPr>
          <w:rFonts w:hint="eastAsia" w:eastAsia="方正仿宋_GBK"/>
          <w:sz w:val="33"/>
          <w:szCs w:val="33"/>
        </w:rPr>
        <w:t>等内容。</w:t>
      </w:r>
    </w:p>
    <w:p>
      <w:pPr>
        <w:keepNext w:val="0"/>
        <w:keepLines w:val="0"/>
        <w:pageBreakBefore w:val="0"/>
        <w:widowControl w:val="0"/>
        <w:kinsoku/>
        <w:wordWrap/>
        <w:overflowPunct/>
        <w:topLinePunct w:val="0"/>
        <w:autoSpaceDE/>
        <w:autoSpaceDN/>
        <w:bidi w:val="0"/>
        <w:adjustRightInd/>
        <w:snapToGrid/>
        <w:spacing w:line="590" w:lineRule="exact"/>
        <w:ind w:firstLine="660" w:firstLineChars="200"/>
        <w:textAlignment w:val="auto"/>
        <w:rPr>
          <w:rFonts w:hint="eastAsia" w:eastAsia="方正仿宋_GBK"/>
          <w:sz w:val="33"/>
          <w:szCs w:val="33"/>
        </w:rPr>
      </w:pPr>
      <w:r>
        <w:rPr>
          <w:rFonts w:hint="eastAsia" w:eastAsia="方正仿宋_GBK"/>
          <w:sz w:val="33"/>
          <w:szCs w:val="33"/>
        </w:rPr>
        <w:t>本标准适用于广安市行政区域内</w:t>
      </w:r>
      <w:r>
        <w:rPr>
          <w:rFonts w:hint="eastAsia" w:eastAsia="方正仿宋_GBK"/>
          <w:sz w:val="33"/>
          <w:szCs w:val="33"/>
          <w:lang w:eastAsia="zh-CN"/>
        </w:rPr>
        <w:t>消防安全重点单位的消防安全规范管理</w:t>
      </w:r>
      <w:r>
        <w:rPr>
          <w:rFonts w:hint="eastAsia" w:eastAsia="方正仿宋_GBK"/>
          <w:sz w:val="33"/>
          <w:szCs w:val="33"/>
        </w:rPr>
        <w:t>。</w:t>
      </w:r>
      <w:r>
        <w:rPr>
          <w:rFonts w:hint="eastAsia" w:eastAsia="方正仿宋_GBK"/>
          <w:sz w:val="33"/>
          <w:szCs w:val="33"/>
          <w:lang w:eastAsia="zh-CN"/>
        </w:rPr>
        <w:t>其他单位</w:t>
      </w:r>
      <w:r>
        <w:rPr>
          <w:rFonts w:hint="eastAsia" w:eastAsia="方正仿宋_GBK"/>
          <w:sz w:val="33"/>
          <w:szCs w:val="33"/>
        </w:rPr>
        <w:t>的</w:t>
      </w:r>
      <w:r>
        <w:rPr>
          <w:rFonts w:hint="eastAsia" w:eastAsia="方正仿宋_GBK"/>
          <w:sz w:val="33"/>
          <w:szCs w:val="33"/>
          <w:lang w:eastAsia="zh-CN"/>
        </w:rPr>
        <w:t>消防安全规范化管理</w:t>
      </w:r>
      <w:r>
        <w:rPr>
          <w:rFonts w:hint="eastAsia" w:eastAsia="方正仿宋_GBK"/>
          <w:sz w:val="33"/>
          <w:szCs w:val="33"/>
        </w:rPr>
        <w:t>参照本标准执行。</w:t>
      </w:r>
    </w:p>
    <w:p>
      <w:pPr>
        <w:numPr>
          <w:ilvl w:val="0"/>
          <w:numId w:val="4"/>
        </w:numPr>
        <w:spacing w:line="590" w:lineRule="exact"/>
        <w:ind w:firstLine="660" w:firstLineChars="200"/>
        <w:rPr>
          <w:rFonts w:hint="eastAsia" w:ascii="方正楷体_GBK" w:hAnsi="方正楷体_GBK" w:eastAsia="方正楷体_GBK" w:cs="方正楷体_GBK"/>
          <w:sz w:val="33"/>
          <w:szCs w:val="33"/>
        </w:rPr>
      </w:pPr>
      <w:r>
        <w:rPr>
          <w:rFonts w:hint="eastAsia" w:ascii="方正楷体_GBK" w:hAnsi="方正楷体_GBK" w:eastAsia="方正楷体_GBK" w:cs="方正楷体_GBK"/>
          <w:sz w:val="33"/>
          <w:szCs w:val="33"/>
        </w:rPr>
        <w:t>标准主要内容</w:t>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1284"/>
        <w:gridCol w:w="5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Align w:val="center"/>
          </w:tcPr>
          <w:p>
            <w:pPr>
              <w:jc w:val="center"/>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br w:type="page"/>
            </w:r>
            <w:r>
              <w:rPr>
                <w:rFonts w:hint="default" w:ascii="Times New Roman" w:hAnsi="Times New Roman" w:cs="Times New Roman" w:eastAsiaTheme="minorEastAsia"/>
                <w:b/>
                <w:sz w:val="21"/>
                <w:szCs w:val="21"/>
              </w:rPr>
              <w:t>条款</w:t>
            </w:r>
          </w:p>
        </w:tc>
        <w:tc>
          <w:tcPr>
            <w:tcW w:w="1284" w:type="dxa"/>
            <w:vAlign w:val="center"/>
          </w:tcPr>
          <w:p>
            <w:pPr>
              <w:jc w:val="center"/>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分条款</w:t>
            </w:r>
          </w:p>
        </w:tc>
        <w:tc>
          <w:tcPr>
            <w:tcW w:w="5944" w:type="dxa"/>
            <w:vAlign w:val="center"/>
          </w:tcPr>
          <w:p>
            <w:pPr>
              <w:jc w:val="center"/>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Align w:val="center"/>
          </w:tcPr>
          <w:p>
            <w:pPr>
              <w:spacing w:line="590" w:lineRule="exact"/>
              <w:rPr>
                <w:rFonts w:hint="default" w:ascii="Times New Roman" w:hAnsi="Times New Roman" w:cs="Times New Roman" w:eastAsiaTheme="minorEastAsia"/>
                <w:sz w:val="21"/>
                <w:szCs w:val="21"/>
              </w:rPr>
            </w:pPr>
            <w:r>
              <w:rPr>
                <w:rFonts w:hint="default" w:ascii="Times New Roman" w:hAnsi="Times New Roman" w:cs="Times New Roman" w:eastAsiaTheme="minorEastAsia"/>
                <w:color w:val="000000"/>
                <w:kern w:val="0"/>
                <w:sz w:val="21"/>
                <w:szCs w:val="21"/>
                <w:shd w:val="clear" w:color="auto" w:fill="FFFFFF"/>
                <w:lang w:bidi="ar"/>
              </w:rPr>
              <w:t>1</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color w:val="000000"/>
                <w:kern w:val="0"/>
                <w:sz w:val="21"/>
                <w:szCs w:val="21"/>
                <w:shd w:val="clear" w:color="auto" w:fill="FFFFFF"/>
                <w:lang w:bidi="ar"/>
              </w:rPr>
              <w:t>范围</w:t>
            </w:r>
          </w:p>
        </w:tc>
        <w:tc>
          <w:tcPr>
            <w:tcW w:w="1284" w:type="dxa"/>
            <w:vAlign w:val="center"/>
          </w:tcPr>
          <w:p>
            <w:pPr>
              <w:spacing w:line="590" w:lineRule="exac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5944" w:type="dxa"/>
            <w:vAlign w:val="center"/>
          </w:tcPr>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本文件规定了消防安全重点单位的基本规定、机构和职责、基础管理、设施管理、重点部位管理、火灾危险源管控、火灾隐患排查整治、应急准备和响应、消防安全档案、消防工作持续改进。</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本文件适用于消防安全重点单位的消防安全规范管理和消防救援</w:t>
            </w:r>
            <w:r>
              <w:rPr>
                <w:rFonts w:hint="default" w:ascii="Times New Roman" w:hAnsi="Times New Roman" w:cs="Times New Roman" w:eastAsiaTheme="minorEastAsia"/>
                <w:kern w:val="2"/>
                <w:sz w:val="21"/>
                <w:szCs w:val="21"/>
                <w:lang w:val="en-US" w:eastAsia="zh-CN"/>
              </w:rPr>
              <w:t>部门</w:t>
            </w:r>
            <w:r>
              <w:rPr>
                <w:rFonts w:hint="default" w:ascii="Times New Roman" w:hAnsi="Times New Roman" w:cs="Times New Roman" w:eastAsiaTheme="minorEastAsia"/>
                <w:kern w:val="2"/>
                <w:sz w:val="21"/>
                <w:szCs w:val="21"/>
              </w:rPr>
              <w:t>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Align w:val="center"/>
          </w:tcPr>
          <w:p>
            <w:pPr>
              <w:spacing w:line="590" w:lineRule="exact"/>
              <w:rPr>
                <w:rFonts w:hint="default" w:ascii="Times New Roman" w:hAnsi="Times New Roman" w:cs="Times New Roman" w:eastAsiaTheme="minorEastAsia"/>
                <w:sz w:val="21"/>
                <w:szCs w:val="21"/>
              </w:rPr>
            </w:pPr>
            <w:r>
              <w:rPr>
                <w:rFonts w:hint="default" w:ascii="Times New Roman" w:hAnsi="Times New Roman" w:cs="Times New Roman" w:eastAsiaTheme="minorEastAsia"/>
                <w:color w:val="000000"/>
                <w:kern w:val="0"/>
                <w:sz w:val="21"/>
                <w:szCs w:val="21"/>
                <w:shd w:val="clear" w:color="auto" w:fill="FFFFFF"/>
                <w:lang w:bidi="ar"/>
              </w:rPr>
              <w:t>2</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color w:val="000000"/>
                <w:kern w:val="0"/>
                <w:sz w:val="21"/>
                <w:szCs w:val="21"/>
                <w:shd w:val="clear" w:color="auto" w:fill="FFFFFF"/>
                <w:lang w:bidi="ar"/>
              </w:rPr>
              <w:t>规范性引用文件</w:t>
            </w:r>
          </w:p>
        </w:tc>
        <w:tc>
          <w:tcPr>
            <w:tcW w:w="1284" w:type="dxa"/>
            <w:vAlign w:val="center"/>
          </w:tcPr>
          <w:p>
            <w:pPr>
              <w:spacing w:line="590" w:lineRule="exac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5944" w:type="dxa"/>
            <w:vAlign w:val="center"/>
          </w:tcPr>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下列文件中的内容通过文中的规范性引用而构成本文件必不可少的条款。其中，注日期的引用文件，仅该日期对应的版本适用于本文件；不注日期的引用文件，其最新版本（包括所有的修改单</w:t>
            </w:r>
            <w:r>
              <w:rPr>
                <w:rFonts w:hint="default" w:ascii="Times New Roman" w:hAnsi="Times New Roman" w:cs="Times New Roman" w:eastAsiaTheme="minorEastAsia"/>
                <w:kern w:val="2"/>
                <w:sz w:val="21"/>
                <w:szCs w:val="21"/>
                <w:lang w:eastAsia="zh-CN"/>
              </w:rPr>
              <w:t>）</w:t>
            </w:r>
            <w:r>
              <w:rPr>
                <w:rFonts w:hint="default" w:ascii="Times New Roman" w:hAnsi="Times New Roman" w:cs="Times New Roman" w:eastAsiaTheme="minorEastAsia"/>
                <w:kern w:val="2"/>
                <w:sz w:val="21"/>
                <w:szCs w:val="21"/>
              </w:rPr>
              <w:t>适用于本文件。</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 xml:space="preserve">GB/T 5907.1  消防词汇 第1部分：通用术语 </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 xml:space="preserve">GB/T 5907.2  消防词汇 第2部分：火灾预防 </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 13495.1  消防安全标志 第1部</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 xml:space="preserve">GB 15630  消防安全标志设置要求 </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 25201  建筑消防设施的维护管理</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 25506  消防控制室通用技术要求</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 55037  建筑防火通用规范</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 50974  消防给水及消火栓系统技术规范</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GB/T 26875.3  城市消防远程监控系统 第3部分：报警传输网络通信协议</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 xml:space="preserve">GB/T 26875.8  城市消防远程监控系统 第8部分：监控中心对外数据交换协议 </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GB/T 38315  社会单位灭火和应急疏散预案编制及实施导则</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GB/T25894  疏散平面图 设计原则与要求</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 50720 建设工程施工现场消防安全技术规范</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GBZ 221 消防员职业健康标准</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GB/T 40248 人员密集场所消防安全管理</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AQ/T 9007  生产安全事故应急演练基本规范</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XF 503  建筑消防设施检测技术规程</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 xml:space="preserve">XF 1131  仓储场所消防安全管理通则 </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 xml:space="preserve">XF/T 1245  多产权建筑消防安全管理 </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XF/T 1463  文物建筑消防安全管理</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rPr>
              <w:t>WS 308  医疗机构消防安全管理</w:t>
            </w:r>
          </w:p>
          <w:p>
            <w:pPr>
              <w:pStyle w:val="13"/>
              <w:widowControl w:val="0"/>
              <w:rPr>
                <w:rFonts w:hint="default" w:ascii="Times New Roman" w:hAnsi="Times New Roman" w:cs="Times New Roman" w:eastAsiaTheme="minorEastAsia"/>
                <w:kern w:val="2"/>
                <w:sz w:val="21"/>
                <w:szCs w:val="21"/>
              </w:rPr>
            </w:pPr>
            <w:r>
              <w:rPr>
                <w:rFonts w:hint="default" w:ascii="Times New Roman" w:hAnsi="Times New Roman" w:cs="Times New Roman" w:eastAsiaTheme="minorEastAsia"/>
                <w:kern w:val="2"/>
                <w:sz w:val="21"/>
                <w:szCs w:val="21"/>
                <w:lang w:val="en-US" w:eastAsia="zh-CN"/>
              </w:rPr>
              <w:t>DB5116/T16  电动自行车停放充电场所消防安全技术标准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spacing w:line="590" w:lineRule="exact"/>
              <w:jc w:val="center"/>
              <w:rPr>
                <w:rFonts w:hint="default" w:ascii="Times New Roman" w:hAnsi="Times New Roman" w:cs="Times New Roman" w:eastAsiaTheme="minorEastAsia"/>
                <w:color w:val="FF0000"/>
                <w:sz w:val="21"/>
                <w:szCs w:val="21"/>
              </w:rPr>
            </w:pPr>
            <w:bookmarkStart w:id="0" w:name="_Toc55461586"/>
            <w:bookmarkStart w:id="1" w:name="_Toc55400143"/>
            <w:bookmarkStart w:id="2" w:name="_Toc16756253"/>
            <w:bookmarkStart w:id="3" w:name="_Toc19784015"/>
            <w:bookmarkStart w:id="4" w:name="_Toc22649297"/>
            <w:bookmarkStart w:id="5" w:name="_Toc132818922"/>
            <w:bookmarkStart w:id="6" w:name="_Toc19539218"/>
            <w:r>
              <w:rPr>
                <w:rFonts w:hint="default" w:ascii="Times New Roman" w:hAnsi="Times New Roman" w:cs="Times New Roman" w:eastAsiaTheme="minorEastAsia"/>
                <w:color w:val="000000"/>
                <w:kern w:val="0"/>
                <w:sz w:val="21"/>
                <w:szCs w:val="21"/>
                <w:shd w:val="clear" w:color="auto" w:fill="FFFFFF"/>
                <w:lang w:bidi="ar"/>
              </w:rPr>
              <w:t>3</w:t>
            </w:r>
            <w:bookmarkEnd w:id="0"/>
            <w:bookmarkEnd w:id="1"/>
            <w:bookmarkEnd w:id="2"/>
            <w:bookmarkEnd w:id="3"/>
            <w:bookmarkEnd w:id="4"/>
            <w:bookmarkEnd w:id="5"/>
            <w:bookmarkEnd w:id="6"/>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color w:val="000000"/>
                <w:kern w:val="0"/>
                <w:sz w:val="21"/>
                <w:szCs w:val="21"/>
                <w:shd w:val="clear" w:color="auto" w:fill="FFFFFF"/>
                <w:lang w:bidi="ar"/>
              </w:rPr>
              <w:t>术语和定义</w:t>
            </w:r>
          </w:p>
        </w:tc>
        <w:tc>
          <w:tcPr>
            <w:tcW w:w="1284" w:type="dxa"/>
            <w:vAlign w:val="center"/>
          </w:tcPr>
          <w:p>
            <w:pPr>
              <w:jc w:val="left"/>
              <w:rPr>
                <w:rFonts w:hint="default"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w:t>
            </w:r>
          </w:p>
        </w:tc>
        <w:tc>
          <w:tcPr>
            <w:tcW w:w="5944" w:type="dxa"/>
            <w:vAlign w:val="center"/>
          </w:tcPr>
          <w:p>
            <w:pPr>
              <w:pStyle w:val="13"/>
              <w:widowControl w:val="0"/>
              <w:rPr>
                <w:rFonts w:hint="default" w:ascii="Times New Roman" w:hAnsi="Times New Roman" w:cs="Times New Roman" w:eastAsiaTheme="minorEastAsia"/>
                <w:kern w:val="2"/>
                <w:sz w:val="21"/>
                <w:szCs w:val="21"/>
              </w:rPr>
            </w:pPr>
            <w:bookmarkStart w:id="7" w:name="_Toc1443"/>
            <w:bookmarkStart w:id="8" w:name="_Toc22684"/>
            <w:bookmarkStart w:id="9" w:name="_Toc27592"/>
            <w:bookmarkStart w:id="10" w:name="_Toc18385"/>
            <w:bookmarkStart w:id="11" w:name="_Toc27055"/>
            <w:bookmarkStart w:id="12" w:name="_Toc16995"/>
            <w:bookmarkStart w:id="13" w:name="_Toc27900"/>
            <w:bookmarkStart w:id="14" w:name="_Toc16633"/>
            <w:bookmarkStart w:id="15" w:name="_Toc28378"/>
            <w:bookmarkStart w:id="16" w:name="_Toc29922"/>
            <w:r>
              <w:rPr>
                <w:rFonts w:hint="default" w:ascii="Times New Roman" w:hAnsi="Times New Roman" w:cs="Times New Roman" w:eastAsiaTheme="minorEastAsia"/>
                <w:snapToGrid w:val="0"/>
                <w:color w:val="000000"/>
                <w:spacing w:val="9"/>
                <w:kern w:val="0"/>
                <w:sz w:val="21"/>
                <w:szCs w:val="21"/>
                <w:lang w:val="en-US" w:eastAsia="en-US" w:bidi="ar-SA"/>
              </w:rPr>
              <w:t>GB/T 5907.1、GB/T 5907.2确立的以及下列术语和定义适用于本文件</w:t>
            </w:r>
            <w:bookmarkEnd w:id="7"/>
            <w:bookmarkEnd w:id="8"/>
            <w:bookmarkEnd w:id="9"/>
            <w:bookmarkEnd w:id="10"/>
            <w:bookmarkEnd w:id="11"/>
            <w:bookmarkEnd w:id="12"/>
            <w:bookmarkEnd w:id="13"/>
            <w:bookmarkEnd w:id="14"/>
            <w:bookmarkEnd w:id="15"/>
            <w:bookmarkEnd w:id="16"/>
            <w:r>
              <w:rPr>
                <w:rFonts w:hint="default" w:ascii="Times New Roman" w:hAnsi="Times New Roman" w:cs="Times New Roman" w:eastAsiaTheme="minorEastAsia"/>
                <w:snapToGrid w:val="0"/>
                <w:color w:val="000000"/>
                <w:spacing w:val="9"/>
                <w:kern w:val="0"/>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spacing w:line="590" w:lineRule="exact"/>
              <w:rPr>
                <w:rFonts w:hint="default" w:ascii="Times New Roman" w:hAnsi="Times New Roman" w:cs="Times New Roman" w:eastAsiaTheme="minorEastAsia"/>
                <w:color w:val="FF0000"/>
                <w:sz w:val="21"/>
                <w:szCs w:val="21"/>
              </w:rPr>
            </w:pPr>
            <w:bookmarkStart w:id="17" w:name="_Toc19539220"/>
            <w:bookmarkStart w:id="18" w:name="_Toc132818927"/>
            <w:bookmarkStart w:id="19" w:name="_Toc16756257"/>
            <w:bookmarkStart w:id="20" w:name="_Toc55400145"/>
            <w:bookmarkStart w:id="21" w:name="_Toc19784017"/>
            <w:bookmarkStart w:id="22" w:name="_Toc55461588"/>
            <w:bookmarkStart w:id="23" w:name="_Toc22649299"/>
          </w:p>
        </w:tc>
        <w:tc>
          <w:tcPr>
            <w:tcW w:w="1284" w:type="dxa"/>
            <w:vAlign w:val="center"/>
          </w:tcPr>
          <w:p>
            <w:pPr>
              <w:pStyle w:val="13"/>
              <w:widowControl w:val="0"/>
              <w:ind w:left="0" w:leftChars="0" w:firstLine="0" w:firstLineChars="0"/>
              <w:rPr>
                <w:rFonts w:hint="default" w:ascii="Times New Roman" w:hAnsi="Times New Roman" w:cs="Times New Roman" w:eastAsiaTheme="minorEastAsia"/>
                <w:sz w:val="21"/>
                <w:szCs w:val="21"/>
              </w:rPr>
            </w:pPr>
            <w:bookmarkStart w:id="24" w:name="_Toc18320"/>
            <w:bookmarkStart w:id="25" w:name="_Toc21987"/>
            <w:bookmarkStart w:id="26" w:name="_Toc16805"/>
            <w:bookmarkStart w:id="27" w:name="_Toc11211"/>
            <w:bookmarkStart w:id="28" w:name="_Toc30796"/>
            <w:bookmarkStart w:id="29" w:name="_Toc30383"/>
            <w:bookmarkStart w:id="30" w:name="_Toc10485"/>
            <w:bookmarkStart w:id="31" w:name="_Toc22919"/>
            <w:bookmarkStart w:id="32" w:name="_Toc13801"/>
            <w:bookmarkStart w:id="33" w:name="_Toc6755"/>
            <w:bookmarkStart w:id="34" w:name="_Toc10841"/>
            <w:bookmarkStart w:id="35" w:name="_Toc8012"/>
            <w:bookmarkStart w:id="36" w:name="_Toc10738"/>
            <w:bookmarkStart w:id="37" w:name="_Toc27144"/>
            <w:bookmarkStart w:id="38" w:name="_Toc18506"/>
            <w:bookmarkStart w:id="39" w:name="_Toc21897"/>
            <w:bookmarkStart w:id="40" w:name="_Toc24630"/>
            <w:bookmarkStart w:id="41" w:name="_Toc15376"/>
            <w:bookmarkStart w:id="42" w:name="_Toc16912"/>
            <w:r>
              <w:rPr>
                <w:rFonts w:hint="default" w:ascii="Times New Roman" w:hAnsi="Times New Roman" w:cs="Times New Roman" w:eastAsiaTheme="minorEastAsia"/>
                <w:kern w:val="2"/>
                <w:sz w:val="21"/>
                <w:szCs w:val="21"/>
              </w:rPr>
              <w:t>3.1</w:t>
            </w:r>
            <w:bookmarkEnd w:id="24"/>
            <w:bookmarkEnd w:id="25"/>
            <w:bookmarkEnd w:id="26"/>
            <w:bookmarkEnd w:id="27"/>
            <w:bookmarkEnd w:id="28"/>
            <w:bookmarkEnd w:id="29"/>
            <w:bookmarkEnd w:id="30"/>
            <w:bookmarkEnd w:id="31"/>
            <w:bookmarkEnd w:id="32"/>
            <w:bookmarkEnd w:id="33"/>
            <w:r>
              <w:rPr>
                <w:rFonts w:hint="default" w:ascii="Times New Roman" w:hAnsi="Times New Roman" w:cs="Times New Roman" w:eastAsiaTheme="minorEastAsia"/>
                <w:kern w:val="2"/>
                <w:sz w:val="21"/>
                <w:szCs w:val="21"/>
                <w:lang w:val="en-US" w:eastAsia="zh-CN"/>
              </w:rPr>
              <w:t xml:space="preserve">  </w:t>
            </w:r>
            <w:bookmarkStart w:id="43" w:name="_Toc8504"/>
            <w:bookmarkStart w:id="44" w:name="_Toc14008"/>
            <w:bookmarkStart w:id="45" w:name="_Toc16332"/>
            <w:bookmarkStart w:id="46" w:name="_Toc275"/>
            <w:bookmarkStart w:id="47" w:name="_Toc21871"/>
            <w:bookmarkStart w:id="48" w:name="_Toc16859"/>
            <w:bookmarkStart w:id="49" w:name="_Toc1245"/>
            <w:bookmarkStart w:id="50" w:name="_Toc5852"/>
            <w:bookmarkStart w:id="51" w:name="_Toc21218"/>
            <w:bookmarkStart w:id="52" w:name="_Toc28056"/>
            <w:r>
              <w:rPr>
                <w:rFonts w:hint="default" w:ascii="Times New Roman" w:hAnsi="Times New Roman" w:cs="Times New Roman" w:eastAsiaTheme="minorEastAsia"/>
                <w:kern w:val="2"/>
                <w:sz w:val="21"/>
                <w:szCs w:val="21"/>
              </w:rPr>
              <w:t>消防安全重点单位</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tc>
        <w:tc>
          <w:tcPr>
            <w:tcW w:w="5944" w:type="dxa"/>
            <w:vAlign w:val="center"/>
          </w:tcPr>
          <w:p>
            <w:pPr>
              <w:pStyle w:val="13"/>
              <w:widowControl w:val="0"/>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kern w:val="2"/>
                <w:sz w:val="21"/>
                <w:szCs w:val="21"/>
                <w:lang w:val="en-US" w:eastAsia="zh-CN"/>
              </w:rPr>
              <w:t>发生火灾可能性较大以及发生火灾可能造成重大的人身伤亡或者财产损失的单位。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spacing w:line="590" w:lineRule="exact"/>
              <w:rPr>
                <w:rFonts w:hint="default" w:ascii="Times New Roman" w:hAnsi="Times New Roman" w:cs="Times New Roman" w:eastAsiaTheme="minorEastAsia"/>
                <w:color w:val="FF0000"/>
                <w:sz w:val="21"/>
                <w:szCs w:val="21"/>
              </w:rPr>
            </w:pPr>
          </w:p>
        </w:tc>
        <w:tc>
          <w:tcPr>
            <w:tcW w:w="1284" w:type="dxa"/>
            <w:vAlign w:val="center"/>
          </w:tcPr>
          <w:p>
            <w:pPr>
              <w:pStyle w:val="15"/>
              <w:widowControl w:val="0"/>
              <w:numPr>
                <w:ilvl w:val="0"/>
                <w:numId w:val="0"/>
              </w:numPr>
              <w:jc w:val="both"/>
              <w:rPr>
                <w:rFonts w:hint="default" w:ascii="Times New Roman" w:hAnsi="Times New Roman" w:cs="Times New Roman" w:eastAsiaTheme="minorEastAsia"/>
                <w:sz w:val="21"/>
                <w:szCs w:val="21"/>
              </w:rPr>
            </w:pPr>
            <w:bookmarkStart w:id="53" w:name="_Toc23440"/>
            <w:bookmarkStart w:id="54" w:name="_Toc1959"/>
            <w:bookmarkStart w:id="55" w:name="_Toc21293"/>
            <w:bookmarkStart w:id="56" w:name="_Toc2765"/>
            <w:bookmarkStart w:id="57" w:name="_Toc27530"/>
            <w:bookmarkStart w:id="58" w:name="_Toc7037"/>
            <w:bookmarkStart w:id="59" w:name="_Toc24362"/>
            <w:bookmarkStart w:id="60" w:name="_Toc14676"/>
            <w:bookmarkStart w:id="61" w:name="_Toc27659"/>
            <w:bookmarkStart w:id="62" w:name="_Toc2284"/>
            <w:bookmarkStart w:id="63" w:name="_Toc16536"/>
            <w:bookmarkStart w:id="64" w:name="_Toc27364"/>
            <w:bookmarkStart w:id="65" w:name="_Toc24233"/>
            <w:bookmarkStart w:id="66" w:name="_Toc24413"/>
            <w:bookmarkStart w:id="67" w:name="_Toc3986"/>
            <w:bookmarkStart w:id="68" w:name="_Toc22534"/>
            <w:bookmarkStart w:id="69" w:name="_Toc16460"/>
            <w:bookmarkStart w:id="70" w:name="_Toc2979"/>
            <w:bookmarkStart w:id="71" w:name="_Toc8342"/>
            <w:r>
              <w:rPr>
                <w:rFonts w:hint="default" w:ascii="Times New Roman" w:hAnsi="Times New Roman" w:cs="Times New Roman" w:eastAsiaTheme="minorEastAsia"/>
                <w:sz w:val="21"/>
                <w:szCs w:val="21"/>
              </w:rPr>
              <w:t>3.2</w:t>
            </w:r>
            <w:bookmarkEnd w:id="53"/>
            <w:bookmarkEnd w:id="54"/>
            <w:bookmarkEnd w:id="55"/>
            <w:bookmarkEnd w:id="56"/>
            <w:bookmarkEnd w:id="57"/>
            <w:bookmarkEnd w:id="58"/>
            <w:bookmarkEnd w:id="59"/>
            <w:bookmarkEnd w:id="60"/>
            <w:bookmarkEnd w:id="61"/>
            <w:bookmarkEnd w:id="62"/>
            <w:r>
              <w:rPr>
                <w:rFonts w:hint="default" w:ascii="Times New Roman" w:hAnsi="Times New Roman" w:cs="Times New Roman" w:eastAsiaTheme="minorEastAsia"/>
                <w:sz w:val="21"/>
                <w:szCs w:val="21"/>
                <w:lang w:val="en-US" w:eastAsia="en-US"/>
              </w:rPr>
              <w:t xml:space="preserve">  </w:t>
            </w:r>
            <w:bookmarkStart w:id="72" w:name="_Toc8210"/>
            <w:bookmarkStart w:id="73" w:name="_Toc23617"/>
            <w:bookmarkStart w:id="74" w:name="_Toc10095"/>
            <w:bookmarkStart w:id="75" w:name="_Toc23178"/>
            <w:bookmarkStart w:id="76" w:name="_Toc22262"/>
            <w:bookmarkStart w:id="77" w:name="_Toc15363"/>
            <w:bookmarkStart w:id="78" w:name="_Toc32165"/>
            <w:bookmarkStart w:id="79" w:name="_Toc31682"/>
            <w:bookmarkStart w:id="80" w:name="_Toc26663"/>
            <w:bookmarkStart w:id="81" w:name="_Toc26570"/>
            <w:r>
              <w:rPr>
                <w:rFonts w:hint="default" w:ascii="Times New Roman" w:hAnsi="Times New Roman" w:cs="Times New Roman" w:eastAsiaTheme="minorEastAsia"/>
                <w:sz w:val="21"/>
                <w:szCs w:val="21"/>
                <w:lang w:val="en-US" w:eastAsia="en-US"/>
              </w:rPr>
              <w:t>火灾隐患</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tc>
        <w:tc>
          <w:tcPr>
            <w:tcW w:w="5944" w:type="dxa"/>
            <w:vAlign w:val="center"/>
          </w:tcPr>
          <w:p>
            <w:pPr>
              <w:widowControl/>
              <w:ind w:firstLine="420" w:firstLineChars="200"/>
              <w:jc w:val="lef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可能导致火灾发生或火灾危害增大的各类潜在不安全因素。具有下列情形之一的，应当确定为火灾隐患：影响人员安全疏散或者灭火救援行动，不能立即改正的；消防设施未保持完好有效，影响防火灭火功能的；擅自改变防火分区，容易导致火势蔓延、扩大的；在人员密集场所违反消防安全规定，使用、储存易燃易爆危险品，不能立即改正的；不符合城市消防安全布局要求，影响公共安全的；其他可能增加火灾实质危险性或者危害性的情形。重大火灾隐患按照国家有关标准认定。</w:t>
            </w:r>
          </w:p>
          <w:p>
            <w:pPr>
              <w:widowControl/>
              <w:ind w:firstLine="420" w:firstLineChars="200"/>
              <w:jc w:val="left"/>
              <w:rPr>
                <w:rFonts w:hint="default" w:ascii="Times New Roman" w:hAnsi="Times New Roman" w:cs="Times New Roman" w:eastAsiaTheme="minorEastAsia"/>
                <w:kern w:val="2"/>
                <w:sz w:val="21"/>
                <w:szCs w:val="21"/>
                <w:lang w:val="en-US" w:eastAsia="zh-CN" w:bidi="ar-SA"/>
              </w:rPr>
            </w:pPr>
          </w:p>
          <w:p>
            <w:pPr>
              <w:widowControl/>
              <w:jc w:val="left"/>
              <w:rPr>
                <w:rFonts w:hint="default" w:ascii="Times New Roman" w:hAnsi="Times New Roman" w:cs="Times New Roman" w:eastAsiaTheme="minorEastAsia"/>
                <w:b/>
                <w:bCs/>
                <w:sz w:val="21"/>
                <w:szCs w:val="21"/>
              </w:rPr>
            </w:pPr>
          </w:p>
        </w:tc>
      </w:tr>
      <w:bookmarkEnd w:id="17"/>
      <w:bookmarkEnd w:id="18"/>
      <w:bookmarkEnd w:id="19"/>
      <w:bookmarkEnd w:id="20"/>
      <w:bookmarkEnd w:id="21"/>
      <w:bookmarkEnd w:id="22"/>
      <w:bookmark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Align w:val="center"/>
          </w:tcPr>
          <w:p>
            <w:pPr>
              <w:pStyle w:val="3"/>
              <w:spacing w:before="65" w:line="231" w:lineRule="auto"/>
              <w:ind w:left="12"/>
              <w:outlineLvl w:val="0"/>
              <w:rPr>
                <w:rFonts w:hint="default" w:ascii="Times New Roman" w:hAnsi="Times New Roman" w:cs="Times New Roman" w:eastAsiaTheme="minorEastAsia"/>
                <w:spacing w:val="-3"/>
                <w:sz w:val="21"/>
                <w:szCs w:val="21"/>
              </w:rPr>
            </w:pPr>
            <w:bookmarkStart w:id="82" w:name="_Toc14919"/>
            <w:bookmarkStart w:id="83" w:name="_Toc30056"/>
            <w:bookmarkStart w:id="84" w:name="_Toc3046"/>
            <w:bookmarkStart w:id="85" w:name="_Toc5883"/>
            <w:bookmarkStart w:id="86" w:name="_Toc18617"/>
            <w:bookmarkStart w:id="87" w:name="_Toc7203"/>
            <w:bookmarkStart w:id="88" w:name="_Toc5414"/>
            <w:bookmarkStart w:id="89" w:name="_Toc30806"/>
            <w:bookmarkStart w:id="90" w:name="_Toc2005"/>
            <w:bookmarkStart w:id="91" w:name="_Toc8024"/>
            <w:bookmarkStart w:id="92" w:name="_Toc3442"/>
            <w:bookmarkStart w:id="93" w:name="_Toc6070"/>
            <w:bookmarkStart w:id="94" w:name="_Toc15370"/>
            <w:bookmarkStart w:id="95" w:name="_Toc23059"/>
            <w:bookmarkStart w:id="96" w:name="_Toc13064"/>
            <w:bookmarkStart w:id="97" w:name="_Toc11728"/>
            <w:bookmarkStart w:id="98" w:name="_Toc26488"/>
            <w:bookmarkStart w:id="99" w:name="_Toc24400"/>
            <w:bookmarkStart w:id="100" w:name="_Toc18408"/>
            <w:r>
              <w:rPr>
                <w:rFonts w:hint="default" w:ascii="Times New Roman" w:hAnsi="Times New Roman" w:cs="Times New Roman" w:eastAsiaTheme="minorEastAsia"/>
                <w:spacing w:val="-3"/>
                <w:sz w:val="21"/>
                <w:szCs w:val="21"/>
              </w:rPr>
              <w:t xml:space="preserve">4  </w:t>
            </w:r>
            <w:r>
              <w:rPr>
                <w:rFonts w:hint="default" w:ascii="Times New Roman" w:hAnsi="Times New Roman" w:cs="Times New Roman" w:eastAsiaTheme="minorEastAsia"/>
                <w:spacing w:val="-3"/>
                <w:sz w:val="21"/>
                <w:szCs w:val="21"/>
                <w:lang w:val="en-US" w:eastAsia="zh-CN"/>
              </w:rPr>
              <w:t xml:space="preserve"> </w:t>
            </w:r>
            <w:r>
              <w:rPr>
                <w:rFonts w:hint="default" w:ascii="Times New Roman" w:hAnsi="Times New Roman" w:cs="Times New Roman" w:eastAsiaTheme="minorEastAsia"/>
                <w:spacing w:val="-3"/>
                <w:sz w:val="21"/>
                <w:szCs w:val="21"/>
              </w:rPr>
              <w:t>基本规定</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pPr>
              <w:pStyle w:val="12"/>
              <w:widowControl w:val="0"/>
              <w:numPr>
                <w:ilvl w:val="0"/>
                <w:numId w:val="0"/>
              </w:numPr>
              <w:rPr>
                <w:rFonts w:hint="default" w:ascii="Times New Roman" w:hAnsi="Times New Roman" w:cs="Times New Roman" w:eastAsiaTheme="minorEastAsia"/>
                <w:color w:val="FF0000"/>
                <w:sz w:val="21"/>
                <w:szCs w:val="21"/>
              </w:rPr>
            </w:pPr>
          </w:p>
        </w:tc>
        <w:tc>
          <w:tcPr>
            <w:tcW w:w="1284" w:type="dxa"/>
            <w:vAlign w:val="center"/>
          </w:tcPr>
          <w:p>
            <w:pPr>
              <w:spacing w:line="590" w:lineRule="exac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5944" w:type="dxa"/>
            <w:vAlign w:val="center"/>
          </w:tcPr>
          <w:p>
            <w:pPr>
              <w:spacing w:before="65" w:line="273" w:lineRule="auto"/>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4.1  按照《四川省消防安全重点单位界定标准（试行）》（见附录A）由辖区消防救援</w:t>
            </w:r>
            <w:r>
              <w:rPr>
                <w:rFonts w:hint="default" w:ascii="Times New Roman" w:hAnsi="Times New Roman" w:cs="Times New Roman" w:eastAsiaTheme="minorEastAsia"/>
                <w:spacing w:val="9"/>
                <w:sz w:val="21"/>
                <w:szCs w:val="21"/>
                <w:lang w:val="en-US" w:eastAsia="zh-CN"/>
              </w:rPr>
              <w:t>部门</w:t>
            </w:r>
            <w:r>
              <w:rPr>
                <w:rFonts w:hint="default" w:ascii="Times New Roman" w:hAnsi="Times New Roman" w:cs="Times New Roman" w:eastAsiaTheme="minorEastAsia"/>
                <w:spacing w:val="9"/>
                <w:sz w:val="21"/>
                <w:szCs w:val="21"/>
              </w:rPr>
              <w:t>确定，并由</w:t>
            </w:r>
            <w:r>
              <w:rPr>
                <w:rFonts w:hint="default" w:ascii="Times New Roman" w:hAnsi="Times New Roman" w:cs="Times New Roman" w:eastAsiaTheme="minorEastAsia"/>
                <w:spacing w:val="9"/>
                <w:sz w:val="21"/>
                <w:szCs w:val="21"/>
                <w:lang w:val="en-US" w:eastAsia="zh-CN"/>
              </w:rPr>
              <w:t>同级</w:t>
            </w:r>
            <w:r>
              <w:rPr>
                <w:rFonts w:hint="default" w:ascii="Times New Roman" w:hAnsi="Times New Roman" w:cs="Times New Roman" w:eastAsiaTheme="minorEastAsia"/>
                <w:spacing w:val="9"/>
                <w:sz w:val="21"/>
                <w:szCs w:val="21"/>
              </w:rPr>
              <w:t>应急管理部门报本级人民政府备案，公布的重点单位应遵照执行本文件的规定。</w:t>
            </w:r>
          </w:p>
          <w:p>
            <w:pPr>
              <w:spacing w:before="0" w:line="274" w:lineRule="auto"/>
              <w:rPr>
                <w:rFonts w:hint="default" w:ascii="Times New Roman" w:hAnsi="Times New Roman" w:cs="Times New Roman" w:eastAsiaTheme="minorEastAsia"/>
                <w:spacing w:val="9"/>
                <w:sz w:val="21"/>
                <w:szCs w:val="21"/>
                <w:lang w:val="en-US" w:eastAsia="zh-CN"/>
              </w:rPr>
            </w:pPr>
            <w:r>
              <w:rPr>
                <w:rFonts w:hint="default" w:ascii="Times New Roman" w:hAnsi="Times New Roman" w:cs="Times New Roman" w:eastAsiaTheme="minorEastAsia"/>
                <w:spacing w:val="9"/>
                <w:sz w:val="21"/>
                <w:szCs w:val="21"/>
              </w:rPr>
              <w:t>4.2  重点单位是消防安全的责任主体，结合单位自身特点，自主建立并维护消防安全管理体系</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通过自我检查、自我纠正和自我完善，构建消防安全长效机制，持续提升单位消防安全管理水</w:t>
            </w:r>
            <w:r>
              <w:rPr>
                <w:rFonts w:hint="default" w:ascii="Times New Roman" w:hAnsi="Times New Roman" w:cs="Times New Roman" w:eastAsiaTheme="minorEastAsia"/>
                <w:spacing w:val="9"/>
                <w:sz w:val="21"/>
                <w:szCs w:val="21"/>
                <w:lang w:val="en-US" w:eastAsia="zh-CN"/>
              </w:rPr>
              <w:t>平。</w:t>
            </w:r>
          </w:p>
          <w:p>
            <w:pPr>
              <w:spacing w:before="65" w:line="273" w:lineRule="auto"/>
              <w:rPr>
                <w:rFonts w:hint="default" w:ascii="Times New Roman" w:hAnsi="Times New Roman" w:cs="Times New Roman" w:eastAsiaTheme="minorEastAsia"/>
                <w:spacing w:val="9"/>
                <w:sz w:val="21"/>
                <w:szCs w:val="21"/>
                <w:lang w:eastAsia="zh-CN"/>
              </w:rPr>
            </w:pPr>
            <w:r>
              <w:rPr>
                <w:rFonts w:hint="default" w:ascii="Times New Roman" w:hAnsi="Times New Roman" w:cs="Times New Roman" w:eastAsiaTheme="minorEastAsia"/>
                <w:spacing w:val="9"/>
                <w:sz w:val="21"/>
                <w:szCs w:val="21"/>
              </w:rPr>
              <w:t>4.3  重点单位委托消防技术服务机构提供技术、管理服务的，保证消防安全的责任仍由本单位负责</w:t>
            </w:r>
            <w:r>
              <w:rPr>
                <w:rFonts w:hint="default" w:ascii="Times New Roman" w:hAnsi="Times New Roman" w:cs="Times New Roman" w:eastAsiaTheme="minorEastAsia"/>
                <w:spacing w:val="9"/>
                <w:sz w:val="21"/>
                <w:szCs w:val="21"/>
                <w:lang w:eastAsia="zh-CN"/>
              </w:rPr>
              <w:t>。</w:t>
            </w:r>
          </w:p>
          <w:p>
            <w:pPr>
              <w:widowControl/>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4.4  重点单位的消防安全管理，应同时执行国家现行消防法律法规、标准规范及本文件的规定。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pStyle w:val="3"/>
              <w:spacing w:before="65" w:line="231" w:lineRule="auto"/>
              <w:ind w:left="12"/>
              <w:outlineLvl w:val="0"/>
              <w:rPr>
                <w:rFonts w:hint="default" w:ascii="Times New Roman" w:hAnsi="Times New Roman" w:cs="Times New Roman" w:eastAsiaTheme="minorEastAsia"/>
                <w:spacing w:val="-3"/>
                <w:sz w:val="21"/>
                <w:szCs w:val="21"/>
              </w:rPr>
            </w:pPr>
            <w:bookmarkStart w:id="101" w:name="_Toc355"/>
            <w:bookmarkStart w:id="102" w:name="_Toc23612"/>
            <w:bookmarkStart w:id="103" w:name="_Toc11758"/>
            <w:bookmarkStart w:id="104" w:name="_Toc28436"/>
            <w:bookmarkStart w:id="105" w:name="_Toc4026"/>
            <w:bookmarkStart w:id="106" w:name="_Toc5538"/>
            <w:bookmarkStart w:id="107" w:name="_Toc11100"/>
            <w:bookmarkStart w:id="108" w:name="_Toc10181"/>
            <w:bookmarkStart w:id="109" w:name="_Toc18096"/>
            <w:bookmarkStart w:id="110" w:name="_Toc18979"/>
            <w:bookmarkStart w:id="111" w:name="_Toc29709"/>
            <w:bookmarkStart w:id="112" w:name="_Toc5020"/>
            <w:bookmarkStart w:id="113" w:name="_Toc28779"/>
            <w:bookmarkStart w:id="114" w:name="_Toc7643"/>
            <w:bookmarkStart w:id="115" w:name="_Toc26079"/>
            <w:bookmarkStart w:id="116" w:name="_Toc24817"/>
            <w:bookmarkStart w:id="117" w:name="_Toc29706"/>
            <w:bookmarkStart w:id="118" w:name="_Toc9241"/>
            <w:bookmarkStart w:id="119" w:name="_Toc263"/>
            <w:bookmarkStart w:id="120" w:name="_Toc22649300"/>
            <w:bookmarkStart w:id="121" w:name="_Toc19539221"/>
            <w:bookmarkStart w:id="122" w:name="_Toc16756265"/>
            <w:bookmarkStart w:id="123" w:name="_Toc132818928"/>
            <w:bookmarkStart w:id="124" w:name="_Toc55400146"/>
            <w:bookmarkStart w:id="125" w:name="_Toc19784018"/>
            <w:bookmarkStart w:id="126" w:name="_Toc55461589"/>
            <w:r>
              <w:rPr>
                <w:rFonts w:hint="default" w:ascii="Times New Roman" w:hAnsi="Times New Roman" w:cs="Times New Roman" w:eastAsiaTheme="minorEastAsia"/>
                <w:spacing w:val="-3"/>
                <w:sz w:val="21"/>
                <w:szCs w:val="21"/>
              </w:rPr>
              <w:t>5  机构和职责</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widowControl/>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spacing w:line="590" w:lineRule="exact"/>
              <w:rPr>
                <w:rFonts w:hint="default" w:ascii="Times New Roman" w:hAnsi="Times New Roman" w:cs="Times New Roman" w:eastAsiaTheme="minorEastAsia"/>
                <w:sz w:val="21"/>
                <w:szCs w:val="21"/>
              </w:rPr>
            </w:pPr>
            <w:bookmarkStart w:id="127" w:name="_Toc12287"/>
            <w:bookmarkStart w:id="128" w:name="_Toc32016"/>
            <w:bookmarkStart w:id="129" w:name="_Toc12058"/>
            <w:bookmarkStart w:id="130" w:name="_Toc20008"/>
            <w:bookmarkStart w:id="131" w:name="_Toc15456"/>
            <w:bookmarkStart w:id="132" w:name="_Toc30262"/>
            <w:bookmarkStart w:id="133" w:name="_Toc19007"/>
            <w:bookmarkStart w:id="134" w:name="_Toc999"/>
            <w:bookmarkStart w:id="135" w:name="_Toc12610"/>
            <w:bookmarkStart w:id="136" w:name="_Toc26038"/>
            <w:bookmarkStart w:id="137" w:name="_Toc4594"/>
            <w:bookmarkStart w:id="138" w:name="_Toc2464"/>
            <w:bookmarkStart w:id="139" w:name="_Toc31257"/>
            <w:bookmarkStart w:id="140" w:name="_Toc27125"/>
            <w:bookmarkStart w:id="141" w:name="_Toc15173"/>
            <w:bookmarkStart w:id="142" w:name="_Toc10214"/>
            <w:bookmarkStart w:id="143" w:name="_Toc14243"/>
            <w:bookmarkStart w:id="144" w:name="_Toc13856"/>
            <w:bookmarkStart w:id="145" w:name="_Toc5713"/>
            <w:r>
              <w:rPr>
                <w:rFonts w:hint="default" w:ascii="Times New Roman" w:hAnsi="Times New Roman" w:cs="Times New Roman" w:eastAsiaTheme="minorEastAsia"/>
                <w:sz w:val="21"/>
                <w:szCs w:val="21"/>
              </w:rPr>
              <w:t>5.1  管理机构和人员</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20" w:line="258" w:lineRule="auto"/>
              <w:ind w:left="4" w:right="79" w:hanging="4"/>
              <w:rPr>
                <w:rFonts w:hint="default" w:ascii="Times New Roman" w:hAnsi="Times New Roman" w:cs="Times New Roman" w:eastAsiaTheme="minorEastAsia"/>
                <w:snapToGrid w:val="0"/>
                <w:color w:val="000000"/>
                <w:spacing w:val="9"/>
                <w:kern w:val="0"/>
                <w:sz w:val="21"/>
                <w:szCs w:val="21"/>
                <w:lang w:val="en-US" w:eastAsia="en-US" w:bidi="ar-SA"/>
              </w:rPr>
            </w:pPr>
            <w:r>
              <w:rPr>
                <w:rFonts w:hint="default" w:ascii="Times New Roman" w:hAnsi="Times New Roman" w:cs="Times New Roman" w:eastAsiaTheme="minorEastAsia"/>
                <w:snapToGrid w:val="0"/>
                <w:color w:val="000000"/>
                <w:spacing w:val="9"/>
                <w:kern w:val="0"/>
                <w:sz w:val="21"/>
                <w:szCs w:val="21"/>
                <w:lang w:val="en-US" w:eastAsia="en-US" w:bidi="ar-SA"/>
              </w:rPr>
              <w:t>5.1.1  重点单位的法定代表人、主要负责人或实际控制人是本单位消防安全责任人，对本单位消防安全工作全面负责。</w:t>
            </w:r>
          </w:p>
          <w:p>
            <w:pPr>
              <w:pStyle w:val="3"/>
              <w:spacing w:before="65" w:line="268" w:lineRule="auto"/>
              <w:ind w:left="7" w:right="71" w:hanging="7"/>
              <w:rPr>
                <w:rFonts w:hint="default" w:ascii="Times New Roman" w:hAnsi="Times New Roman" w:cs="Times New Roman" w:eastAsiaTheme="minorEastAsia"/>
                <w:snapToGrid w:val="0"/>
                <w:color w:val="000000"/>
                <w:spacing w:val="9"/>
                <w:kern w:val="0"/>
                <w:sz w:val="21"/>
                <w:szCs w:val="21"/>
                <w:lang w:val="en-US" w:eastAsia="en-US" w:bidi="ar-SA"/>
              </w:rPr>
            </w:pPr>
            <w:r>
              <w:rPr>
                <w:rFonts w:hint="default" w:ascii="Times New Roman" w:hAnsi="Times New Roman" w:cs="Times New Roman" w:eastAsiaTheme="minorEastAsia"/>
                <w:snapToGrid w:val="0"/>
                <w:color w:val="000000"/>
                <w:spacing w:val="9"/>
                <w:kern w:val="0"/>
                <w:sz w:val="21"/>
                <w:szCs w:val="21"/>
                <w:lang w:val="en-US" w:eastAsia="en-US" w:bidi="ar-SA"/>
              </w:rPr>
              <w:t>5.1.2  重点单位应确定消防安全管理人，负责具体组织实施本单位的消防安全管理工作。消防安全管理人一般情况下应由本单位的中高层管理人员担任；鼓励消防安全重点单位聘用注册消防工程师担任消防安全管理人。</w:t>
            </w:r>
          </w:p>
          <w:p>
            <w:pPr>
              <w:pStyle w:val="3"/>
              <w:spacing w:before="65" w:line="258" w:lineRule="auto"/>
              <w:ind w:left="6" w:right="78" w:hanging="6"/>
              <w:rPr>
                <w:rFonts w:hint="default" w:ascii="Times New Roman" w:hAnsi="Times New Roman" w:cs="Times New Roman" w:eastAsiaTheme="minorEastAsia"/>
                <w:snapToGrid w:val="0"/>
                <w:color w:val="000000"/>
                <w:spacing w:val="9"/>
                <w:kern w:val="0"/>
                <w:sz w:val="21"/>
                <w:szCs w:val="21"/>
                <w:lang w:val="en-US" w:eastAsia="en-US" w:bidi="ar-SA"/>
              </w:rPr>
            </w:pPr>
            <w:r>
              <w:rPr>
                <w:rFonts w:hint="default" w:ascii="Times New Roman" w:hAnsi="Times New Roman" w:cs="Times New Roman" w:eastAsiaTheme="minorEastAsia"/>
                <w:snapToGrid w:val="0"/>
                <w:color w:val="000000"/>
                <w:spacing w:val="9"/>
                <w:kern w:val="0"/>
                <w:sz w:val="21"/>
                <w:szCs w:val="21"/>
                <w:lang w:val="en-US" w:eastAsia="en-US" w:bidi="ar-SA"/>
              </w:rPr>
              <w:t>5.1.3  重点单位在确定或变更本单位消防安全管理人后，应当在5个工作日内以单位名义向辖区消防救援</w:t>
            </w:r>
            <w:r>
              <w:rPr>
                <w:rFonts w:hint="default" w:ascii="Times New Roman" w:hAnsi="Times New Roman" w:cs="Times New Roman" w:eastAsiaTheme="minorEastAsia"/>
                <w:snapToGrid w:val="0"/>
                <w:color w:val="000000"/>
                <w:spacing w:val="9"/>
                <w:kern w:val="0"/>
                <w:sz w:val="21"/>
                <w:szCs w:val="21"/>
                <w:lang w:val="en-US" w:eastAsia="zh-CN" w:bidi="ar-SA"/>
              </w:rPr>
              <w:t>部门</w:t>
            </w:r>
            <w:r>
              <w:rPr>
                <w:rFonts w:hint="default" w:ascii="Times New Roman" w:hAnsi="Times New Roman" w:cs="Times New Roman" w:eastAsiaTheme="minorEastAsia"/>
                <w:snapToGrid w:val="0"/>
                <w:color w:val="000000"/>
                <w:spacing w:val="9"/>
                <w:kern w:val="0"/>
                <w:sz w:val="21"/>
                <w:szCs w:val="21"/>
                <w:lang w:val="en-US" w:eastAsia="en-US" w:bidi="ar-SA"/>
              </w:rPr>
              <w:t>进行书面报备。</w:t>
            </w:r>
          </w:p>
          <w:p>
            <w:pPr>
              <w:pStyle w:val="3"/>
              <w:spacing w:before="65" w:line="268" w:lineRule="auto"/>
              <w:ind w:left="8" w:right="16" w:hanging="8"/>
              <w:rPr>
                <w:rFonts w:hint="default" w:ascii="Times New Roman" w:hAnsi="Times New Roman" w:cs="Times New Roman" w:eastAsiaTheme="minorEastAsia"/>
                <w:snapToGrid w:val="0"/>
                <w:color w:val="000000"/>
                <w:spacing w:val="9"/>
                <w:kern w:val="0"/>
                <w:sz w:val="21"/>
                <w:szCs w:val="21"/>
                <w:lang w:val="en-US" w:eastAsia="en-US" w:bidi="ar-SA"/>
              </w:rPr>
            </w:pPr>
            <w:r>
              <w:rPr>
                <w:rFonts w:hint="default" w:ascii="Times New Roman" w:hAnsi="Times New Roman" w:cs="Times New Roman" w:eastAsiaTheme="minorEastAsia"/>
                <w:snapToGrid w:val="0"/>
                <w:color w:val="000000"/>
                <w:spacing w:val="9"/>
                <w:kern w:val="0"/>
                <w:sz w:val="21"/>
                <w:szCs w:val="21"/>
                <w:lang w:val="en-US" w:eastAsia="en-US" w:bidi="ar-SA"/>
              </w:rPr>
              <w:t>5.1.4  重点单位应设置或者确定消防工作的归口管理职能部门，并确定专职或者兼职的消防管理人员；归口管理职能部门和专兼职消防管理人员在消防安全责任人或消防安全管理人的领导下开展消防安全管理工作。</w:t>
            </w:r>
          </w:p>
          <w:p>
            <w:pPr>
              <w:pStyle w:val="3"/>
              <w:spacing w:before="65" w:line="228" w:lineRule="auto"/>
              <w:jc w:val="both"/>
              <w:rPr>
                <w:rFonts w:hint="default" w:ascii="Times New Roman" w:hAnsi="Times New Roman" w:cs="Times New Roman" w:eastAsiaTheme="minorEastAsia"/>
                <w:snapToGrid w:val="0"/>
                <w:color w:val="000000"/>
                <w:spacing w:val="9"/>
                <w:kern w:val="0"/>
                <w:sz w:val="21"/>
                <w:szCs w:val="21"/>
                <w:lang w:val="en-US" w:eastAsia="en-US" w:bidi="ar-SA"/>
              </w:rPr>
            </w:pPr>
            <w:r>
              <w:rPr>
                <w:rFonts w:hint="default" w:ascii="Times New Roman" w:hAnsi="Times New Roman" w:cs="Times New Roman" w:eastAsiaTheme="minorEastAsia"/>
                <w:snapToGrid w:val="0"/>
                <w:color w:val="000000"/>
                <w:spacing w:val="9"/>
                <w:kern w:val="0"/>
                <w:sz w:val="21"/>
                <w:szCs w:val="21"/>
                <w:lang w:val="en-US" w:eastAsia="en-US" w:bidi="ar-SA"/>
              </w:rPr>
              <w:t>5.1.5  消防安全管理人、专兼职消防安全人员应当经过专门培训机构培训，并经考试合格，方可上岗。</w:t>
            </w:r>
          </w:p>
          <w:p>
            <w:pPr>
              <w:widowControl/>
              <w:shd w:val="clear" w:color="auto" w:fill="FFFFFF"/>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jc w:val="left"/>
              <w:outlineLvl w:val="0"/>
              <w:rPr>
                <w:rFonts w:hint="default" w:ascii="Times New Roman" w:hAnsi="Times New Roman" w:cs="Times New Roman" w:eastAsiaTheme="minorEastAsia"/>
                <w:color w:val="000000"/>
                <w:kern w:val="0"/>
                <w:sz w:val="21"/>
                <w:szCs w:val="21"/>
                <w:lang w:bidi="ar"/>
              </w:rPr>
            </w:pPr>
            <w:bookmarkStart w:id="146" w:name="_Toc1677778642"/>
            <w:bookmarkStart w:id="147" w:name="_Toc886453002"/>
            <w:bookmarkStart w:id="148" w:name="_Toc23000"/>
            <w:bookmarkStart w:id="149" w:name="_Toc2173"/>
            <w:bookmarkStart w:id="150" w:name="_Toc3202"/>
          </w:p>
        </w:tc>
        <w:tc>
          <w:tcPr>
            <w:tcW w:w="1284" w:type="dxa"/>
            <w:vAlign w:val="center"/>
          </w:tcPr>
          <w:p>
            <w:pPr>
              <w:spacing w:line="590" w:lineRule="exact"/>
              <w:rPr>
                <w:rFonts w:hint="default" w:ascii="Times New Roman" w:hAnsi="Times New Roman" w:cs="Times New Roman" w:eastAsiaTheme="minorEastAsia"/>
                <w:sz w:val="21"/>
                <w:szCs w:val="21"/>
              </w:rPr>
            </w:pPr>
            <w:bookmarkStart w:id="151" w:name="_Toc25936"/>
            <w:bookmarkStart w:id="152" w:name="_Toc5472"/>
            <w:bookmarkStart w:id="153" w:name="_Toc12239"/>
            <w:bookmarkStart w:id="154" w:name="_Toc9864"/>
            <w:bookmarkStart w:id="155" w:name="_Toc8937"/>
            <w:bookmarkStart w:id="156" w:name="_Toc6286"/>
            <w:bookmarkStart w:id="157" w:name="_Toc19615"/>
            <w:bookmarkStart w:id="158" w:name="_Toc4621"/>
            <w:bookmarkStart w:id="159" w:name="_Toc31288"/>
            <w:bookmarkStart w:id="160" w:name="_Toc13186"/>
            <w:bookmarkStart w:id="161" w:name="_Toc18496"/>
            <w:bookmarkStart w:id="162" w:name="_Toc4064"/>
            <w:bookmarkStart w:id="163" w:name="_Toc14831"/>
            <w:bookmarkStart w:id="164" w:name="_Toc30226"/>
            <w:bookmarkStart w:id="165" w:name="_Toc7050"/>
            <w:bookmarkStart w:id="166" w:name="_Toc25899"/>
            <w:bookmarkStart w:id="167" w:name="_Toc31071"/>
            <w:bookmarkStart w:id="168" w:name="_Toc13309"/>
            <w:bookmarkStart w:id="169" w:name="_Toc18948"/>
            <w:r>
              <w:rPr>
                <w:rFonts w:hint="default" w:ascii="Times New Roman" w:hAnsi="Times New Roman" w:cs="Times New Roman" w:eastAsiaTheme="minorEastAsia"/>
                <w:sz w:val="21"/>
                <w:szCs w:val="21"/>
              </w:rPr>
              <w:t>5.2  消防安全责任制</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5.2.1  一般要求</w:t>
            </w:r>
          </w:p>
          <w:p>
            <w:pPr>
              <w:pStyle w:val="3"/>
              <w:spacing w:before="220" w:line="229" w:lineRule="auto"/>
              <w:ind w:left="0" w:right="0" w:firstLine="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napToGrid w:val="0"/>
                <w:color w:val="000000"/>
                <w:spacing w:val="9"/>
                <w:kern w:val="0"/>
                <w:sz w:val="21"/>
                <w:szCs w:val="21"/>
                <w:lang w:val="en-US" w:eastAsia="en-US" w:bidi="ar-SA"/>
              </w:rPr>
              <w:t>5.2</w:t>
            </w:r>
            <w:r>
              <w:rPr>
                <w:rFonts w:hint="default" w:ascii="Times New Roman" w:hAnsi="Times New Roman" w:cs="Times New Roman" w:eastAsiaTheme="minorEastAsia"/>
                <w:spacing w:val="9"/>
                <w:sz w:val="21"/>
                <w:szCs w:val="21"/>
              </w:rPr>
              <w:t>.1.1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重点单位应逐级落实消防安全责任制和岗位消防安全责任制，明确各层级和岗位消防</w:t>
            </w:r>
            <w:r>
              <w:rPr>
                <w:rFonts w:hint="default" w:ascii="Times New Roman" w:hAnsi="Times New Roman" w:cs="Times New Roman" w:eastAsiaTheme="minorEastAsia"/>
                <w:spacing w:val="8"/>
                <w:sz w:val="21"/>
                <w:szCs w:val="21"/>
              </w:rPr>
              <w:t>安全职责，确定各级、各岗位的消防安全责任人。</w:t>
            </w:r>
          </w:p>
          <w:p>
            <w:pPr>
              <w:pStyle w:val="3"/>
              <w:spacing w:before="64" w:line="259" w:lineRule="auto"/>
              <w:ind w:left="11" w:right="83" w:hanging="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"5.2.1.2"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5.2.1.2</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重点单位各级部门及相关人员的消防安全职责，应以文本形式分级审批后下发执行。</w:t>
            </w:r>
            <w:r>
              <w:rPr>
                <w:rFonts w:hint="default" w:ascii="Times New Roman" w:hAnsi="Times New Roman" w:cs="Times New Roman" w:eastAsiaTheme="minorEastAsia"/>
                <w:spacing w:val="8"/>
                <w:sz w:val="21"/>
                <w:szCs w:val="21"/>
              </w:rPr>
              <w:t>应体现</w:t>
            </w:r>
            <w:r>
              <w:rPr>
                <w:rFonts w:hint="default" w:ascii="Times New Roman" w:hAnsi="Times New Roman" w:cs="Times New Roman" w:eastAsiaTheme="minorEastAsia"/>
                <w:spacing w:val="4"/>
                <w:sz w:val="21"/>
                <w:szCs w:val="21"/>
              </w:rPr>
              <w:t>下列要求：</w:t>
            </w:r>
          </w:p>
          <w:p>
            <w:pPr>
              <w:spacing w:before="62" w:line="228" w:lineRule="auto"/>
              <w:ind w:left="876" w:leftChars="202"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a)  在岗位规范或岗位说明书中明确其岗位消防安全职责，体现</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一岗双责</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的要求；</w:t>
            </w:r>
          </w:p>
          <w:p>
            <w:pPr>
              <w:spacing w:before="0" w:line="260" w:lineRule="auto"/>
              <w:ind w:left="868" w:leftChars="200" w:right="0" w:hanging="448"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  各级领导和管理人员对其主管的业务范围内的消防安全相关事项负责，并参与</w:t>
            </w:r>
            <w:r>
              <w:rPr>
                <w:rFonts w:hint="default" w:ascii="Times New Roman" w:hAnsi="Times New Roman" w:cs="Times New Roman" w:eastAsiaTheme="minorEastAsia"/>
                <w:spacing w:val="7"/>
                <w:sz w:val="21"/>
                <w:szCs w:val="21"/>
                <w:lang w:val="en-US" w:eastAsia="zh-CN"/>
              </w:rPr>
              <w:t>防火</w:t>
            </w:r>
            <w:r>
              <w:rPr>
                <w:rFonts w:hint="default" w:ascii="Times New Roman" w:hAnsi="Times New Roman" w:cs="Times New Roman" w:eastAsiaTheme="minorEastAsia"/>
                <w:spacing w:val="4"/>
                <w:sz w:val="21"/>
                <w:szCs w:val="21"/>
              </w:rPr>
              <w:t>检查。</w:t>
            </w:r>
          </w:p>
          <w:p>
            <w:pPr>
              <w:pStyle w:val="3"/>
              <w:spacing w:before="64"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"5.2.1.3"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5.2.1.3</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消防安全责任书、承诺书应符</w:t>
            </w:r>
            <w:r>
              <w:rPr>
                <w:rFonts w:hint="default" w:ascii="Times New Roman" w:hAnsi="Times New Roman" w:cs="Times New Roman" w:eastAsiaTheme="minorEastAsia"/>
                <w:spacing w:val="7"/>
                <w:sz w:val="21"/>
                <w:szCs w:val="21"/>
              </w:rPr>
              <w:t>合下列要求：</w:t>
            </w:r>
          </w:p>
          <w:p>
            <w:pPr>
              <w:spacing w:before="65" w:line="228" w:lineRule="auto"/>
              <w:ind w:left="880" w:leftChars="202"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a)  逐级签订消防安全责任书或承诺书，直至</w:t>
            </w:r>
            <w:r>
              <w:rPr>
                <w:rFonts w:hint="default" w:ascii="Times New Roman" w:hAnsi="Times New Roman" w:cs="Times New Roman" w:eastAsiaTheme="minorEastAsia"/>
                <w:spacing w:val="8"/>
                <w:sz w:val="21"/>
                <w:szCs w:val="21"/>
              </w:rPr>
              <w:t>最低层级的下属部门；</w:t>
            </w:r>
          </w:p>
          <w:p>
            <w:pPr>
              <w:spacing w:before="65" w:line="228" w:lineRule="auto"/>
              <w:ind w:left="876" w:leftChars="200"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b)  消防安全责任书或承诺书应明确签订双方的消防安全职责、考核目标</w:t>
            </w:r>
            <w:r>
              <w:rPr>
                <w:rFonts w:hint="default" w:ascii="Times New Roman" w:hAnsi="Times New Roman" w:cs="Times New Roman" w:eastAsiaTheme="minorEastAsia"/>
                <w:spacing w:val="8"/>
                <w:sz w:val="21"/>
                <w:szCs w:val="21"/>
              </w:rPr>
              <w:t>等；</w:t>
            </w:r>
          </w:p>
          <w:p>
            <w:pPr>
              <w:spacing w:before="66" w:line="258" w:lineRule="auto"/>
              <w:ind w:left="842" w:right="70" w:hanging="41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消防安全责任书或承诺书应书面告知签订部门或个人相应的消防安全权利和义务、应急处置措</w:t>
            </w:r>
            <w:r>
              <w:rPr>
                <w:rFonts w:hint="default" w:ascii="Times New Roman" w:hAnsi="Times New Roman" w:cs="Times New Roman" w:eastAsiaTheme="minorEastAsia"/>
                <w:spacing w:val="3"/>
                <w:sz w:val="21"/>
                <w:szCs w:val="21"/>
              </w:rPr>
              <w:t>施等；</w:t>
            </w:r>
          </w:p>
          <w:p>
            <w:pPr>
              <w:spacing w:before="64" w:line="228"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d)  消防安全责任书和承诺书不具备减轻部门领导和管理人员消防安</w:t>
            </w:r>
            <w:r>
              <w:rPr>
                <w:rFonts w:hint="default" w:ascii="Times New Roman" w:hAnsi="Times New Roman" w:cs="Times New Roman" w:eastAsiaTheme="minorEastAsia"/>
                <w:spacing w:val="8"/>
                <w:sz w:val="21"/>
                <w:szCs w:val="21"/>
              </w:rPr>
              <w:t>全责任的属性。</w:t>
            </w:r>
          </w:p>
          <w:p>
            <w:pPr>
              <w:pStyle w:val="3"/>
              <w:spacing w:before="65" w:line="231" w:lineRule="auto"/>
              <w:ind w:left="0"/>
              <w:outlineLvl w:val="0"/>
              <w:rPr>
                <w:rFonts w:hint="default" w:ascii="Times New Roman" w:hAnsi="Times New Roman" w:cs="Times New Roman" w:eastAsiaTheme="minorEastAsia"/>
                <w:spacing w:val="-3"/>
                <w:sz w:val="21"/>
                <w:szCs w:val="21"/>
              </w:rPr>
            </w:pPr>
            <w:bookmarkStart w:id="170" w:name="_Toc20190"/>
            <w:bookmarkStart w:id="171" w:name="_Toc23318"/>
            <w:bookmarkStart w:id="172" w:name="_Toc3513"/>
            <w:bookmarkStart w:id="173" w:name="_Toc2578"/>
          </w:p>
          <w:p>
            <w:pPr>
              <w:pStyle w:val="3"/>
              <w:spacing w:before="65" w:line="231" w:lineRule="auto"/>
              <w:ind w:left="0"/>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5.2.2  单位消防安全职责</w:t>
            </w:r>
            <w:bookmarkEnd w:id="170"/>
            <w:bookmarkEnd w:id="171"/>
            <w:bookmarkEnd w:id="172"/>
            <w:bookmarkEnd w:id="173"/>
          </w:p>
          <w:p>
            <w:pPr>
              <w:pStyle w:val="3"/>
              <w:spacing w:before="220"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5.2.2.1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重点单位应当落实消防安全主体责任，履行下列职责：</w:t>
            </w:r>
          </w:p>
          <w:p>
            <w:pPr>
              <w:spacing w:before="64" w:line="258" w:lineRule="auto"/>
              <w:ind w:left="842" w:right="70" w:hanging="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a)  组织实施本单位消防安全管理，明确承担消防安全管理工作的机构</w:t>
            </w:r>
            <w:r>
              <w:rPr>
                <w:rFonts w:hint="default" w:ascii="Times New Roman" w:hAnsi="Times New Roman" w:cs="Times New Roman" w:eastAsiaTheme="minorEastAsia"/>
                <w:spacing w:val="7"/>
                <w:sz w:val="21"/>
                <w:szCs w:val="21"/>
                <w:lang w:val="en-US" w:eastAsia="zh-CN"/>
              </w:rPr>
              <w:t>或者确定专、兼职</w:t>
            </w:r>
            <w:r>
              <w:rPr>
                <w:rFonts w:hint="default" w:ascii="Times New Roman" w:hAnsi="Times New Roman" w:cs="Times New Roman" w:eastAsiaTheme="minorEastAsia"/>
                <w:spacing w:val="7"/>
                <w:sz w:val="21"/>
                <w:szCs w:val="21"/>
              </w:rPr>
              <w:t>消防管理人</w:t>
            </w:r>
            <w:r>
              <w:rPr>
                <w:rFonts w:hint="default" w:ascii="Times New Roman" w:hAnsi="Times New Roman" w:cs="Times New Roman" w:eastAsiaTheme="minorEastAsia"/>
                <w:spacing w:val="7"/>
                <w:sz w:val="21"/>
                <w:szCs w:val="21"/>
                <w:lang w:val="en-US" w:eastAsia="zh-CN"/>
              </w:rPr>
              <w:t>员</w:t>
            </w:r>
            <w:r>
              <w:rPr>
                <w:rFonts w:hint="default" w:ascii="Times New Roman" w:hAnsi="Times New Roman" w:cs="Times New Roman" w:eastAsiaTheme="minorEastAsia"/>
                <w:spacing w:val="7"/>
                <w:sz w:val="21"/>
                <w:szCs w:val="21"/>
              </w:rPr>
              <w:t>，并书面</w:t>
            </w:r>
            <w:r>
              <w:rPr>
                <w:rFonts w:hint="default" w:ascii="Times New Roman" w:hAnsi="Times New Roman" w:cs="Times New Roman" w:eastAsiaTheme="minorEastAsia"/>
                <w:spacing w:val="8"/>
                <w:sz w:val="21"/>
                <w:szCs w:val="21"/>
              </w:rPr>
              <w:t>报知当地消防救援</w:t>
            </w:r>
            <w:r>
              <w:rPr>
                <w:rFonts w:hint="default" w:ascii="Times New Roman" w:hAnsi="Times New Roman" w:cs="Times New Roman" w:eastAsiaTheme="minorEastAsia"/>
                <w:spacing w:val="8"/>
                <w:sz w:val="21"/>
                <w:szCs w:val="21"/>
                <w:lang w:val="en-US" w:eastAsia="zh-CN"/>
              </w:rPr>
              <w:t>部门</w:t>
            </w:r>
            <w:r>
              <w:rPr>
                <w:rFonts w:hint="default" w:ascii="Times New Roman" w:hAnsi="Times New Roman" w:cs="Times New Roman" w:eastAsiaTheme="minorEastAsia"/>
                <w:spacing w:val="8"/>
                <w:sz w:val="21"/>
                <w:szCs w:val="21"/>
              </w:rPr>
              <w:t>；</w:t>
            </w:r>
          </w:p>
          <w:p>
            <w:pPr>
              <w:spacing w:before="65" w:line="268" w:lineRule="auto"/>
              <w:ind w:left="845" w:hanging="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b)  明确各级、各岗位消防安全责任人及其职责，制定本单位的消防安全制度、消防安全操作规程、</w:t>
            </w:r>
            <w:r>
              <w:rPr>
                <w:rFonts w:hint="default" w:ascii="Times New Roman" w:hAnsi="Times New Roman" w:cs="Times New Roman" w:eastAsiaTheme="minorEastAsia"/>
                <w:spacing w:val="8"/>
                <w:sz w:val="21"/>
                <w:szCs w:val="21"/>
              </w:rPr>
              <w:t>灭火和应急疏散预案。定期组织开展灭火和应</w:t>
            </w:r>
            <w:r>
              <w:rPr>
                <w:rFonts w:hint="default" w:ascii="Times New Roman" w:hAnsi="Times New Roman" w:cs="Times New Roman" w:eastAsiaTheme="minorEastAsia"/>
                <w:spacing w:val="7"/>
                <w:sz w:val="21"/>
                <w:szCs w:val="21"/>
              </w:rPr>
              <w:t>急疏散演练，进行消防工作检查考核，保证各项</w:t>
            </w:r>
            <w:r>
              <w:rPr>
                <w:rFonts w:hint="default" w:ascii="Times New Roman" w:hAnsi="Times New Roman" w:cs="Times New Roman" w:eastAsiaTheme="minorEastAsia"/>
                <w:spacing w:val="6"/>
                <w:sz w:val="21"/>
                <w:szCs w:val="21"/>
              </w:rPr>
              <w:t>规章制度落实；</w:t>
            </w:r>
          </w:p>
          <w:p>
            <w:pPr>
              <w:spacing w:before="67" w:line="268" w:lineRule="auto"/>
              <w:ind w:left="848" w:right="70" w:hanging="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c)  保证防火巡查检查、消防设施器材维护保养、建筑消防设施检测、火灾隐患整改、专职或志愿消防队和微型消防站建设等消防工作所需资金的投入。生产经营单位安全专项费用应当保证适当比例用于消防工作；</w:t>
            </w:r>
          </w:p>
          <w:p>
            <w:pPr>
              <w:spacing w:before="64" w:line="268" w:lineRule="auto"/>
              <w:ind w:left="843" w:right="12"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d)  按照相关标准的规定配备消防设施、器材，设置消防安全标志，并定期检验维修，对建筑消防</w:t>
            </w:r>
            <w:r>
              <w:rPr>
                <w:rFonts w:hint="default" w:ascii="Times New Roman" w:hAnsi="Times New Roman" w:cs="Times New Roman" w:eastAsiaTheme="minorEastAsia"/>
                <w:spacing w:val="6"/>
                <w:sz w:val="21"/>
                <w:szCs w:val="21"/>
              </w:rPr>
              <w:t>设施每年至少进行一次全面检测，确保完好有效。设有消防</w:t>
            </w:r>
            <w:r>
              <w:rPr>
                <w:rFonts w:hint="default" w:ascii="Times New Roman" w:hAnsi="Times New Roman" w:cs="Times New Roman" w:eastAsiaTheme="minorEastAsia"/>
                <w:spacing w:val="5"/>
                <w:sz w:val="21"/>
                <w:szCs w:val="21"/>
              </w:rPr>
              <w:t>控制室的，实行24小时值班制度，</w:t>
            </w:r>
            <w:r>
              <w:rPr>
                <w:rFonts w:hint="default" w:ascii="Times New Roman" w:hAnsi="Times New Roman" w:cs="Times New Roman" w:eastAsiaTheme="minorEastAsia"/>
                <w:spacing w:val="6"/>
                <w:sz w:val="21"/>
                <w:szCs w:val="21"/>
              </w:rPr>
              <w:t>每班工作时间应不大于8h，每班人员应不少于2人，并</w:t>
            </w:r>
            <w:r>
              <w:rPr>
                <w:rFonts w:hint="default" w:ascii="Times New Roman" w:hAnsi="Times New Roman" w:cs="Times New Roman" w:eastAsiaTheme="minorEastAsia"/>
                <w:spacing w:val="6"/>
                <w:sz w:val="21"/>
                <w:szCs w:val="21"/>
                <w:lang w:val="en-US" w:eastAsia="zh-CN"/>
              </w:rPr>
              <w:t>依法</w:t>
            </w:r>
            <w:r>
              <w:rPr>
                <w:rFonts w:hint="default" w:ascii="Times New Roman" w:hAnsi="Times New Roman" w:cs="Times New Roman" w:eastAsiaTheme="minorEastAsia"/>
                <w:spacing w:val="6"/>
                <w:sz w:val="21"/>
                <w:szCs w:val="21"/>
              </w:rPr>
              <w:t>持证上岗；</w:t>
            </w:r>
          </w:p>
          <w:p>
            <w:pPr>
              <w:spacing w:before="65" w:line="258" w:lineRule="auto"/>
              <w:ind w:left="848" w:right="73" w:hanging="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安装、使用电器产品、燃气用具，敷设电气线路、管线必须符合消防技术标准和用电、用气</w:t>
            </w:r>
            <w:r>
              <w:rPr>
                <w:rFonts w:hint="default" w:ascii="Times New Roman" w:hAnsi="Times New Roman" w:cs="Times New Roman" w:eastAsiaTheme="minorEastAsia"/>
                <w:spacing w:val="8"/>
                <w:sz w:val="21"/>
                <w:szCs w:val="21"/>
              </w:rPr>
              <w:t>安全管理规定，并定期维护保养、检测；</w:t>
            </w:r>
          </w:p>
          <w:p>
            <w:pPr>
              <w:spacing w:before="65" w:line="258" w:lineRule="auto"/>
              <w:ind w:left="846" w:right="70" w:hanging="41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f)</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保障疏散通道、安全出口、消防车通道畅通，保证防火分区、防烟分区、防火间距符合消防技</w:t>
            </w:r>
            <w:r>
              <w:rPr>
                <w:rFonts w:hint="default" w:ascii="Times New Roman" w:hAnsi="Times New Roman" w:cs="Times New Roman" w:eastAsiaTheme="minorEastAsia"/>
                <w:spacing w:val="9"/>
                <w:sz w:val="21"/>
                <w:szCs w:val="21"/>
              </w:rPr>
              <w:t>术标准。人员密集场所的门窗不得设置影响逃生和灭火救援的障碍物；</w:t>
            </w:r>
          </w:p>
          <w:p>
            <w:pPr>
              <w:spacing w:before="64" w:line="223"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g)  保证建筑构件、建筑材料和室内装修装饰材料</w:t>
            </w:r>
            <w:r>
              <w:rPr>
                <w:rFonts w:hint="default" w:ascii="Times New Roman" w:hAnsi="Times New Roman" w:cs="Times New Roman" w:eastAsiaTheme="minorEastAsia"/>
                <w:spacing w:val="8"/>
                <w:sz w:val="21"/>
                <w:szCs w:val="21"/>
              </w:rPr>
              <w:t>等符合消防技术标准；</w:t>
            </w:r>
          </w:p>
          <w:p>
            <w:pPr>
              <w:spacing w:before="71" w:line="228"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h)  定期开展防火检查、巡查，及时消除火灾隐患；</w:t>
            </w:r>
          </w:p>
          <w:p>
            <w:pPr>
              <w:spacing w:before="65" w:line="228" w:lineRule="auto"/>
              <w:ind w:left="889" w:leftChars="208"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i)  </w:t>
            </w:r>
            <w:r>
              <w:rPr>
                <w:rFonts w:hint="default" w:ascii="Times New Roman" w:hAnsi="Times New Roman" w:cs="Times New Roman" w:eastAsiaTheme="minorEastAsia"/>
                <w:spacing w:val="8"/>
                <w:sz w:val="21"/>
                <w:szCs w:val="21"/>
                <w:lang w:val="en-US" w:eastAsia="zh-CN"/>
              </w:rPr>
              <w:t>加强经常性消防宣传教育培训，提升检查消除火灾隐患、保障疏散通道和安全出口等畅通、组织扑救初起火灾和组织人员疏散逃生等能力</w:t>
            </w:r>
            <w:r>
              <w:rPr>
                <w:rFonts w:hint="default" w:ascii="Times New Roman" w:hAnsi="Times New Roman" w:cs="Times New Roman" w:eastAsiaTheme="minorEastAsia"/>
                <w:spacing w:val="8"/>
                <w:sz w:val="21"/>
                <w:szCs w:val="21"/>
              </w:rPr>
              <w:t>；</w:t>
            </w:r>
          </w:p>
          <w:p>
            <w:pPr>
              <w:spacing w:before="65" w:line="223" w:lineRule="auto"/>
              <w:ind w:left="882" w:leftChars="205"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j)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识别和确定消防安全重点部位，设置防火标志，实行严格管理；</w:t>
            </w:r>
          </w:p>
          <w:p>
            <w:pPr>
              <w:spacing w:before="71"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k)</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建立健全消防档案，全面反映单位消防工作情况；</w:t>
            </w:r>
          </w:p>
          <w:p>
            <w:pPr>
              <w:spacing w:before="65" w:line="268" w:lineRule="auto"/>
              <w:ind w:left="845" w:right="68" w:hanging="40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l)</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根据相关规定及实际需要建立专职或志愿消防队、微型消防站，加强队伍建设，定期组织</w:t>
            </w:r>
            <w:r>
              <w:rPr>
                <w:rFonts w:hint="default" w:ascii="Times New Roman" w:hAnsi="Times New Roman" w:cs="Times New Roman" w:eastAsiaTheme="minorEastAsia"/>
                <w:spacing w:val="6"/>
                <w:sz w:val="21"/>
                <w:szCs w:val="21"/>
              </w:rPr>
              <w:t>训练</w:t>
            </w:r>
            <w:r>
              <w:rPr>
                <w:rFonts w:hint="default" w:ascii="Times New Roman" w:hAnsi="Times New Roman" w:cs="Times New Roman" w:eastAsiaTheme="minorEastAsia"/>
                <w:spacing w:val="8"/>
                <w:sz w:val="21"/>
                <w:szCs w:val="21"/>
              </w:rPr>
              <w:t>演练，加强消防装备配备和灭火药剂储备，建</w:t>
            </w:r>
            <w:r>
              <w:rPr>
                <w:rFonts w:hint="default" w:ascii="Times New Roman" w:hAnsi="Times New Roman" w:cs="Times New Roman" w:eastAsiaTheme="minorEastAsia"/>
                <w:spacing w:val="7"/>
                <w:sz w:val="21"/>
                <w:szCs w:val="21"/>
              </w:rPr>
              <w:t>立与消防救援</w:t>
            </w:r>
            <w:r>
              <w:rPr>
                <w:rFonts w:hint="default"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联勤联动机制，提高扑救初起</w:t>
            </w:r>
            <w:r>
              <w:rPr>
                <w:rFonts w:hint="default" w:ascii="Times New Roman" w:hAnsi="Times New Roman" w:cs="Times New Roman" w:eastAsiaTheme="minorEastAsia"/>
                <w:spacing w:val="5"/>
                <w:sz w:val="21"/>
                <w:szCs w:val="21"/>
              </w:rPr>
              <w:t>火灾能力；</w:t>
            </w:r>
          </w:p>
          <w:p>
            <w:pPr>
              <w:spacing w:before="65" w:line="228" w:lineRule="auto"/>
              <w:ind w:left="874" w:leftChars="199" w:hanging="456" w:hangingChars="20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m)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积极应用消防远程监控、电气火灾监测、物联网技术等技防、物防措施；</w:t>
            </w:r>
          </w:p>
          <w:p>
            <w:pPr>
              <w:spacing w:before="65" w:line="228" w:lineRule="auto"/>
              <w:ind w:left="210" w:leftChars="100" w:firstLine="226" w:firstLineChars="1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n)</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消防法律、法规、规章以及政策文件规定的其他</w:t>
            </w:r>
          </w:p>
          <w:p>
            <w:pPr>
              <w:spacing w:before="65" w:line="228" w:lineRule="auto"/>
              <w:ind w:left="210" w:leftChars="100" w:firstLine="678" w:firstLineChars="30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8"/>
                <w:sz w:val="21"/>
                <w:szCs w:val="21"/>
              </w:rPr>
              <w:t>职责。</w:t>
            </w:r>
          </w:p>
          <w:p>
            <w:pPr>
              <w:pStyle w:val="3"/>
              <w:spacing w:before="249" w:line="273" w:lineRule="auto"/>
              <w:ind w:left="5" w:right="46" w:hanging="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5.2.2.2</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同一建筑物由两个以上单位管理或使用的，所有使用方应当以联合签署文件的形式，</w:t>
            </w:r>
            <w:r>
              <w:rPr>
                <w:rFonts w:hint="default" w:ascii="Times New Roman" w:hAnsi="Times New Roman" w:cs="Times New Roman" w:eastAsiaTheme="minorEastAsia"/>
                <w:spacing w:val="8"/>
                <w:sz w:val="21"/>
                <w:szCs w:val="21"/>
              </w:rPr>
              <w:t>明确各方的消防安全责任，以及对共用的疏散通道、安全出口、建筑</w:t>
            </w:r>
            <w:r>
              <w:rPr>
                <w:rFonts w:hint="default" w:ascii="Times New Roman" w:hAnsi="Times New Roman" w:cs="Times New Roman" w:eastAsiaTheme="minorEastAsia"/>
                <w:spacing w:val="7"/>
                <w:sz w:val="21"/>
                <w:szCs w:val="21"/>
              </w:rPr>
              <w:t>消防设施和消防车通道进行统一管理的</w:t>
            </w:r>
            <w:r>
              <w:rPr>
                <w:rFonts w:hint="default" w:ascii="Times New Roman" w:hAnsi="Times New Roman" w:cs="Times New Roman" w:eastAsiaTheme="minorEastAsia"/>
                <w:spacing w:val="7"/>
                <w:sz w:val="21"/>
                <w:szCs w:val="21"/>
                <w:lang w:eastAsia="zh-CN"/>
              </w:rPr>
              <w:t>责任。</w:t>
            </w:r>
          </w:p>
          <w:p>
            <w:pPr>
              <w:pStyle w:val="3"/>
              <w:spacing w:before="65" w:line="258" w:lineRule="auto"/>
              <w:ind w:left="25" w:right="56" w:hanging="2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5.2.2.3</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举办具有火灾危险的大型活动的主办单位、承办单位以及提供场地的单位，应当在订</w:t>
            </w:r>
            <w:r>
              <w:rPr>
                <w:rFonts w:hint="default" w:ascii="Times New Roman" w:hAnsi="Times New Roman" w:cs="Times New Roman" w:eastAsiaTheme="minorEastAsia"/>
                <w:spacing w:val="8"/>
                <w:sz w:val="21"/>
                <w:szCs w:val="21"/>
              </w:rPr>
              <w:t>立的合</w:t>
            </w:r>
            <w:r>
              <w:rPr>
                <w:rFonts w:hint="default" w:ascii="Times New Roman" w:hAnsi="Times New Roman" w:cs="Times New Roman" w:eastAsiaTheme="minorEastAsia"/>
                <w:spacing w:val="7"/>
                <w:sz w:val="21"/>
                <w:szCs w:val="21"/>
              </w:rPr>
              <w:t>同中明确各方的消防安全责任</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lang w:val="en-US" w:eastAsia="zh-CN"/>
              </w:rPr>
              <w:t>应当按照消防技术标准和管理规定配置消防设施、器材并组织检验、维修，确保完好有效，制定针对性的灭火和应急预案并专门组织演练，保证疏散通道、安全出口和消防车通道畅通</w:t>
            </w:r>
            <w:r>
              <w:rPr>
                <w:rFonts w:hint="default" w:ascii="Times New Roman" w:hAnsi="Times New Roman" w:cs="Times New Roman" w:eastAsiaTheme="minorEastAsia"/>
                <w:spacing w:val="7"/>
                <w:sz w:val="21"/>
                <w:szCs w:val="21"/>
              </w:rPr>
              <w:t>。</w:t>
            </w:r>
          </w:p>
          <w:p>
            <w:pPr>
              <w:pStyle w:val="3"/>
              <w:spacing w:before="63" w:line="273" w:lineRule="auto"/>
              <w:ind w:left="4"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5.2.2.4</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物业服务企业应当按照合同约定提供消防安全防范服务，定期开展防火检查</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巡查和消</w:t>
            </w:r>
            <w:r>
              <w:rPr>
                <w:rFonts w:hint="default" w:ascii="Times New Roman" w:hAnsi="Times New Roman" w:cs="Times New Roman" w:eastAsiaTheme="minorEastAsia"/>
                <w:spacing w:val="8"/>
                <w:sz w:val="21"/>
                <w:szCs w:val="21"/>
              </w:rPr>
              <w:t>防宣传教育。对管理区域内的共用消防设施和疏散通道、安全出口、消</w:t>
            </w:r>
            <w:r>
              <w:rPr>
                <w:rFonts w:hint="default" w:ascii="Times New Roman" w:hAnsi="Times New Roman" w:cs="Times New Roman" w:eastAsiaTheme="minorEastAsia"/>
                <w:spacing w:val="7"/>
                <w:sz w:val="21"/>
                <w:szCs w:val="21"/>
              </w:rPr>
              <w:t>防车通道进行维护管理，保持其完</w:t>
            </w:r>
            <w:r>
              <w:rPr>
                <w:rFonts w:hint="default" w:ascii="Times New Roman" w:hAnsi="Times New Roman" w:cs="Times New Roman" w:eastAsiaTheme="minorEastAsia"/>
                <w:spacing w:val="7"/>
                <w:sz w:val="21"/>
                <w:szCs w:val="21"/>
                <w:lang w:val="en-US" w:eastAsia="zh-CN"/>
              </w:rPr>
              <w:t>好</w:t>
            </w:r>
            <w:r>
              <w:rPr>
                <w:rFonts w:hint="default" w:ascii="Times New Roman" w:hAnsi="Times New Roman" w:cs="Times New Roman" w:eastAsiaTheme="minorEastAsia"/>
                <w:spacing w:val="7"/>
                <w:sz w:val="21"/>
                <w:szCs w:val="21"/>
              </w:rPr>
              <w:t>有</w:t>
            </w:r>
            <w:r>
              <w:rPr>
                <w:rFonts w:hint="default" w:ascii="Times New Roman" w:hAnsi="Times New Roman" w:cs="Times New Roman" w:eastAsiaTheme="minorEastAsia"/>
                <w:spacing w:val="9"/>
                <w:sz w:val="21"/>
                <w:szCs w:val="21"/>
              </w:rPr>
              <w:t>效。及时劝阻和制止占用、堵塞、封闭疏散通道、安全出口、消防车</w:t>
            </w:r>
            <w:r>
              <w:rPr>
                <w:rFonts w:hint="default" w:ascii="Times New Roman" w:hAnsi="Times New Roman" w:cs="Times New Roman" w:eastAsiaTheme="minorEastAsia"/>
                <w:spacing w:val="8"/>
                <w:sz w:val="21"/>
                <w:szCs w:val="21"/>
              </w:rPr>
              <w:t>通道等行为，劝阻和制止无效的</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立即向消防救援</w:t>
            </w:r>
            <w:r>
              <w:rPr>
                <w:rFonts w:hint="default" w:ascii="Times New Roman" w:hAnsi="Times New Roman" w:cs="Times New Roman" w:eastAsiaTheme="minorEastAsia"/>
                <w:spacing w:val="8"/>
                <w:sz w:val="21"/>
                <w:szCs w:val="21"/>
                <w:lang w:val="en-US" w:eastAsia="zh-CN"/>
              </w:rPr>
              <w:t>部门</w:t>
            </w:r>
            <w:r>
              <w:rPr>
                <w:rFonts w:hint="default" w:ascii="Times New Roman" w:hAnsi="Times New Roman" w:cs="Times New Roman" w:eastAsiaTheme="minorEastAsia"/>
                <w:spacing w:val="8"/>
                <w:sz w:val="21"/>
                <w:szCs w:val="21"/>
              </w:rPr>
              <w:t>等主管部门报告。</w:t>
            </w:r>
          </w:p>
          <w:p>
            <w:pPr>
              <w:pStyle w:val="3"/>
              <w:spacing w:before="66" w:line="258" w:lineRule="auto"/>
              <w:ind w:left="17" w:right="56" w:hanging="17"/>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5.2.2.5</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石化、轻工等行业组织应当结合本行业特点，加强行业消防安全自律性管理，推动本</w:t>
            </w:r>
            <w:r>
              <w:rPr>
                <w:rFonts w:hint="default" w:ascii="Times New Roman" w:hAnsi="Times New Roman" w:cs="Times New Roman" w:eastAsiaTheme="minorEastAsia"/>
                <w:spacing w:val="8"/>
                <w:sz w:val="21"/>
                <w:szCs w:val="21"/>
              </w:rPr>
              <w:t>行业消防工作，引导行业单位落实消防安全主体责任。</w:t>
            </w:r>
          </w:p>
          <w:p>
            <w:pPr>
              <w:pStyle w:val="3"/>
              <w:spacing w:before="65" w:line="231" w:lineRule="auto"/>
              <w:ind w:left="12"/>
              <w:outlineLvl w:val="9"/>
              <w:rPr>
                <w:rFonts w:hint="default" w:ascii="Times New Roman" w:hAnsi="Times New Roman" w:cs="Times New Roman" w:eastAsiaTheme="minorEastAsia"/>
                <w:spacing w:val="-3"/>
                <w:sz w:val="21"/>
                <w:szCs w:val="21"/>
              </w:rPr>
            </w:pPr>
            <w:bookmarkStart w:id="174" w:name="_Toc30162"/>
            <w:bookmarkStart w:id="175" w:name="_Toc12129"/>
            <w:bookmarkStart w:id="176" w:name="_Toc32480"/>
            <w:bookmarkStart w:id="177" w:name="_Toc13529"/>
          </w:p>
          <w:p>
            <w:pPr>
              <w:pStyle w:val="3"/>
              <w:spacing w:before="65" w:line="231" w:lineRule="auto"/>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5.2.3  消防安全责任人</w:t>
            </w:r>
            <w:bookmarkEnd w:id="174"/>
            <w:bookmarkEnd w:id="175"/>
            <w:bookmarkEnd w:id="176"/>
            <w:bookmarkEnd w:id="177"/>
          </w:p>
          <w:p>
            <w:pPr>
              <w:pStyle w:val="3"/>
              <w:spacing w:before="65" w:line="231" w:lineRule="auto"/>
              <w:ind w:firstLine="452" w:firstLineChars="200"/>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消防安全责任人应履行下列消防安全职责：</w:t>
            </w:r>
          </w:p>
          <w:p>
            <w:pPr>
              <w:numPr>
                <w:ilvl w:val="0"/>
                <w:numId w:val="5"/>
              </w:num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贯彻执行消防法律法规，保障单位消防安全符合规</w:t>
            </w:r>
          </w:p>
          <w:p>
            <w:pPr>
              <w:numPr>
                <w:ilvl w:val="0"/>
                <w:numId w:val="0"/>
              </w:numPr>
              <w:spacing w:before="65" w:line="228" w:lineRule="auto"/>
              <w:ind w:firstLine="912" w:firstLineChars="4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定，掌握本单位的消防安全情况；</w:t>
            </w:r>
          </w:p>
          <w:p>
            <w:pPr>
              <w:spacing w:before="65" w:line="228" w:lineRule="auto"/>
              <w:ind w:left="876" w:leftChars="200"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将消防工作与本单位的生产、科研、经营、管理等活动统筹安排，批准实施年度消防工作计划；</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c)  为消防安全管理提供必要的经费和组织保障；</w:t>
            </w:r>
          </w:p>
          <w:p>
            <w:pPr>
              <w:spacing w:before="65" w:line="228"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d)  确定逐级消防安全责任，批准实施消防安全制度和保障消防安全的</w:t>
            </w:r>
            <w:r>
              <w:rPr>
                <w:rFonts w:hint="default" w:ascii="Times New Roman" w:hAnsi="Times New Roman" w:cs="Times New Roman" w:eastAsiaTheme="minorEastAsia"/>
                <w:spacing w:val="8"/>
                <w:sz w:val="21"/>
                <w:szCs w:val="21"/>
              </w:rPr>
              <w:t>操作规程；</w:t>
            </w:r>
          </w:p>
          <w:p>
            <w:pPr>
              <w:spacing w:before="65" w:line="228" w:lineRule="auto"/>
              <w:ind w:left="884" w:leftChars="204"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e)</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组织防火检查，督促整改火灾隐患，及时处理涉及</w:t>
            </w:r>
            <w:r>
              <w:rPr>
                <w:rFonts w:hint="default" w:ascii="Times New Roman" w:hAnsi="Times New Roman" w:cs="Times New Roman" w:eastAsiaTheme="minorEastAsia"/>
                <w:spacing w:val="8"/>
                <w:sz w:val="21"/>
                <w:szCs w:val="21"/>
              </w:rPr>
              <w:t>消防安全的重大问题；</w:t>
            </w:r>
          </w:p>
          <w:p>
            <w:pPr>
              <w:spacing w:before="65" w:line="228"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f)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根据相关规定建立专职消防队、志愿消防队、微型消防站，并配备相应的消防器材和装</w:t>
            </w:r>
            <w:r>
              <w:rPr>
                <w:rFonts w:hint="default" w:ascii="Times New Roman" w:hAnsi="Times New Roman" w:cs="Times New Roman" w:eastAsiaTheme="minorEastAsia"/>
                <w:spacing w:val="9"/>
                <w:sz w:val="21"/>
                <w:szCs w:val="21"/>
                <w:lang w:eastAsia="zh-CN"/>
              </w:rPr>
              <w:t>备；</w:t>
            </w:r>
          </w:p>
          <w:p>
            <w:pPr>
              <w:spacing w:before="65" w:line="223"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g)</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组织制定符合本单位实际的灭火和应急疏散预案，并实施演练</w:t>
            </w:r>
            <w:r>
              <w:rPr>
                <w:rFonts w:hint="default" w:ascii="Times New Roman" w:hAnsi="Times New Roman" w:cs="Times New Roman" w:eastAsiaTheme="minorEastAsia"/>
                <w:spacing w:val="8"/>
                <w:sz w:val="21"/>
                <w:szCs w:val="21"/>
              </w:rPr>
              <w:t>；</w:t>
            </w:r>
          </w:p>
          <w:p>
            <w:pPr>
              <w:spacing w:before="71" w:line="228" w:lineRule="auto"/>
              <w:ind w:left="422"/>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h)  其他法律、法规规定的消防安全工作。</w:t>
            </w:r>
          </w:p>
          <w:p>
            <w:pPr>
              <w:pStyle w:val="3"/>
              <w:spacing w:before="65" w:line="231" w:lineRule="auto"/>
              <w:ind w:left="12"/>
              <w:outlineLvl w:val="9"/>
              <w:rPr>
                <w:rFonts w:hint="default" w:ascii="Times New Roman" w:hAnsi="Times New Roman" w:cs="Times New Roman" w:eastAsiaTheme="minorEastAsia"/>
                <w:spacing w:val="-3"/>
                <w:sz w:val="21"/>
                <w:szCs w:val="21"/>
              </w:rPr>
            </w:pPr>
          </w:p>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5.2.4  消防安全管理人</w:t>
            </w:r>
          </w:p>
          <w:p>
            <w:pPr>
              <w:spacing w:before="220"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消防安全管理人对单位的消防安全责任人负责，实施和组织落实下列消防安全管理工作：</w:t>
            </w:r>
          </w:p>
          <w:p>
            <w:pPr>
              <w:numPr>
                <w:ilvl w:val="0"/>
                <w:numId w:val="6"/>
              </w:numPr>
              <w:spacing w:before="64" w:line="228" w:lineRule="auto"/>
              <w:ind w:left="425"/>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拟订年度消防安全工作计划，组织实施日</w:t>
            </w:r>
            <w:r>
              <w:rPr>
                <w:rFonts w:hint="default" w:ascii="Times New Roman" w:hAnsi="Times New Roman" w:cs="Times New Roman" w:eastAsiaTheme="minorEastAsia"/>
                <w:spacing w:val="8"/>
                <w:sz w:val="21"/>
                <w:szCs w:val="21"/>
              </w:rPr>
              <w:t>常消防</w:t>
            </w:r>
          </w:p>
          <w:p>
            <w:pPr>
              <w:numPr>
                <w:ilvl w:val="0"/>
                <w:numId w:val="0"/>
              </w:numPr>
              <w:spacing w:before="64" w:line="228" w:lineRule="auto"/>
              <w:ind w:firstLine="904" w:firstLineChars="4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安全管理工作；</w:t>
            </w:r>
          </w:p>
          <w:p>
            <w:pPr>
              <w:spacing w:before="65" w:line="228" w:lineRule="auto"/>
              <w:ind w:left="421"/>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b)</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组织制订消防安全制度和保障消防安全的操作规</w:t>
            </w:r>
          </w:p>
          <w:p>
            <w:pPr>
              <w:spacing w:before="65" w:line="228" w:lineRule="auto"/>
              <w:ind w:left="421" w:firstLine="456" w:firstLine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程，并检查督促其落</w:t>
            </w:r>
            <w:r>
              <w:rPr>
                <w:rFonts w:hint="default" w:ascii="Times New Roman" w:hAnsi="Times New Roman" w:cs="Times New Roman" w:eastAsiaTheme="minorEastAsia"/>
                <w:spacing w:val="8"/>
                <w:sz w:val="21"/>
                <w:szCs w:val="21"/>
              </w:rPr>
              <w:t>实；</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c)</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拟订消防安全工作的资金</w:t>
            </w:r>
            <w:r>
              <w:rPr>
                <w:rFonts w:hint="default" w:ascii="Times New Roman" w:hAnsi="Times New Roman" w:cs="Times New Roman" w:eastAsiaTheme="minorEastAsia"/>
                <w:spacing w:val="9"/>
                <w:sz w:val="21"/>
                <w:szCs w:val="21"/>
              </w:rPr>
              <w:t>投入</w:t>
            </w:r>
            <w:r>
              <w:rPr>
                <w:rFonts w:hint="default" w:ascii="Times New Roman" w:hAnsi="Times New Roman" w:cs="Times New Roman" w:eastAsiaTheme="minorEastAsia"/>
                <w:spacing w:val="8"/>
                <w:sz w:val="21"/>
                <w:szCs w:val="21"/>
              </w:rPr>
              <w:t>和组织保障方案；</w:t>
            </w:r>
          </w:p>
          <w:p>
            <w:pPr>
              <w:spacing w:before="66" w:line="228" w:lineRule="auto"/>
              <w:ind w:left="878" w:leftChars="203"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d)  </w:t>
            </w:r>
            <w:r>
              <w:rPr>
                <w:rFonts w:hint="default" w:ascii="Times New Roman" w:hAnsi="Times New Roman" w:cs="Times New Roman" w:eastAsiaTheme="minorEastAsia"/>
                <w:spacing w:val="8"/>
                <w:sz w:val="21"/>
                <w:szCs w:val="21"/>
                <w:lang w:val="en-US" w:eastAsia="zh-CN"/>
              </w:rPr>
              <w:t>至少每月</w:t>
            </w:r>
            <w:r>
              <w:rPr>
                <w:rFonts w:hint="default" w:ascii="Times New Roman" w:hAnsi="Times New Roman" w:cs="Times New Roman" w:eastAsiaTheme="minorEastAsia"/>
                <w:spacing w:val="8"/>
                <w:sz w:val="21"/>
                <w:szCs w:val="21"/>
              </w:rPr>
              <w:t>组织实施</w:t>
            </w:r>
            <w:r>
              <w:rPr>
                <w:rFonts w:hint="default" w:ascii="Times New Roman" w:hAnsi="Times New Roman" w:cs="Times New Roman" w:eastAsiaTheme="minorEastAsia"/>
                <w:spacing w:val="8"/>
                <w:sz w:val="21"/>
                <w:szCs w:val="21"/>
                <w:lang w:val="en-US" w:eastAsia="zh-CN"/>
              </w:rPr>
              <w:t>一次</w:t>
            </w:r>
            <w:r>
              <w:rPr>
                <w:rFonts w:hint="default" w:ascii="Times New Roman" w:hAnsi="Times New Roman" w:cs="Times New Roman" w:eastAsiaTheme="minorEastAsia"/>
                <w:spacing w:val="8"/>
                <w:sz w:val="21"/>
                <w:szCs w:val="21"/>
              </w:rPr>
              <w:t>防火检查和整改火灾隐患</w:t>
            </w:r>
            <w:r>
              <w:rPr>
                <w:rFonts w:hint="default" w:ascii="Times New Roman" w:hAnsi="Times New Roman" w:cs="Times New Roman" w:eastAsiaTheme="minorEastAsia"/>
                <w:spacing w:val="9"/>
                <w:sz w:val="21"/>
                <w:szCs w:val="21"/>
              </w:rPr>
              <w:t>工作</w:t>
            </w:r>
            <w:r>
              <w:rPr>
                <w:rFonts w:hint="default" w:ascii="Times New Roman" w:hAnsi="Times New Roman" w:cs="Times New Roman" w:eastAsiaTheme="minorEastAsia"/>
                <w:spacing w:val="8"/>
                <w:sz w:val="21"/>
                <w:szCs w:val="21"/>
              </w:rPr>
              <w:t>；</w:t>
            </w:r>
          </w:p>
          <w:p>
            <w:pPr>
              <w:spacing w:before="65" w:line="258" w:lineRule="auto"/>
              <w:ind w:left="844" w:right="44"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e)</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w:t>
            </w:r>
            <w:r>
              <w:rPr>
                <w:rFonts w:hint="default" w:ascii="Times New Roman" w:hAnsi="Times New Roman" w:cs="Times New Roman" w:eastAsiaTheme="minorEastAsia"/>
                <w:spacing w:val="9"/>
                <w:sz w:val="21"/>
                <w:szCs w:val="21"/>
              </w:rPr>
              <w:t>组织实施对本单位消防设施、灭火器材和消防安全标志的维护保养，确保其完好有效，确保疏散通道和安全出口畅通</w:t>
            </w:r>
            <w:r>
              <w:rPr>
                <w:rFonts w:hint="default" w:ascii="Times New Roman" w:hAnsi="Times New Roman" w:cs="Times New Roman" w:eastAsiaTheme="minorEastAsia"/>
                <w:spacing w:val="8"/>
                <w:sz w:val="21"/>
                <w:szCs w:val="21"/>
              </w:rPr>
              <w:t>；</w:t>
            </w:r>
          </w:p>
          <w:p>
            <w:pPr>
              <w:spacing w:before="65" w:line="228"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f)</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组织管理专职消防队、志愿消防队、微型消防站</w:t>
            </w:r>
            <w:r>
              <w:rPr>
                <w:rFonts w:hint="default" w:ascii="Times New Roman" w:hAnsi="Times New Roman" w:cs="Times New Roman" w:eastAsiaTheme="minorEastAsia"/>
                <w:spacing w:val="8"/>
                <w:sz w:val="21"/>
                <w:szCs w:val="21"/>
              </w:rPr>
              <w:t>，开展日常业务训练；</w:t>
            </w:r>
          </w:p>
          <w:p>
            <w:pPr>
              <w:spacing w:before="64" w:line="223"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g)</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在员工中组织开展消防知识、技能的宣传教育和培训，组织灭火和应急疏散预案的实施和演练</w:t>
            </w:r>
            <w:r>
              <w:rPr>
                <w:rFonts w:hint="default" w:ascii="Times New Roman" w:hAnsi="Times New Roman" w:cs="Times New Roman" w:eastAsiaTheme="minorEastAsia"/>
                <w:spacing w:val="8"/>
                <w:sz w:val="21"/>
                <w:szCs w:val="21"/>
              </w:rPr>
              <w:t>；</w:t>
            </w:r>
          </w:p>
          <w:p>
            <w:pPr>
              <w:spacing w:before="71" w:line="227" w:lineRule="auto"/>
              <w:ind w:left="876" w:leftChars="200"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h)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定期向消防安全责任人报告消防安全情况，及时报告涉及消防安全的重大问题；</w:t>
            </w:r>
          </w:p>
          <w:p>
            <w:pPr>
              <w:spacing w:before="66" w:line="228" w:lineRule="auto"/>
              <w:ind w:left="889" w:leftChars="208" w:hanging="452" w:hangingChars="200"/>
              <w:rPr>
                <w:rFonts w:hint="default" w:ascii="Times New Roman" w:hAnsi="Times New Roman" w:cs="Times New Roman" w:eastAsiaTheme="minorEastAsia"/>
                <w:spacing w:val="7"/>
                <w:sz w:val="21"/>
                <w:szCs w:val="21"/>
              </w:rPr>
            </w:pPr>
            <w:r>
              <w:rPr>
                <w:rFonts w:hint="default" w:ascii="Times New Roman" w:hAnsi="Times New Roman" w:cs="Times New Roman" w:eastAsiaTheme="minorEastAsia"/>
                <w:spacing w:val="8"/>
                <w:sz w:val="21"/>
                <w:szCs w:val="21"/>
              </w:rPr>
              <w:t xml:space="preserve">i)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9"/>
                <w:sz w:val="21"/>
                <w:szCs w:val="21"/>
              </w:rPr>
              <w:t>单位消防安全责任人委托的其他消防安全管理工作</w:t>
            </w:r>
            <w:r>
              <w:rPr>
                <w:rFonts w:hint="default" w:ascii="Times New Roman" w:hAnsi="Times New Roman" w:cs="Times New Roman" w:eastAsiaTheme="minorEastAsia"/>
                <w:spacing w:val="7"/>
                <w:sz w:val="21"/>
                <w:szCs w:val="21"/>
              </w:rPr>
              <w:t>。</w:t>
            </w:r>
          </w:p>
          <w:p>
            <w:pPr>
              <w:pStyle w:val="3"/>
              <w:spacing w:before="65" w:line="231" w:lineRule="auto"/>
              <w:ind w:left="12"/>
              <w:outlineLvl w:val="9"/>
              <w:rPr>
                <w:rFonts w:hint="default" w:ascii="Times New Roman" w:hAnsi="Times New Roman" w:cs="Times New Roman" w:eastAsiaTheme="minorEastAsia"/>
                <w:spacing w:val="-3"/>
                <w:sz w:val="21"/>
                <w:szCs w:val="21"/>
              </w:rPr>
            </w:pPr>
          </w:p>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5.2.5  归口管理部门职责</w:t>
            </w:r>
          </w:p>
          <w:p>
            <w:pPr>
              <w:spacing w:before="220"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重点单位设置或确定的消防工作归口管理职能部门，应履行下列消防安全职责：</w:t>
            </w:r>
          </w:p>
          <w:p>
            <w:pPr>
              <w:numPr>
                <w:ilvl w:val="0"/>
                <w:numId w:val="7"/>
              </w:numPr>
              <w:spacing w:before="64" w:line="228" w:lineRule="auto"/>
              <w:ind w:left="425" w:right="0" w:firstLine="0"/>
              <w:rPr>
                <w:rFonts w:hint="default" w:ascii="Times New Roman" w:hAnsi="Times New Roman" w:cs="Times New Roman" w:eastAsiaTheme="minorEastAsia"/>
                <w:spacing w:val="7"/>
                <w:sz w:val="21"/>
                <w:szCs w:val="21"/>
              </w:rPr>
            </w:pP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协助消防安全管理人拟订年度消防工作计划、消</w:t>
            </w:r>
          </w:p>
          <w:p>
            <w:pPr>
              <w:numPr>
                <w:ilvl w:val="0"/>
                <w:numId w:val="0"/>
              </w:numPr>
              <w:spacing w:before="64" w:line="228" w:lineRule="auto"/>
              <w:ind w:left="425" w:leftChars="0" w:right="0" w:rightChars="0" w:firstLine="456" w:firstLineChars="200"/>
              <w:rPr>
                <w:rFonts w:hint="default" w:ascii="Times New Roman" w:hAnsi="Times New Roman" w:cs="Times New Roman" w:eastAsiaTheme="minorEastAsia"/>
                <w:spacing w:val="7"/>
                <w:sz w:val="21"/>
                <w:szCs w:val="21"/>
              </w:rPr>
            </w:pPr>
            <w:r>
              <w:rPr>
                <w:rFonts w:hint="default" w:ascii="Times New Roman" w:hAnsi="Times New Roman" w:cs="Times New Roman" w:eastAsiaTheme="minorEastAsia"/>
                <w:spacing w:val="9"/>
                <w:sz w:val="21"/>
                <w:szCs w:val="21"/>
              </w:rPr>
              <w:t>防工作的资金预算和组织保障方</w:t>
            </w:r>
            <w:r>
              <w:rPr>
                <w:rFonts w:hint="default" w:ascii="Times New Roman" w:hAnsi="Times New Roman" w:cs="Times New Roman" w:eastAsiaTheme="minorEastAsia"/>
                <w:spacing w:val="8"/>
                <w:sz w:val="21"/>
                <w:szCs w:val="21"/>
              </w:rPr>
              <w:t>案；</w:t>
            </w:r>
          </w:p>
          <w:p>
            <w:pPr>
              <w:numPr>
                <w:ilvl w:val="0"/>
                <w:numId w:val="7"/>
              </w:numPr>
              <w:spacing w:before="64" w:line="228" w:lineRule="auto"/>
              <w:ind w:left="425" w:leftChars="0" w:firstLine="0" w:firstLineChars="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7"/>
                <w:sz w:val="21"/>
                <w:szCs w:val="21"/>
              </w:rPr>
              <w:t>督促相关部门制定消防安全管理制度，建立消防安</w:t>
            </w:r>
          </w:p>
          <w:p>
            <w:pPr>
              <w:numPr>
                <w:ilvl w:val="0"/>
                <w:numId w:val="0"/>
              </w:numPr>
              <w:spacing w:before="64" w:line="228" w:lineRule="auto"/>
              <w:ind w:left="842" w:leftChars="401" w:firstLine="0" w:firstLineChars="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7"/>
                <w:sz w:val="21"/>
                <w:szCs w:val="21"/>
              </w:rPr>
              <w:t>全操作规程，制定灭火和应急疏散预案</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组织实施日常消防安全管理工作；</w:t>
            </w:r>
          </w:p>
          <w:p>
            <w:pPr>
              <w:spacing w:before="64" w:line="228" w:lineRule="auto"/>
              <w:ind w:left="884" w:leftChars="204" w:hanging="456" w:hangingChars="20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c)  协同有关部门制定消防设施、器材年度维修保养计划，并组织实施；</w:t>
            </w:r>
          </w:p>
          <w:p>
            <w:pPr>
              <w:spacing w:before="64" w:line="228" w:lineRule="auto"/>
              <w:ind w:left="884" w:leftChars="204" w:hanging="456" w:hangingChars="200"/>
              <w:rPr>
                <w:rFonts w:hint="default" w:ascii="Times New Roman" w:hAnsi="Times New Roman" w:cs="Times New Roman" w:eastAsiaTheme="minorEastAsia"/>
                <w:spacing w:val="7"/>
                <w:sz w:val="21"/>
                <w:szCs w:val="21"/>
                <w:lang w:eastAsia="zh-CN"/>
              </w:rPr>
            </w:pPr>
            <w:r>
              <w:rPr>
                <w:rFonts w:hint="default" w:ascii="Times New Roman" w:hAnsi="Times New Roman" w:cs="Times New Roman" w:eastAsiaTheme="minorEastAsia"/>
                <w:spacing w:val="9"/>
                <w:sz w:val="21"/>
                <w:szCs w:val="21"/>
              </w:rPr>
              <w:t xml:space="preserve">d)  </w:t>
            </w:r>
            <w:r>
              <w:rPr>
                <w:rFonts w:hint="default" w:ascii="Times New Roman" w:hAnsi="Times New Roman" w:cs="Times New Roman" w:eastAsiaTheme="minorEastAsia"/>
                <w:spacing w:val="7"/>
                <w:sz w:val="21"/>
                <w:szCs w:val="21"/>
              </w:rPr>
              <w:t>每月至少组织召开一次消防工作例会，研究处理消防安全重大问题，部署消防安全工作</w:t>
            </w:r>
            <w:r>
              <w:rPr>
                <w:rFonts w:hint="default" w:ascii="Times New Roman" w:hAnsi="Times New Roman" w:cs="Times New Roman" w:eastAsiaTheme="minorEastAsia"/>
                <w:spacing w:val="7"/>
                <w:sz w:val="21"/>
                <w:szCs w:val="21"/>
                <w:lang w:eastAsia="zh-CN"/>
              </w:rPr>
              <w:t>，</w:t>
            </w:r>
          </w:p>
          <w:p>
            <w:pPr>
              <w:spacing w:before="64" w:line="228" w:lineRule="auto"/>
              <w:ind w:left="636" w:leftChars="303" w:firstLine="224" w:firstLineChars="10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7"/>
                <w:sz w:val="21"/>
                <w:szCs w:val="21"/>
              </w:rPr>
              <w:t>形成会议纪要；</w:t>
            </w:r>
          </w:p>
          <w:p>
            <w:pPr>
              <w:spacing w:before="64" w:line="228" w:lineRule="auto"/>
              <w:ind w:left="884" w:leftChars="204"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e)  定期组织开展防火巡查、检查，整改火灾隐患，督</w:t>
            </w:r>
            <w:r>
              <w:rPr>
                <w:rFonts w:hint="default" w:ascii="Times New Roman" w:hAnsi="Times New Roman" w:cs="Times New Roman" w:eastAsiaTheme="minorEastAsia"/>
                <w:spacing w:val="8"/>
                <w:sz w:val="21"/>
                <w:szCs w:val="21"/>
              </w:rPr>
              <w:t>促履行消防安全职责；</w:t>
            </w:r>
          </w:p>
          <w:p>
            <w:pPr>
              <w:spacing w:before="65" w:line="228" w:lineRule="auto"/>
              <w:ind w:left="878" w:leftChars="203"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f)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加强消防安全警示宣传，组织开展全员消防教育培训；</w:t>
            </w:r>
          </w:p>
          <w:p>
            <w:pPr>
              <w:spacing w:before="64" w:line="223" w:lineRule="auto"/>
              <w:ind w:left="428"/>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g)  制定灭火和应急疏散预案，建立区域</w:t>
            </w:r>
            <w:r>
              <w:rPr>
                <w:rFonts w:hint="default" w:ascii="Times New Roman" w:hAnsi="Times New Roman" w:cs="Times New Roman" w:eastAsiaTheme="minorEastAsia"/>
                <w:spacing w:val="8"/>
                <w:sz w:val="21"/>
                <w:szCs w:val="21"/>
              </w:rPr>
              <w:t>联防机制，</w:t>
            </w:r>
          </w:p>
          <w:p>
            <w:pPr>
              <w:spacing w:before="64" w:line="223" w:lineRule="auto"/>
              <w:ind w:left="428" w:firstLine="452" w:firstLine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定期开展演练；</w:t>
            </w:r>
          </w:p>
          <w:p>
            <w:pPr>
              <w:spacing w:before="71" w:line="258" w:lineRule="auto"/>
              <w:ind w:left="845" w:right="53" w:hanging="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h)  向辖区消防救援</w:t>
            </w:r>
            <w:r>
              <w:rPr>
                <w:rFonts w:hint="default"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报告备案消防安全责任人和</w:t>
            </w:r>
            <w:r>
              <w:rPr>
                <w:rFonts w:hint="default" w:ascii="Times New Roman" w:hAnsi="Times New Roman" w:cs="Times New Roman" w:eastAsiaTheme="minorEastAsia"/>
                <w:spacing w:val="7"/>
                <w:sz w:val="21"/>
                <w:szCs w:val="21"/>
                <w:lang w:val="en-US" w:eastAsia="zh-CN"/>
              </w:rPr>
              <w:t>消防安全</w:t>
            </w:r>
            <w:r>
              <w:rPr>
                <w:rFonts w:hint="default" w:ascii="Times New Roman" w:hAnsi="Times New Roman" w:cs="Times New Roman" w:eastAsiaTheme="minorEastAsia"/>
                <w:spacing w:val="7"/>
                <w:sz w:val="21"/>
                <w:szCs w:val="21"/>
              </w:rPr>
              <w:t>管理人变更、消防安全评估、消防设施维护保</w:t>
            </w:r>
            <w:r>
              <w:rPr>
                <w:rFonts w:hint="default" w:ascii="Times New Roman" w:hAnsi="Times New Roman" w:cs="Times New Roman" w:eastAsiaTheme="minorEastAsia"/>
                <w:spacing w:val="5"/>
                <w:sz w:val="21"/>
                <w:szCs w:val="21"/>
              </w:rPr>
              <w:t>养等情况；</w:t>
            </w:r>
          </w:p>
          <w:p>
            <w:pPr>
              <w:spacing w:before="65" w:line="228" w:lineRule="auto"/>
              <w:ind w:left="43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i)  消防安全责任人委托的其他消防安全管理</w:t>
            </w:r>
            <w:r>
              <w:rPr>
                <w:rFonts w:hint="default" w:ascii="Times New Roman" w:hAnsi="Times New Roman" w:cs="Times New Roman" w:eastAsiaTheme="minorEastAsia"/>
                <w:spacing w:val="7"/>
                <w:sz w:val="21"/>
                <w:szCs w:val="21"/>
              </w:rPr>
              <w:t>工作。</w:t>
            </w:r>
          </w:p>
          <w:p>
            <w:pPr>
              <w:spacing w:before="66" w:line="228" w:lineRule="auto"/>
              <w:ind w:left="438"/>
              <w:rPr>
                <w:rFonts w:hint="default" w:ascii="Times New Roman" w:hAnsi="Times New Roman" w:cs="Times New Roman" w:eastAsiaTheme="minorEastAsia"/>
                <w:spacing w:val="7"/>
                <w:sz w:val="21"/>
                <w:szCs w:val="21"/>
              </w:rPr>
            </w:pPr>
          </w:p>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5.2.6  部门负责人</w:t>
            </w:r>
          </w:p>
          <w:p>
            <w:pPr>
              <w:spacing w:before="220" w:line="228" w:lineRule="auto"/>
              <w:ind w:left="4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各部门负责人是部门消防安全责任人，应履行下列消防</w:t>
            </w:r>
            <w:r>
              <w:rPr>
                <w:rFonts w:hint="default" w:ascii="Times New Roman" w:hAnsi="Times New Roman" w:cs="Times New Roman" w:eastAsiaTheme="minorEastAsia"/>
                <w:spacing w:val="9"/>
                <w:sz w:val="21"/>
                <w:szCs w:val="21"/>
                <w:lang w:val="en-US" w:eastAsia="zh-CN"/>
              </w:rPr>
              <w:t>安全</w:t>
            </w:r>
            <w:r>
              <w:rPr>
                <w:rFonts w:hint="default" w:ascii="Times New Roman" w:hAnsi="Times New Roman" w:cs="Times New Roman" w:eastAsiaTheme="minorEastAsia"/>
                <w:spacing w:val="9"/>
                <w:sz w:val="21"/>
                <w:szCs w:val="21"/>
              </w:rPr>
              <w:t>职责：</w:t>
            </w:r>
          </w:p>
          <w:p>
            <w:pPr>
              <w:spacing w:before="64" w:line="259" w:lineRule="auto"/>
              <w:ind w:left="847" w:right="53" w:hanging="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a)</w:t>
            </w:r>
            <w:r>
              <w:rPr>
                <w:rFonts w:hint="default" w:ascii="Times New Roman" w:hAnsi="Times New Roman" w:cs="Times New Roman" w:eastAsiaTheme="minorEastAsia"/>
                <w:spacing w:val="7"/>
                <w:sz w:val="21"/>
                <w:szCs w:val="21"/>
              </w:rPr>
              <w:t xml:space="preserve">  掌握本部门的消防安全情况，负责本部门的消防安全工作，制定本部门消防安全管理计划并组</w:t>
            </w:r>
            <w:r>
              <w:rPr>
                <w:rFonts w:hint="default" w:ascii="Times New Roman" w:hAnsi="Times New Roman" w:cs="Times New Roman" w:eastAsiaTheme="minorEastAsia"/>
                <w:spacing w:val="4"/>
                <w:sz w:val="21"/>
                <w:szCs w:val="21"/>
              </w:rPr>
              <w:t>织实施；</w:t>
            </w:r>
          </w:p>
          <w:p>
            <w:pPr>
              <w:spacing w:before="64" w:line="259" w:lineRule="auto"/>
              <w:ind w:left="847" w:right="53" w:hanging="422"/>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9"/>
                <w:sz w:val="21"/>
                <w:szCs w:val="21"/>
              </w:rPr>
              <w:t>b)</w:t>
            </w:r>
            <w:r>
              <w:rPr>
                <w:rFonts w:hint="default" w:ascii="Times New Roman" w:hAnsi="Times New Roman" w:cs="Times New Roman" w:eastAsiaTheme="minorEastAsia"/>
                <w:spacing w:val="7"/>
                <w:sz w:val="21"/>
                <w:szCs w:val="21"/>
                <w:lang w:val="en-US" w:eastAsia="zh-CN"/>
              </w:rPr>
              <w:t xml:space="preserve">  根据本部门的实际情况开展消防安全教育与培训，制订消防安全管理制度，落实消防安全措施；</w:t>
            </w:r>
          </w:p>
          <w:p>
            <w:pPr>
              <w:spacing w:before="65" w:line="258" w:lineRule="auto"/>
              <w:ind w:left="843" w:right="55"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default" w:ascii="Times New Roman" w:hAnsi="Times New Roman" w:cs="Times New Roman" w:eastAsiaTheme="minorEastAsia"/>
                <w:spacing w:val="7"/>
                <w:sz w:val="21"/>
                <w:szCs w:val="21"/>
              </w:rPr>
              <w:t xml:space="preserve"> 按照规定实施本部门范围内的消防安全巡查和定期检查，管理本部门范围内的消防安全重点部</w:t>
            </w:r>
            <w:r>
              <w:rPr>
                <w:rFonts w:hint="default" w:ascii="Times New Roman" w:hAnsi="Times New Roman" w:cs="Times New Roman" w:eastAsiaTheme="minorEastAsia"/>
                <w:spacing w:val="8"/>
                <w:sz w:val="21"/>
                <w:szCs w:val="21"/>
              </w:rPr>
              <w:t>位，维护本部门范围内的消防设施和器材；</w:t>
            </w:r>
          </w:p>
          <w:p>
            <w:pPr>
              <w:spacing w:before="67" w:line="257" w:lineRule="auto"/>
              <w:ind w:left="846" w:right="53" w:hanging="41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d)</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7"/>
                <w:sz w:val="21"/>
                <w:szCs w:val="21"/>
              </w:rPr>
              <w:t>及时发现和消除本部门范围内的火灾隐患，不能消除的，应采取相应措施并及时向消防安全管</w:t>
            </w:r>
            <w:r>
              <w:rPr>
                <w:rFonts w:hint="default" w:ascii="Times New Roman" w:hAnsi="Times New Roman" w:cs="Times New Roman" w:eastAsiaTheme="minorEastAsia"/>
                <w:spacing w:val="5"/>
                <w:sz w:val="21"/>
                <w:szCs w:val="21"/>
              </w:rPr>
              <w:t>理人报告；</w:t>
            </w:r>
          </w:p>
          <w:p>
            <w:pPr>
              <w:spacing w:before="66" w:line="228" w:lineRule="auto"/>
              <w:ind w:left="876" w:leftChars="204" w:hanging="448"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e)</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发现火灾及时报警，并组织人员疏散和初起火灾扑救。</w:t>
            </w:r>
          </w:p>
          <w:p>
            <w:pPr>
              <w:pStyle w:val="3"/>
              <w:spacing w:before="65" w:line="231" w:lineRule="auto"/>
              <w:ind w:left="12"/>
              <w:outlineLvl w:val="9"/>
              <w:rPr>
                <w:rFonts w:hint="default" w:ascii="Times New Roman" w:hAnsi="Times New Roman" w:cs="Times New Roman" w:eastAsiaTheme="minorEastAsia"/>
                <w:spacing w:val="-3"/>
                <w:sz w:val="21"/>
                <w:szCs w:val="21"/>
              </w:rPr>
            </w:pPr>
          </w:p>
          <w:p>
            <w:pPr>
              <w:pStyle w:val="3"/>
              <w:spacing w:before="65" w:line="231" w:lineRule="auto"/>
              <w:ind w:left="12"/>
              <w:outlineLvl w:val="9"/>
              <w:rPr>
                <w:rFonts w:hint="default" w:ascii="Times New Roman" w:hAnsi="Times New Roman" w:cs="Times New Roman" w:eastAsiaTheme="minorEastAsia"/>
                <w:spacing w:val="-3"/>
                <w:sz w:val="21"/>
                <w:szCs w:val="21"/>
                <w:lang w:eastAsia="zh-CN"/>
              </w:rPr>
            </w:pPr>
            <w:r>
              <w:rPr>
                <w:rFonts w:hint="default" w:ascii="Times New Roman" w:hAnsi="Times New Roman" w:cs="Times New Roman" w:eastAsiaTheme="minorEastAsia"/>
                <w:spacing w:val="-3"/>
                <w:sz w:val="21"/>
                <w:szCs w:val="21"/>
              </w:rPr>
              <w:t>5.2.7  消防控制室值班</w:t>
            </w:r>
            <w:r>
              <w:rPr>
                <w:rFonts w:hint="default" w:ascii="Times New Roman" w:hAnsi="Times New Roman" w:cs="Times New Roman" w:eastAsiaTheme="minorEastAsia"/>
                <w:spacing w:val="-3"/>
                <w:sz w:val="21"/>
                <w:szCs w:val="21"/>
                <w:lang w:val="en-US" w:eastAsia="zh-CN"/>
              </w:rPr>
              <w:t>人</w:t>
            </w:r>
            <w:r>
              <w:rPr>
                <w:rFonts w:hint="default" w:ascii="Times New Roman" w:hAnsi="Times New Roman" w:cs="Times New Roman" w:eastAsiaTheme="minorEastAsia"/>
                <w:spacing w:val="-3"/>
                <w:sz w:val="21"/>
                <w:szCs w:val="21"/>
              </w:rPr>
              <w:t>员</w:t>
            </w:r>
            <w:r>
              <w:rPr>
                <w:rFonts w:hint="default" w:ascii="Times New Roman" w:hAnsi="Times New Roman" w:cs="Times New Roman" w:eastAsiaTheme="minorEastAsia"/>
                <w:spacing w:val="-3"/>
                <w:sz w:val="21"/>
                <w:szCs w:val="21"/>
                <w:lang w:eastAsia="zh-CN"/>
              </w:rPr>
              <w:t>（</w:t>
            </w:r>
            <w:r>
              <w:rPr>
                <w:rFonts w:hint="default" w:ascii="Times New Roman" w:hAnsi="Times New Roman" w:cs="Times New Roman" w:eastAsiaTheme="minorEastAsia"/>
                <w:spacing w:val="-3"/>
                <w:sz w:val="21"/>
                <w:szCs w:val="21"/>
                <w:lang w:val="en-US" w:eastAsia="zh-CN"/>
              </w:rPr>
              <w:t>消防设施操作员</w:t>
            </w:r>
            <w:r>
              <w:rPr>
                <w:rFonts w:hint="default" w:ascii="Times New Roman" w:hAnsi="Times New Roman" w:cs="Times New Roman" w:eastAsiaTheme="minorEastAsia"/>
                <w:spacing w:val="-3"/>
                <w:sz w:val="21"/>
                <w:szCs w:val="21"/>
                <w:lang w:eastAsia="zh-CN"/>
              </w:rPr>
              <w:t>）</w:t>
            </w:r>
          </w:p>
          <w:p>
            <w:pPr>
              <w:spacing w:before="220" w:line="228" w:lineRule="auto"/>
              <w:ind w:left="0" w:firstLine="452" w:firstLine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消防控制室值班人员应履行下列职责：</w:t>
            </w:r>
          </w:p>
          <w:p>
            <w:pPr>
              <w:spacing w:before="64" w:line="259" w:lineRule="auto"/>
              <w:ind w:left="847" w:leftChars="0" w:right="53" w:hanging="422"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a)  </w:t>
            </w:r>
            <w:r>
              <w:rPr>
                <w:rFonts w:hint="default" w:ascii="Times New Roman" w:hAnsi="Times New Roman" w:cs="Times New Roman" w:eastAsiaTheme="minorEastAsia"/>
                <w:spacing w:val="7"/>
                <w:sz w:val="21"/>
                <w:szCs w:val="21"/>
              </w:rPr>
              <w:t>消防控制室值班人员应通过消防行业特有工种职业技能鉴定</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lang w:val="en-US" w:eastAsia="zh-CN"/>
              </w:rPr>
              <w:t>监控、操作设有联动控制设备的人员应持中级（四级）及以上等级证书；</w:t>
            </w:r>
          </w:p>
          <w:p>
            <w:pPr>
              <w:numPr>
                <w:ilvl w:val="0"/>
                <w:numId w:val="0"/>
              </w:numPr>
              <w:spacing w:before="65" w:line="258" w:lineRule="auto"/>
              <w:ind w:left="870" w:leftChars="200" w:right="53" w:rightChars="0" w:hanging="450" w:hangingChars="201"/>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b)  </w:t>
            </w:r>
            <w:r>
              <w:rPr>
                <w:rFonts w:hint="default" w:ascii="Times New Roman" w:hAnsi="Times New Roman" w:cs="Times New Roman" w:eastAsiaTheme="minorEastAsia"/>
                <w:spacing w:val="7"/>
                <w:sz w:val="21"/>
                <w:szCs w:val="21"/>
              </w:rPr>
              <w:t>熟悉建筑内部布局，掌握消防控制室相关设备的功能及操作规程，按照规定测试自动消</w:t>
            </w:r>
            <w:r>
              <w:rPr>
                <w:rFonts w:hint="default" w:ascii="Times New Roman" w:hAnsi="Times New Roman" w:cs="Times New Roman" w:eastAsiaTheme="minorEastAsia"/>
                <w:spacing w:val="7"/>
                <w:sz w:val="21"/>
                <w:szCs w:val="21"/>
                <w:lang w:val="en-US" w:eastAsia="zh-CN"/>
              </w:rPr>
              <w:t>防</w:t>
            </w:r>
          </w:p>
          <w:p>
            <w:pPr>
              <w:numPr>
                <w:ilvl w:val="0"/>
                <w:numId w:val="0"/>
              </w:numPr>
              <w:spacing w:before="65" w:line="258" w:lineRule="auto"/>
              <w:ind w:right="53" w:rightChars="0" w:firstLine="896" w:firstLineChars="4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7"/>
                <w:sz w:val="21"/>
                <w:szCs w:val="21"/>
              </w:rPr>
              <w:t>设施</w:t>
            </w:r>
            <w:r>
              <w:rPr>
                <w:rFonts w:hint="default" w:ascii="Times New Roman" w:hAnsi="Times New Roman" w:cs="Times New Roman" w:eastAsiaTheme="minorEastAsia"/>
                <w:spacing w:val="8"/>
                <w:sz w:val="21"/>
                <w:szCs w:val="21"/>
              </w:rPr>
              <w:t>的功能，保障消防控制室设备的正常运行；</w:t>
            </w:r>
          </w:p>
          <w:p>
            <w:pPr>
              <w:numPr>
                <w:ilvl w:val="0"/>
                <w:numId w:val="0"/>
              </w:numPr>
              <w:spacing w:before="65" w:line="258" w:lineRule="auto"/>
              <w:ind w:left="840" w:leftChars="0" w:right="53" w:rightChars="0" w:hanging="436" w:firstLineChars="0"/>
              <w:rPr>
                <w:rFonts w:hint="default" w:ascii="Times New Roman" w:hAnsi="Times New Roman" w:cs="Times New Roman" w:eastAsiaTheme="minorEastAsia"/>
                <w:spacing w:val="7"/>
                <w:sz w:val="21"/>
                <w:szCs w:val="21"/>
                <w:lang w:eastAsia="zh-CN"/>
              </w:rPr>
            </w:pPr>
            <w:r>
              <w:rPr>
                <w:rFonts w:hint="default" w:ascii="Times New Roman" w:hAnsi="Times New Roman" w:cs="Times New Roman" w:eastAsiaTheme="minorEastAsia"/>
                <w:snapToGrid w:val="0"/>
                <w:color w:val="000000"/>
                <w:spacing w:val="7"/>
                <w:kern w:val="0"/>
                <w:sz w:val="21"/>
                <w:szCs w:val="21"/>
                <w:lang w:val="en-US" w:eastAsia="zh-CN" w:bidi="ar-SA"/>
              </w:rPr>
              <w:t>c)</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8"/>
                <w:sz w:val="21"/>
                <w:szCs w:val="21"/>
              </w:rPr>
              <w:t>值班人员</w:t>
            </w:r>
            <w:r>
              <w:rPr>
                <w:rFonts w:hint="default" w:ascii="Times New Roman" w:hAnsi="Times New Roman" w:cs="Times New Roman" w:eastAsiaTheme="minorEastAsia"/>
                <w:spacing w:val="8"/>
                <w:sz w:val="21"/>
                <w:szCs w:val="21"/>
                <w:u w:val="none"/>
              </w:rPr>
              <w:t>对</w:t>
            </w:r>
            <w:r>
              <w:rPr>
                <w:rFonts w:hint="default" w:ascii="Times New Roman" w:hAnsi="Times New Roman" w:cs="Times New Roman" w:eastAsiaTheme="minorEastAsia"/>
                <w:spacing w:val="8"/>
                <w:sz w:val="21"/>
                <w:szCs w:val="21"/>
              </w:rPr>
              <w:t>火灾报警控制器进行日检查、接班、交班时，应填写</w:t>
            </w:r>
            <w:r>
              <w:rPr>
                <w:rFonts w:hint="default" w:ascii="Times New Roman" w:hAnsi="Times New Roman" w:cs="Times New Roman" w:eastAsiaTheme="minorEastAsia"/>
                <w:spacing w:val="8"/>
                <w:sz w:val="21"/>
                <w:szCs w:val="21"/>
              </w:rPr>
              <w:fldChar w:fldCharType="begin"/>
            </w:r>
            <w:r>
              <w:rPr>
                <w:rFonts w:hint="default" w:ascii="Times New Roman" w:hAnsi="Times New Roman" w:cs="Times New Roman" w:eastAsiaTheme="minorEastAsia"/>
                <w:spacing w:val="8"/>
                <w:sz w:val="21"/>
                <w:szCs w:val="21"/>
              </w:rPr>
              <w:instrText xml:space="preserve"> HYPERLINK "https://gf.cabr-fire.com/m/list-144.htm" </w:instrText>
            </w:r>
            <w:r>
              <w:rPr>
                <w:rFonts w:hint="default" w:ascii="Times New Roman" w:hAnsi="Times New Roman" w:cs="Times New Roman" w:eastAsiaTheme="minorEastAsia"/>
                <w:spacing w:val="8"/>
                <w:sz w:val="21"/>
                <w:szCs w:val="21"/>
              </w:rPr>
              <w:fldChar w:fldCharType="separate"/>
            </w:r>
            <w:r>
              <w:rPr>
                <w:rFonts w:hint="default" w:ascii="Times New Roman" w:hAnsi="Times New Roman" w:cs="Times New Roman" w:eastAsiaTheme="minorEastAsia"/>
                <w:spacing w:val="8"/>
                <w:sz w:val="21"/>
                <w:szCs w:val="21"/>
              </w:rPr>
              <w:t>GB25201-2010</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表A.1《消防控制室值班记录表》的相关内容。值班期间每2h记录一次消防控制室内消防设备的运行情况</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及时记录消防控制室内消防设备的火警或故障情况</w:t>
            </w:r>
            <w:r>
              <w:rPr>
                <w:rFonts w:hint="default" w:ascii="Times New Roman" w:hAnsi="Times New Roman" w:cs="Times New Roman" w:eastAsiaTheme="minorEastAsia"/>
                <w:spacing w:val="8"/>
                <w:sz w:val="21"/>
                <w:szCs w:val="21"/>
                <w:lang w:eastAsia="zh-CN"/>
              </w:rPr>
              <w:t>；</w:t>
            </w:r>
          </w:p>
          <w:p>
            <w:pPr>
              <w:numPr>
                <w:ilvl w:val="0"/>
                <w:numId w:val="0"/>
              </w:numPr>
              <w:spacing w:before="65" w:line="258" w:lineRule="auto"/>
              <w:ind w:left="919" w:leftChars="200" w:right="53" w:rightChars="0" w:hanging="499" w:hangingChars="223"/>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7"/>
                <w:sz w:val="21"/>
                <w:szCs w:val="21"/>
                <w:lang w:val="en-US" w:eastAsia="zh-CN"/>
              </w:rPr>
              <w:t xml:space="preserve">d) </w:t>
            </w:r>
            <w:r>
              <w:rPr>
                <w:rFonts w:hint="default" w:ascii="Times New Roman" w:hAnsi="Times New Roman" w:cs="Times New Roman" w:eastAsiaTheme="minorEastAsia"/>
                <w:spacing w:val="8"/>
                <w:sz w:val="21"/>
                <w:szCs w:val="21"/>
              </w:rPr>
              <w:t xml:space="preserve"> 正常工作状态下，不应将自动喷水灭火系统、防烟排烟系统和联动控制的防火卷帘等防</w:t>
            </w:r>
            <w:r>
              <w:rPr>
                <w:rFonts w:hint="default" w:ascii="Times New Roman" w:hAnsi="Times New Roman" w:cs="Times New Roman" w:eastAsiaTheme="minorEastAsia"/>
                <w:spacing w:val="8"/>
                <w:sz w:val="21"/>
                <w:szCs w:val="21"/>
                <w:lang w:val="en-US" w:eastAsia="zh-CN"/>
              </w:rPr>
              <w:t>火</w:t>
            </w:r>
          </w:p>
          <w:p>
            <w:pPr>
              <w:numPr>
                <w:ilvl w:val="0"/>
                <w:numId w:val="0"/>
              </w:numPr>
              <w:spacing w:before="65" w:line="258" w:lineRule="auto"/>
              <w:ind w:left="891" w:leftChars="400" w:right="53" w:rightChars="0" w:hanging="51" w:hangingChars="23"/>
              <w:rPr>
                <w:rFonts w:hint="default"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rPr>
              <w:t>分隔设施设置在手动控制状态。其他消防设施及其相关设备如设置在手动状态时，应有在火灾情况下迅速将手动控制转换为自动控制的可靠措施</w:t>
            </w:r>
            <w:r>
              <w:rPr>
                <w:rFonts w:hint="default" w:ascii="Times New Roman" w:hAnsi="Times New Roman" w:cs="Times New Roman" w:eastAsiaTheme="minorEastAsia"/>
                <w:spacing w:val="8"/>
                <w:sz w:val="21"/>
                <w:szCs w:val="21"/>
                <w:lang w:eastAsia="zh-CN"/>
              </w:rPr>
              <w:t>；</w:t>
            </w:r>
          </w:p>
          <w:p>
            <w:pPr>
              <w:numPr>
                <w:ilvl w:val="0"/>
                <w:numId w:val="0"/>
              </w:numPr>
              <w:spacing w:before="65" w:line="258" w:lineRule="auto"/>
              <w:ind w:left="861" w:leftChars="0" w:right="53" w:rightChars="0" w:hanging="436" w:firstLineChars="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e)  </w:t>
            </w:r>
            <w:r>
              <w:rPr>
                <w:rFonts w:hint="default" w:ascii="Times New Roman" w:hAnsi="Times New Roman" w:cs="Times New Roman" w:eastAsiaTheme="minorEastAsia"/>
                <w:spacing w:val="8"/>
                <w:sz w:val="21"/>
                <w:szCs w:val="21"/>
              </w:rPr>
              <w:t>接到报警信号后，应按下列程序进行处理：</w:t>
            </w:r>
          </w:p>
          <w:p>
            <w:pPr>
              <w:numPr>
                <w:ilvl w:val="0"/>
                <w:numId w:val="0"/>
              </w:numPr>
              <w:spacing w:before="65" w:line="258" w:lineRule="auto"/>
              <w:ind w:left="882" w:leftChars="413" w:right="53" w:rightChars="0" w:hanging="15" w:hangingChars="7"/>
              <w:rPr>
                <w:rFonts w:hint="default"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lang w:val="en-US" w:eastAsia="zh-CN"/>
              </w:rPr>
              <w:t>1</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接到火灾报警信息后，应以最快方式确认</w:t>
            </w:r>
            <w:r>
              <w:rPr>
                <w:rFonts w:hint="default" w:ascii="Times New Roman" w:hAnsi="Times New Roman" w:cs="Times New Roman" w:eastAsiaTheme="minorEastAsia"/>
                <w:spacing w:val="8"/>
                <w:sz w:val="21"/>
                <w:szCs w:val="21"/>
                <w:lang w:eastAsia="zh-CN"/>
              </w:rPr>
              <w:t>；</w:t>
            </w:r>
          </w:p>
          <w:p>
            <w:pPr>
              <w:numPr>
                <w:ilvl w:val="0"/>
                <w:numId w:val="0"/>
              </w:numPr>
              <w:spacing w:before="65" w:line="258" w:lineRule="auto"/>
              <w:ind w:left="1334" w:leftChars="413" w:right="53" w:rightChars="0" w:hanging="467" w:hangingChars="207"/>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2</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确认属于误报时，查找误报原因并填写</w:t>
            </w:r>
            <w:r>
              <w:rPr>
                <w:rFonts w:hint="default" w:ascii="Times New Roman" w:hAnsi="Times New Roman" w:cs="Times New Roman" w:eastAsiaTheme="minorEastAsia"/>
                <w:spacing w:val="8"/>
                <w:sz w:val="21"/>
                <w:szCs w:val="21"/>
              </w:rPr>
              <w:fldChar w:fldCharType="begin"/>
            </w:r>
            <w:r>
              <w:rPr>
                <w:rFonts w:hint="default" w:ascii="Times New Roman" w:hAnsi="Times New Roman" w:cs="Times New Roman" w:eastAsiaTheme="minorEastAsia"/>
                <w:spacing w:val="8"/>
                <w:sz w:val="21"/>
                <w:szCs w:val="21"/>
              </w:rPr>
              <w:instrText xml:space="preserve"> HYPERLINK "https://gf.cabr-fire.com/m/list-144.htm" </w:instrText>
            </w:r>
            <w:r>
              <w:rPr>
                <w:rFonts w:hint="default" w:ascii="Times New Roman" w:hAnsi="Times New Roman" w:cs="Times New Roman" w:eastAsiaTheme="minorEastAsia"/>
                <w:spacing w:val="8"/>
                <w:sz w:val="21"/>
                <w:szCs w:val="21"/>
              </w:rPr>
              <w:fldChar w:fldCharType="separate"/>
            </w:r>
            <w:r>
              <w:rPr>
                <w:rFonts w:hint="default" w:ascii="Times New Roman" w:hAnsi="Times New Roman" w:cs="Times New Roman" w:eastAsiaTheme="minorEastAsia"/>
                <w:spacing w:val="8"/>
                <w:sz w:val="21"/>
                <w:szCs w:val="21"/>
              </w:rPr>
              <w:t>GB25201-2010</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表B.1《建筑消防设施</w:t>
            </w:r>
            <w:r>
              <w:rPr>
                <w:rFonts w:hint="default" w:ascii="Times New Roman" w:hAnsi="Times New Roman" w:cs="Times New Roman" w:eastAsiaTheme="minorEastAsia"/>
                <w:spacing w:val="8"/>
                <w:sz w:val="21"/>
                <w:szCs w:val="21"/>
                <w:lang w:val="en-US" w:eastAsia="zh-CN"/>
              </w:rPr>
              <w:t>故障维修记录表》；</w:t>
            </w:r>
          </w:p>
          <w:p>
            <w:pPr>
              <w:numPr>
                <w:ilvl w:val="0"/>
                <w:numId w:val="0"/>
              </w:numPr>
              <w:spacing w:before="65" w:line="258" w:lineRule="auto"/>
              <w:ind w:left="1334" w:leftChars="413" w:right="53" w:rightChars="0" w:hanging="467" w:hangingChars="207"/>
              <w:rPr>
                <w:rFonts w:hint="default"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lang w:val="en-US" w:eastAsia="zh-CN"/>
              </w:rPr>
              <w:t>3</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火灾确认后，立即将火灾报警联动控制开关转入自动状态（处于自动状态的除外），同时拨打</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119</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火警电话报警</w:t>
            </w:r>
            <w:r>
              <w:rPr>
                <w:rFonts w:hint="default" w:ascii="Times New Roman" w:hAnsi="Times New Roman" w:cs="Times New Roman" w:eastAsiaTheme="minorEastAsia"/>
                <w:spacing w:val="8"/>
                <w:sz w:val="21"/>
                <w:szCs w:val="21"/>
                <w:lang w:eastAsia="zh-CN"/>
              </w:rPr>
              <w:t>；</w:t>
            </w:r>
          </w:p>
          <w:p>
            <w:pPr>
              <w:numPr>
                <w:ilvl w:val="0"/>
                <w:numId w:val="0"/>
              </w:numPr>
              <w:spacing w:before="65" w:line="258" w:lineRule="auto"/>
              <w:ind w:left="1292" w:leftChars="400" w:right="53" w:rightChars="0"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4</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立即启动单位内部灭火和应急疏散预案，同时报告单位消防安全责任人。单位消防安全责任人接到报告后应立即赶赴现场。</w:t>
            </w:r>
          </w:p>
          <w:p>
            <w:pPr>
              <w:pStyle w:val="3"/>
              <w:spacing w:before="65" w:line="231" w:lineRule="auto"/>
              <w:ind w:left="12"/>
              <w:outlineLvl w:val="9"/>
              <w:rPr>
                <w:rFonts w:hint="default" w:ascii="Times New Roman" w:hAnsi="Times New Roman" w:cs="Times New Roman" w:eastAsiaTheme="minorEastAsia"/>
                <w:spacing w:val="-3"/>
                <w:sz w:val="21"/>
                <w:szCs w:val="21"/>
              </w:rPr>
            </w:pPr>
          </w:p>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5.2.</w:t>
            </w:r>
            <w:r>
              <w:rPr>
                <w:rFonts w:hint="default" w:ascii="Times New Roman" w:hAnsi="Times New Roman" w:cs="Times New Roman" w:eastAsiaTheme="minorEastAsia"/>
                <w:spacing w:val="-3"/>
                <w:sz w:val="21"/>
                <w:szCs w:val="21"/>
                <w:lang w:val="en-US" w:eastAsia="zh-CN"/>
              </w:rPr>
              <w:t>8</w:t>
            </w:r>
            <w:r>
              <w:rPr>
                <w:rFonts w:hint="default" w:ascii="Times New Roman" w:hAnsi="Times New Roman" w:cs="Times New Roman" w:eastAsiaTheme="minorEastAsia"/>
                <w:spacing w:val="-3"/>
                <w:sz w:val="21"/>
                <w:szCs w:val="21"/>
              </w:rPr>
              <w:t xml:space="preserve">  特种作业人员</w:t>
            </w:r>
          </w:p>
          <w:p>
            <w:pPr>
              <w:pStyle w:val="3"/>
              <w:spacing w:before="65" w:line="231" w:lineRule="auto"/>
              <w:ind w:left="12"/>
              <w:outlineLvl w:val="9"/>
              <w:rPr>
                <w:rFonts w:hint="default" w:ascii="Times New Roman" w:hAnsi="Times New Roman" w:cs="Times New Roman" w:eastAsiaTheme="minorEastAsia"/>
                <w:spacing w:val="-3"/>
                <w:sz w:val="21"/>
                <w:szCs w:val="21"/>
              </w:rPr>
            </w:pPr>
          </w:p>
          <w:p>
            <w:pPr>
              <w:spacing w:before="66" w:line="228" w:lineRule="auto"/>
              <w:ind w:left="425"/>
              <w:rPr>
                <w:rFonts w:hint="default" w:ascii="Times New Roman" w:hAnsi="Times New Roman" w:cs="Times New Roman" w:eastAsiaTheme="minorEastAsia"/>
                <w:spacing w:val="9"/>
                <w:sz w:val="21"/>
                <w:szCs w:val="21"/>
                <w:lang w:eastAsia="zh-CN"/>
              </w:rPr>
            </w:pPr>
            <w:r>
              <w:rPr>
                <w:rFonts w:hint="default" w:ascii="Times New Roman" w:hAnsi="Times New Roman" w:cs="Times New Roman" w:eastAsiaTheme="minorEastAsia"/>
                <w:spacing w:val="10"/>
                <w:sz w:val="21"/>
                <w:szCs w:val="21"/>
              </w:rPr>
              <w:t>焊工、电工、易燃易爆危险物品管理人员（操作</w:t>
            </w:r>
            <w:r>
              <w:rPr>
                <w:rFonts w:hint="default" w:ascii="Times New Roman" w:hAnsi="Times New Roman" w:cs="Times New Roman" w:eastAsiaTheme="minorEastAsia"/>
                <w:spacing w:val="9"/>
                <w:sz w:val="21"/>
                <w:szCs w:val="21"/>
              </w:rPr>
              <w:t>人员）等特种作业人员，应履行下列消防职责</w:t>
            </w:r>
            <w:r>
              <w:rPr>
                <w:rFonts w:hint="default" w:ascii="Times New Roman" w:hAnsi="Times New Roman" w:cs="Times New Roman" w:eastAsiaTheme="minorEastAsia"/>
                <w:spacing w:val="9"/>
                <w:sz w:val="21"/>
                <w:szCs w:val="21"/>
                <w:lang w:eastAsia="zh-CN"/>
              </w:rPr>
              <w:t>：</w:t>
            </w:r>
          </w:p>
          <w:p>
            <w:pPr>
              <w:spacing w:before="66" w:line="228" w:lineRule="auto"/>
              <w:ind w:left="880" w:leftChars="202"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a)  持证上岗，执行有关消防安全制度和操作规程，操作</w:t>
            </w:r>
            <w:r>
              <w:rPr>
                <w:rFonts w:hint="default" w:ascii="Times New Roman" w:hAnsi="Times New Roman" w:cs="Times New Roman" w:eastAsiaTheme="minorEastAsia"/>
                <w:spacing w:val="8"/>
                <w:sz w:val="21"/>
                <w:szCs w:val="21"/>
              </w:rPr>
              <w:t>前履行审批手续；</w:t>
            </w:r>
          </w:p>
          <w:p>
            <w:pPr>
              <w:spacing w:before="65" w:line="229"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  落实作业现场消防安全措施；</w:t>
            </w:r>
          </w:p>
          <w:p>
            <w:pPr>
              <w:pStyle w:val="3"/>
              <w:spacing w:before="42" w:line="265" w:lineRule="exact"/>
              <w:ind w:left="0" w:leftChars="0" w:firstLine="452" w:firstLine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c)</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发生火灾后立即报火警，实施初起火灾扑救。</w:t>
            </w:r>
          </w:p>
          <w:p>
            <w:pPr>
              <w:pStyle w:val="3"/>
              <w:spacing w:before="42" w:line="265" w:lineRule="exact"/>
              <w:ind w:left="0" w:leftChars="0" w:firstLine="452" w:firstLineChars="200"/>
              <w:rPr>
                <w:rFonts w:hint="default" w:ascii="Times New Roman" w:hAnsi="Times New Roman" w:cs="Times New Roman" w:eastAsiaTheme="minorEastAsia"/>
                <w:spacing w:val="8"/>
                <w:sz w:val="21"/>
                <w:szCs w:val="21"/>
                <w:lang w:eastAsia="zh-CN"/>
              </w:rPr>
            </w:pPr>
          </w:p>
          <w:p>
            <w:pPr>
              <w:pStyle w:val="3"/>
              <w:spacing w:before="65" w:line="231" w:lineRule="auto"/>
              <w:ind w:left="12"/>
              <w:outlineLvl w:val="9"/>
              <w:rPr>
                <w:rFonts w:hint="default" w:ascii="Times New Roman" w:hAnsi="Times New Roman" w:cs="Times New Roman" w:eastAsiaTheme="minorEastAsia"/>
                <w:spacing w:val="-3"/>
                <w:sz w:val="21"/>
                <w:szCs w:val="21"/>
              </w:rPr>
            </w:pPr>
            <w:bookmarkStart w:id="178" w:name="_Toc27132"/>
            <w:bookmarkStart w:id="179" w:name="_Toc2980"/>
            <w:bookmarkStart w:id="180" w:name="_Toc21112"/>
            <w:bookmarkStart w:id="181" w:name="_Toc11594"/>
            <w:r>
              <w:rPr>
                <w:rFonts w:hint="default" w:ascii="Times New Roman" w:hAnsi="Times New Roman" w:cs="Times New Roman" w:eastAsiaTheme="minorEastAsia"/>
                <w:spacing w:val="-3"/>
                <w:sz w:val="21"/>
                <w:szCs w:val="21"/>
              </w:rPr>
              <w:t>5.2.</w:t>
            </w:r>
            <w:r>
              <w:rPr>
                <w:rFonts w:hint="default" w:ascii="Times New Roman" w:hAnsi="Times New Roman" w:cs="Times New Roman" w:eastAsiaTheme="minorEastAsia"/>
                <w:spacing w:val="-3"/>
                <w:sz w:val="21"/>
                <w:szCs w:val="21"/>
                <w:lang w:val="en-US" w:eastAsia="zh-CN"/>
              </w:rPr>
              <w:t>9</w:t>
            </w:r>
            <w:r>
              <w:rPr>
                <w:rFonts w:hint="default" w:ascii="Times New Roman" w:hAnsi="Times New Roman" w:cs="Times New Roman" w:eastAsiaTheme="minorEastAsia"/>
                <w:spacing w:val="-3"/>
                <w:sz w:val="21"/>
                <w:szCs w:val="21"/>
              </w:rPr>
              <w:t xml:space="preserve">  </w:t>
            </w:r>
            <w:r>
              <w:rPr>
                <w:rFonts w:hint="default" w:ascii="Times New Roman" w:hAnsi="Times New Roman" w:cs="Times New Roman" w:eastAsiaTheme="minorEastAsia"/>
                <w:spacing w:val="-3"/>
                <w:sz w:val="21"/>
                <w:szCs w:val="21"/>
                <w:lang w:val="en-US" w:eastAsia="zh-CN"/>
              </w:rPr>
              <w:t>专职消防队、</w:t>
            </w:r>
            <w:r>
              <w:rPr>
                <w:rFonts w:hint="default" w:ascii="Times New Roman" w:hAnsi="Times New Roman" w:cs="Times New Roman" w:eastAsiaTheme="minorEastAsia"/>
                <w:spacing w:val="-3"/>
                <w:sz w:val="21"/>
                <w:szCs w:val="21"/>
              </w:rPr>
              <w:t>志愿消防队</w:t>
            </w:r>
            <w:r>
              <w:rPr>
                <w:rFonts w:hint="default" w:ascii="Times New Roman" w:hAnsi="Times New Roman" w:cs="Times New Roman" w:eastAsiaTheme="minorEastAsia"/>
                <w:spacing w:val="-3"/>
                <w:sz w:val="21"/>
                <w:szCs w:val="21"/>
                <w:lang w:val="en-US" w:eastAsia="zh-CN"/>
              </w:rPr>
              <w:t>队</w:t>
            </w:r>
            <w:r>
              <w:rPr>
                <w:rFonts w:hint="default" w:ascii="Times New Roman" w:hAnsi="Times New Roman" w:cs="Times New Roman" w:eastAsiaTheme="minorEastAsia"/>
                <w:spacing w:val="-3"/>
                <w:sz w:val="21"/>
                <w:szCs w:val="21"/>
              </w:rPr>
              <w:t>员</w:t>
            </w:r>
            <w:bookmarkEnd w:id="178"/>
            <w:bookmarkEnd w:id="179"/>
            <w:bookmarkEnd w:id="180"/>
            <w:bookmarkEnd w:id="181"/>
          </w:p>
          <w:p>
            <w:pPr>
              <w:spacing w:before="219" w:line="229"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lang w:val="en-US" w:eastAsia="zh-CN"/>
              </w:rPr>
              <w:t>专职消防队、</w:t>
            </w:r>
            <w:r>
              <w:rPr>
                <w:rFonts w:hint="default" w:ascii="Times New Roman" w:hAnsi="Times New Roman" w:cs="Times New Roman" w:eastAsiaTheme="minorEastAsia"/>
                <w:spacing w:val="-3"/>
                <w:sz w:val="21"/>
                <w:szCs w:val="21"/>
              </w:rPr>
              <w:t>志愿消防队</w:t>
            </w:r>
            <w:r>
              <w:rPr>
                <w:rFonts w:hint="default" w:ascii="Times New Roman" w:hAnsi="Times New Roman" w:cs="Times New Roman" w:eastAsiaTheme="minorEastAsia"/>
                <w:spacing w:val="-3"/>
                <w:sz w:val="21"/>
                <w:szCs w:val="21"/>
                <w:lang w:val="en-US" w:eastAsia="zh-CN"/>
              </w:rPr>
              <w:t>队</w:t>
            </w:r>
            <w:r>
              <w:rPr>
                <w:rFonts w:hint="default" w:ascii="Times New Roman" w:hAnsi="Times New Roman" w:cs="Times New Roman" w:eastAsiaTheme="minorEastAsia"/>
                <w:spacing w:val="-3"/>
                <w:sz w:val="21"/>
                <w:szCs w:val="21"/>
              </w:rPr>
              <w:t>员</w:t>
            </w:r>
            <w:r>
              <w:rPr>
                <w:rFonts w:hint="default" w:ascii="Times New Roman" w:hAnsi="Times New Roman" w:cs="Times New Roman" w:eastAsiaTheme="minorEastAsia"/>
                <w:spacing w:val="8"/>
                <w:sz w:val="21"/>
                <w:szCs w:val="21"/>
              </w:rPr>
              <w:t>应履行下列消防职责：</w:t>
            </w:r>
          </w:p>
          <w:p>
            <w:pPr>
              <w:spacing w:before="63" w:line="228" w:lineRule="auto"/>
              <w:ind w:left="880" w:leftChars="202"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a)</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熟悉本单位灭火和应急疏散预案</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lang w:val="en-US" w:eastAsia="zh-CN"/>
              </w:rPr>
              <w:t>消防安全重点部位及消防设施、器材设置情况</w:t>
            </w:r>
            <w:r>
              <w:rPr>
                <w:rFonts w:hint="default" w:ascii="Times New Roman" w:hAnsi="Times New Roman" w:cs="Times New Roman" w:eastAsiaTheme="minorEastAsia"/>
                <w:spacing w:val="9"/>
                <w:sz w:val="21"/>
                <w:szCs w:val="21"/>
              </w:rPr>
              <w:t>以及本人在消防组织中</w:t>
            </w:r>
            <w:r>
              <w:rPr>
                <w:rFonts w:hint="default" w:ascii="Times New Roman" w:hAnsi="Times New Roman" w:cs="Times New Roman" w:eastAsiaTheme="minorEastAsia"/>
                <w:spacing w:val="8"/>
                <w:sz w:val="21"/>
                <w:szCs w:val="21"/>
              </w:rPr>
              <w:t>的职责分工；</w:t>
            </w:r>
          </w:p>
          <w:p>
            <w:pPr>
              <w:spacing w:before="65" w:line="258" w:lineRule="auto"/>
              <w:ind w:left="857" w:right="71" w:hanging="43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  参加消防业务培训及灭火和应急疏散演练，熟悉防火知识，掌握灭火与疏散技能，熟练使用消</w:t>
            </w:r>
            <w:r>
              <w:rPr>
                <w:rFonts w:hint="default" w:ascii="Times New Roman" w:hAnsi="Times New Roman" w:cs="Times New Roman" w:eastAsiaTheme="minorEastAsia"/>
                <w:spacing w:val="5"/>
                <w:sz w:val="21"/>
                <w:szCs w:val="21"/>
              </w:rPr>
              <w:t>防设施、器材；</w:t>
            </w:r>
          </w:p>
          <w:p>
            <w:pPr>
              <w:spacing w:before="65" w:line="228"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c)</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协助单位消防安全管理人做好日常消防安全工作，宣传消防安全知识，督促他人共同遵</w:t>
            </w:r>
            <w:r>
              <w:rPr>
                <w:rFonts w:hint="default" w:ascii="Times New Roman" w:hAnsi="Times New Roman" w:cs="Times New Roman" w:eastAsiaTheme="minorEastAsia"/>
                <w:spacing w:val="9"/>
                <w:sz w:val="21"/>
                <w:szCs w:val="21"/>
                <w:lang w:val="en-US" w:eastAsia="zh-CN"/>
              </w:rPr>
              <w:t>守；</w:t>
            </w:r>
          </w:p>
          <w:p>
            <w:pPr>
              <w:spacing w:before="65" w:line="258" w:lineRule="auto"/>
              <w:ind w:left="842" w:right="71" w:hanging="414"/>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7"/>
                <w:sz w:val="21"/>
                <w:szCs w:val="21"/>
              </w:rPr>
              <w:t>d)</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发生火灾时立即赶赴现场，服从现场指挥，积极参加扑救火灾、疏散人员、救助伤患、保护现</w:t>
            </w:r>
            <w:r>
              <w:rPr>
                <w:rFonts w:hint="default" w:ascii="Times New Roman" w:hAnsi="Times New Roman" w:cs="Times New Roman" w:eastAsiaTheme="minorEastAsia"/>
                <w:spacing w:val="6"/>
                <w:sz w:val="21"/>
                <w:szCs w:val="21"/>
              </w:rPr>
              <w:t>场等工作。</w:t>
            </w:r>
          </w:p>
          <w:p>
            <w:pPr>
              <w:spacing w:before="65" w:line="258" w:lineRule="auto"/>
              <w:ind w:left="842" w:right="71" w:hanging="414"/>
              <w:rPr>
                <w:rFonts w:hint="default" w:ascii="Times New Roman" w:hAnsi="Times New Roman" w:cs="Times New Roman" w:eastAsiaTheme="minorEastAsia"/>
                <w:spacing w:val="6"/>
                <w:sz w:val="21"/>
                <w:szCs w:val="21"/>
              </w:rPr>
            </w:pPr>
          </w:p>
          <w:p>
            <w:pPr>
              <w:pStyle w:val="3"/>
              <w:spacing w:before="65" w:line="231" w:lineRule="auto"/>
              <w:ind w:left="12"/>
              <w:outlineLvl w:val="9"/>
              <w:rPr>
                <w:rFonts w:hint="default" w:ascii="Times New Roman" w:hAnsi="Times New Roman" w:cs="Times New Roman" w:eastAsiaTheme="minorEastAsia"/>
                <w:spacing w:val="-3"/>
                <w:sz w:val="21"/>
                <w:szCs w:val="21"/>
              </w:rPr>
            </w:pPr>
            <w:bookmarkStart w:id="182" w:name="_Toc17208"/>
            <w:bookmarkStart w:id="183" w:name="_Toc11883"/>
            <w:bookmarkStart w:id="184" w:name="_Toc898"/>
            <w:bookmarkStart w:id="185" w:name="_Toc30367"/>
            <w:r>
              <w:rPr>
                <w:rFonts w:hint="default" w:ascii="Times New Roman" w:hAnsi="Times New Roman" w:cs="Times New Roman" w:eastAsiaTheme="minorEastAsia"/>
                <w:spacing w:val="-3"/>
                <w:sz w:val="21"/>
                <w:szCs w:val="21"/>
              </w:rPr>
              <w:t>5.2.</w:t>
            </w:r>
            <w:r>
              <w:rPr>
                <w:rFonts w:hint="default" w:ascii="Times New Roman" w:hAnsi="Times New Roman" w:cs="Times New Roman" w:eastAsiaTheme="minorEastAsia"/>
                <w:spacing w:val="-3"/>
                <w:sz w:val="21"/>
                <w:szCs w:val="21"/>
                <w:lang w:val="en-US" w:eastAsia="zh-CN"/>
              </w:rPr>
              <w:t>10</w:t>
            </w:r>
            <w:r>
              <w:rPr>
                <w:rFonts w:hint="default" w:ascii="Times New Roman" w:hAnsi="Times New Roman" w:cs="Times New Roman" w:eastAsiaTheme="minorEastAsia"/>
                <w:spacing w:val="-3"/>
                <w:sz w:val="21"/>
                <w:szCs w:val="21"/>
              </w:rPr>
              <w:t xml:space="preserve">  单位员工</w:t>
            </w:r>
            <w:bookmarkEnd w:id="182"/>
            <w:bookmarkEnd w:id="183"/>
            <w:bookmarkEnd w:id="184"/>
            <w:bookmarkEnd w:id="185"/>
          </w:p>
          <w:p>
            <w:pPr>
              <w:spacing w:before="220" w:line="228"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单位员工的消防安全职责应至少明确下列义务和职责：</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接受消防安全教育和培训；</w:t>
            </w:r>
          </w:p>
          <w:p>
            <w:pPr>
              <w:spacing w:before="64" w:line="228" w:lineRule="auto"/>
              <w:ind w:left="872" w:leftChars="200"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b)  遵守有关消防安全规章制度和操作规程，服从管理；</w:t>
            </w:r>
          </w:p>
          <w:p>
            <w:pPr>
              <w:spacing w:before="65" w:line="227"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发现火灾隐患及时报告；</w:t>
            </w:r>
          </w:p>
          <w:p>
            <w:pPr>
              <w:spacing w:before="67" w:line="228"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了解其作业场所和工作岗位存在的火灾危险因素、防</w:t>
            </w:r>
            <w:r>
              <w:rPr>
                <w:rFonts w:hint="default" w:ascii="Times New Roman" w:hAnsi="Times New Roman" w:cs="Times New Roman" w:eastAsiaTheme="minorEastAsia"/>
                <w:spacing w:val="8"/>
                <w:sz w:val="21"/>
                <w:szCs w:val="21"/>
              </w:rPr>
              <w:t>范措施及应急措施；</w:t>
            </w:r>
          </w:p>
          <w:p>
            <w:pPr>
              <w:spacing w:before="64" w:line="227" w:lineRule="auto"/>
              <w:ind w:left="884" w:leftChars="204"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e)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有权对本单位的消防安全工作提出建议，对存在的问题提出批</w:t>
            </w:r>
            <w:r>
              <w:rPr>
                <w:rFonts w:hint="default" w:ascii="Times New Roman" w:hAnsi="Times New Roman" w:cs="Times New Roman" w:eastAsiaTheme="minorEastAsia"/>
                <w:spacing w:val="8"/>
                <w:sz w:val="21"/>
                <w:szCs w:val="21"/>
              </w:rPr>
              <w:t>评、检举、控告；</w:t>
            </w:r>
          </w:p>
          <w:p>
            <w:pPr>
              <w:widowControl/>
              <w:shd w:val="clear" w:color="auto" w:fill="FFFFFF"/>
              <w:ind w:left="868" w:leftChars="200" w:hanging="448" w:hangingChars="200"/>
              <w:jc w:val="left"/>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pacing w:val="7"/>
                <w:sz w:val="21"/>
                <w:szCs w:val="21"/>
              </w:rPr>
              <w:t>f)</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有权拒绝违章指挥和强令冒险作业，发现直接危及人身安全的紧急情况，在采取可能的应急措施后撤离作业场所。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spacing w:line="590" w:lineRule="exact"/>
              <w:rPr>
                <w:rFonts w:hint="default" w:ascii="Times New Roman" w:hAnsi="Times New Roman" w:cs="Times New Roman" w:eastAsiaTheme="minorEastAsia"/>
                <w:sz w:val="21"/>
                <w:szCs w:val="21"/>
              </w:rPr>
            </w:pPr>
            <w:bookmarkStart w:id="186" w:name="_Toc4995"/>
            <w:bookmarkStart w:id="187" w:name="_Toc27624"/>
            <w:bookmarkStart w:id="188" w:name="_Toc9760"/>
            <w:r>
              <w:rPr>
                <w:rFonts w:hint="default" w:ascii="Times New Roman" w:hAnsi="Times New Roman" w:cs="Times New Roman" w:eastAsiaTheme="minorEastAsia"/>
                <w:sz w:val="21"/>
                <w:szCs w:val="21"/>
              </w:rPr>
              <w:t>5.3  应急队伍建设</w:t>
            </w:r>
            <w:bookmarkEnd w:id="186"/>
            <w:bookmarkEnd w:id="187"/>
            <w:bookmarkEnd w:id="188"/>
          </w:p>
        </w:tc>
        <w:tc>
          <w:tcPr>
            <w:tcW w:w="5944" w:type="dxa"/>
            <w:vAlign w:val="center"/>
          </w:tcPr>
          <w:p>
            <w:pPr>
              <w:pStyle w:val="3"/>
              <w:spacing w:before="65" w:line="231" w:lineRule="auto"/>
              <w:ind w:left="12" w:right="0" w:firstLine="0"/>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5.3.1  专职消防队</w:t>
            </w:r>
          </w:p>
          <w:p>
            <w:pPr>
              <w:pStyle w:val="3"/>
              <w:spacing w:before="65" w:line="231" w:lineRule="auto"/>
              <w:ind w:left="12" w:right="0" w:firstLine="0"/>
              <w:outlineLvl w:val="9"/>
              <w:rPr>
                <w:rFonts w:hint="default" w:ascii="Times New Roman" w:hAnsi="Times New Roman" w:cs="Times New Roman" w:eastAsiaTheme="minorEastAsia"/>
                <w:spacing w:val="12"/>
                <w:sz w:val="21"/>
                <w:szCs w:val="21"/>
                <w:lang w:val="en-US" w:eastAsia="zh-CN"/>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5.3.1.1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12"/>
                <w:sz w:val="21"/>
                <w:szCs w:val="21"/>
                <w:lang w:val="en-US" w:eastAsia="zh-CN"/>
              </w:rPr>
              <w:t>重点单位应当根据消防法规的要求建立单位专职消防队，承担本单位的火灾预防、扑救及应急救援工作。根据《四川省消防条例》第四十九条，下列单位应当建立单位专职消防队，承担本单位的火灾扑救工作：</w:t>
            </w:r>
          </w:p>
          <w:p>
            <w:pPr>
              <w:numPr>
                <w:ilvl w:val="0"/>
                <w:numId w:val="8"/>
              </w:numPr>
              <w:spacing w:before="65" w:line="228" w:lineRule="auto"/>
              <w:ind w:left="425"/>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 大型核设施单位、大型发电厂、民用机场、主要港</w:t>
            </w:r>
          </w:p>
          <w:p>
            <w:pPr>
              <w:numPr>
                <w:ilvl w:val="0"/>
                <w:numId w:val="0"/>
              </w:numPr>
              <w:spacing w:before="65" w:line="228" w:lineRule="auto"/>
              <w:ind w:firstLine="896" w:firstLineChars="40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口；</w:t>
            </w:r>
          </w:p>
          <w:p>
            <w:pPr>
              <w:numPr>
                <w:ilvl w:val="0"/>
                <w:numId w:val="8"/>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 生产、储存易燃易爆危险品的大型企业；</w:t>
            </w:r>
          </w:p>
          <w:p>
            <w:pPr>
              <w:numPr>
                <w:ilvl w:val="0"/>
                <w:numId w:val="8"/>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 储备可燃的重要物资的大型仓库、基地；</w:t>
            </w:r>
          </w:p>
          <w:p>
            <w:pPr>
              <w:numPr>
                <w:ilvl w:val="0"/>
                <w:numId w:val="8"/>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 第a项、第b项、第c项规定以外的火灾危险性较</w:t>
            </w:r>
          </w:p>
          <w:p>
            <w:pPr>
              <w:numPr>
                <w:ilvl w:val="0"/>
                <w:numId w:val="0"/>
              </w:numPr>
              <w:spacing w:before="65" w:line="228" w:lineRule="auto"/>
              <w:ind w:left="842" w:leftChars="401" w:firstLine="0"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大，距离国家综合性消防救援队、政府专职消防队超过五公里的其他大型企业；</w:t>
            </w:r>
          </w:p>
          <w:p>
            <w:pPr>
              <w:numPr>
                <w:ilvl w:val="0"/>
                <w:numId w:val="8"/>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 距离国家综合性消防救援队、政府专职消防队超过</w:t>
            </w:r>
          </w:p>
          <w:p>
            <w:pPr>
              <w:numPr>
                <w:ilvl w:val="0"/>
                <w:numId w:val="0"/>
              </w:numPr>
              <w:spacing w:before="65" w:line="228" w:lineRule="auto"/>
              <w:ind w:left="425" w:leftChars="0" w:firstLine="448" w:firstLineChars="20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五公里，被列为全国重点文物保护单位</w:t>
            </w:r>
          </w:p>
          <w:p>
            <w:pPr>
              <w:numPr>
                <w:ilvl w:val="0"/>
                <w:numId w:val="0"/>
              </w:numPr>
              <w:spacing w:before="65" w:line="228" w:lineRule="auto"/>
              <w:ind w:firstLine="896" w:firstLineChars="40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的古建筑群的管理单位；</w:t>
            </w:r>
          </w:p>
          <w:p>
            <w:pPr>
              <w:numPr>
                <w:ilvl w:val="0"/>
                <w:numId w:val="8"/>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 高速公路服务区、公路特长隧道或者隧道群的管理</w:t>
            </w:r>
          </w:p>
          <w:p>
            <w:pPr>
              <w:numPr>
                <w:ilvl w:val="0"/>
                <w:numId w:val="0"/>
              </w:numPr>
              <w:spacing w:before="65" w:line="228" w:lineRule="auto"/>
              <w:ind w:left="842" w:leftChars="401" w:firstLine="0"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单位和城市轨道交通运营单位应当根据消防工作的需要建立专职消防队或者志愿消防队，配备消防装备。</w:t>
            </w:r>
          </w:p>
          <w:p>
            <w:pPr>
              <w:pStyle w:val="3"/>
              <w:spacing w:before="65" w:line="258" w:lineRule="auto"/>
              <w:ind w:left="6" w:right="83"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lang w:val="en-US" w:eastAsia="zh-CN"/>
              </w:rPr>
              <w:t>5.3.1.2</w:t>
            </w:r>
            <w:r>
              <w:rPr>
                <w:rFonts w:hint="default" w:ascii="Times New Roman" w:hAnsi="Times New Roman" w:cs="Times New Roman" w:eastAsiaTheme="minorEastAsia"/>
                <w:spacing w:val="9"/>
                <w:sz w:val="21"/>
                <w:szCs w:val="21"/>
              </w:rPr>
              <w:t xml:space="preserve">  专职消防队的建设应当符合国家有关规定，人员配备、车辆配备、器材配备、训练要</w:t>
            </w:r>
            <w:r>
              <w:rPr>
                <w:rFonts w:hint="default" w:ascii="Times New Roman" w:hAnsi="Times New Roman" w:cs="Times New Roman" w:eastAsiaTheme="minorEastAsia"/>
                <w:spacing w:val="8"/>
                <w:sz w:val="21"/>
                <w:szCs w:val="21"/>
              </w:rPr>
              <w:t>求及标</w:t>
            </w:r>
            <w:r>
              <w:rPr>
                <w:rFonts w:hint="default" w:ascii="Times New Roman" w:hAnsi="Times New Roman" w:cs="Times New Roman" w:eastAsiaTheme="minorEastAsia"/>
                <w:spacing w:val="9"/>
                <w:sz w:val="21"/>
                <w:szCs w:val="21"/>
              </w:rPr>
              <w:t>准、队伍管理等应满足灭火救援任务需求，并</w:t>
            </w:r>
            <w:r>
              <w:rPr>
                <w:rFonts w:hint="default" w:ascii="Times New Roman" w:hAnsi="Times New Roman" w:cs="Times New Roman" w:eastAsiaTheme="minorEastAsia"/>
                <w:spacing w:val="9"/>
                <w:sz w:val="21"/>
                <w:szCs w:val="21"/>
                <w:lang w:val="en-US" w:eastAsia="zh-CN"/>
              </w:rPr>
              <w:t>经省人民政府消防救援部门</w:t>
            </w:r>
            <w:r>
              <w:rPr>
                <w:rFonts w:hint="default" w:ascii="Times New Roman" w:hAnsi="Times New Roman" w:cs="Times New Roman" w:eastAsiaTheme="minorEastAsia"/>
                <w:spacing w:val="9"/>
                <w:sz w:val="21"/>
                <w:szCs w:val="21"/>
              </w:rPr>
              <w:t>验收</w:t>
            </w:r>
            <w:r>
              <w:rPr>
                <w:rFonts w:hint="default" w:ascii="Times New Roman" w:hAnsi="Times New Roman" w:cs="Times New Roman" w:eastAsiaTheme="minorEastAsia"/>
                <w:spacing w:val="9"/>
                <w:sz w:val="21"/>
                <w:szCs w:val="21"/>
                <w:lang w:val="en-US" w:eastAsia="zh-CN"/>
              </w:rPr>
              <w:t>合格后，方可投入执勤</w:t>
            </w:r>
            <w:r>
              <w:rPr>
                <w:rFonts w:hint="default" w:ascii="Times New Roman" w:hAnsi="Times New Roman" w:cs="Times New Roman" w:eastAsiaTheme="minorEastAsia"/>
                <w:spacing w:val="9"/>
                <w:sz w:val="21"/>
                <w:szCs w:val="21"/>
              </w:rPr>
              <w:t>。</w:t>
            </w:r>
          </w:p>
          <w:p>
            <w:pPr>
              <w:pStyle w:val="3"/>
              <w:spacing w:before="65" w:line="231" w:lineRule="auto"/>
              <w:ind w:left="12"/>
              <w:outlineLvl w:val="9"/>
              <w:rPr>
                <w:rFonts w:hint="default" w:ascii="Times New Roman" w:hAnsi="Times New Roman" w:cs="Times New Roman" w:eastAsiaTheme="minorEastAsia"/>
                <w:spacing w:val="-3"/>
                <w:sz w:val="21"/>
                <w:szCs w:val="21"/>
              </w:rPr>
            </w:pPr>
            <w:bookmarkStart w:id="189" w:name="_Toc24877"/>
            <w:bookmarkStart w:id="190" w:name="_Toc24015"/>
            <w:bookmarkStart w:id="191" w:name="_Toc20964"/>
            <w:bookmarkStart w:id="192" w:name="_Toc5470"/>
          </w:p>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5.3.2  志愿消防队</w:t>
            </w:r>
            <w:bookmarkEnd w:id="189"/>
            <w:bookmarkEnd w:id="190"/>
            <w:bookmarkEnd w:id="191"/>
            <w:bookmarkEnd w:id="192"/>
          </w:p>
          <w:p>
            <w:pPr>
              <w:pStyle w:val="3"/>
              <w:spacing w:before="220"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5.3.2.1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重点单位应建立志愿消防队等多种形式</w:t>
            </w:r>
            <w:r>
              <w:rPr>
                <w:rFonts w:hint="default" w:ascii="Times New Roman" w:hAnsi="Times New Roman" w:cs="Times New Roman" w:eastAsiaTheme="minorEastAsia"/>
                <w:spacing w:val="8"/>
                <w:sz w:val="21"/>
                <w:szCs w:val="21"/>
              </w:rPr>
              <w:t>的消防组织，开展群众性自防自救工作。</w:t>
            </w:r>
          </w:p>
          <w:p>
            <w:pPr>
              <w:spacing w:before="64" w:line="274" w:lineRule="auto"/>
              <w:ind w:left="22" w:right="71" w:hanging="1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lang w:val="en-US" w:eastAsia="zh-CN"/>
              </w:rPr>
              <w:t xml:space="preserve">5.3.2.2  </w:t>
            </w:r>
            <w:r>
              <w:rPr>
                <w:rFonts w:hint="default" w:ascii="Times New Roman" w:hAnsi="Times New Roman" w:cs="Times New Roman" w:eastAsiaTheme="minorEastAsia"/>
                <w:spacing w:val="8"/>
                <w:sz w:val="21"/>
                <w:szCs w:val="21"/>
              </w:rPr>
              <w:t>志愿消防队应单独设置执勤（值班）、器材存放等用房。无条</w:t>
            </w:r>
            <w:r>
              <w:rPr>
                <w:rFonts w:hint="default" w:ascii="Times New Roman" w:hAnsi="Times New Roman" w:cs="Times New Roman" w:eastAsiaTheme="minorEastAsia"/>
                <w:spacing w:val="7"/>
                <w:sz w:val="21"/>
                <w:szCs w:val="21"/>
              </w:rPr>
              <w:t>件单独设置的，宜在满足使用功能和执勤出动需要的前提下与消防控制室合用。</w:t>
            </w:r>
          </w:p>
          <w:p>
            <w:pPr>
              <w:pStyle w:val="3"/>
              <w:spacing w:before="31" w:line="228" w:lineRule="auto"/>
              <w:jc w:val="both"/>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5.3.2.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lang w:val="en-US" w:eastAsia="zh-CN"/>
              </w:rPr>
              <w:t>3</w:t>
            </w:r>
            <w:r>
              <w:rPr>
                <w:rFonts w:hint="default" w:ascii="Times New Roman" w:hAnsi="Times New Roman" w:cs="Times New Roman" w:eastAsiaTheme="minorEastAsia"/>
                <w:spacing w:val="7"/>
                <w:sz w:val="21"/>
                <w:szCs w:val="21"/>
              </w:rPr>
              <w:t xml:space="preserve">  器材库内应设置灭火防护服及</w:t>
            </w:r>
            <w:r>
              <w:rPr>
                <w:rFonts w:hint="default" w:ascii="Times New Roman" w:hAnsi="Times New Roman" w:cs="Times New Roman" w:eastAsiaTheme="minorEastAsia"/>
                <w:spacing w:val="6"/>
                <w:sz w:val="21"/>
                <w:szCs w:val="21"/>
              </w:rPr>
              <w:t>器材放置架，灭火防护服叠放及装备器材放置应符合战备要求</w:t>
            </w:r>
            <w:r>
              <w:rPr>
                <w:rFonts w:hint="default" w:ascii="Times New Roman" w:hAnsi="Times New Roman" w:cs="Times New Roman" w:eastAsiaTheme="minorEastAsia"/>
                <w:spacing w:val="6"/>
                <w:sz w:val="21"/>
                <w:szCs w:val="21"/>
                <w:lang w:eastAsia="zh-CN"/>
              </w:rPr>
              <w:t>。</w:t>
            </w:r>
          </w:p>
          <w:p>
            <w:pPr>
              <w:pStyle w:val="3"/>
              <w:spacing w:before="64" w:line="259" w:lineRule="auto"/>
              <w:ind w:left="25" w:right="83" w:hanging="2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5.3.2.</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lang w:val="en-US" w:eastAsia="zh-CN"/>
              </w:rPr>
              <w:t>4</w:t>
            </w:r>
            <w:r>
              <w:rPr>
                <w:rFonts w:hint="default" w:ascii="Times New Roman" w:hAnsi="Times New Roman" w:cs="Times New Roman" w:eastAsiaTheme="minorEastAsia"/>
                <w:spacing w:val="9"/>
                <w:sz w:val="21"/>
                <w:szCs w:val="21"/>
              </w:rPr>
              <w:t xml:space="preserve">  志愿消防队应根据灭火救援需要配备灭火救援器材、消防员个人防护装备，质量应符</w:t>
            </w:r>
            <w:r>
              <w:rPr>
                <w:rFonts w:hint="default" w:ascii="Times New Roman" w:hAnsi="Times New Roman" w:cs="Times New Roman" w:eastAsiaTheme="minorEastAsia"/>
                <w:spacing w:val="8"/>
                <w:sz w:val="21"/>
                <w:szCs w:val="21"/>
              </w:rPr>
              <w:t>合相关</w:t>
            </w:r>
            <w:r>
              <w:rPr>
                <w:rFonts w:hint="default" w:ascii="Times New Roman" w:hAnsi="Times New Roman" w:cs="Times New Roman" w:eastAsiaTheme="minorEastAsia"/>
                <w:spacing w:val="6"/>
                <w:sz w:val="21"/>
                <w:szCs w:val="21"/>
              </w:rPr>
              <w:t>国家标准或行业标准要求。</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5.3.2.</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lang w:val="en-US" w:eastAsia="zh-CN"/>
              </w:rPr>
              <w:t>5</w:t>
            </w:r>
            <w:r>
              <w:rPr>
                <w:rFonts w:hint="default" w:ascii="Times New Roman" w:hAnsi="Times New Roman" w:cs="Times New Roman" w:eastAsiaTheme="minorEastAsia"/>
                <w:spacing w:val="8"/>
                <w:sz w:val="21"/>
                <w:szCs w:val="21"/>
              </w:rPr>
              <w:t xml:space="preserve">  志愿消防队员上岗前应经健康体</w:t>
            </w:r>
            <w:r>
              <w:rPr>
                <w:rFonts w:hint="default" w:ascii="Times New Roman" w:hAnsi="Times New Roman" w:cs="Times New Roman" w:eastAsiaTheme="minorEastAsia"/>
                <w:spacing w:val="7"/>
                <w:sz w:val="21"/>
                <w:szCs w:val="21"/>
              </w:rPr>
              <w:t>检，身体条件应符合</w:t>
            </w:r>
            <w:r>
              <w:rPr>
                <w:rFonts w:hint="default" w:ascii="Times New Roman" w:hAnsi="Times New Roman" w:cs="Times New Roman" w:eastAsiaTheme="minorEastAsia"/>
                <w:spacing w:val="-41"/>
                <w:sz w:val="21"/>
                <w:szCs w:val="21"/>
              </w:rPr>
              <w:t xml:space="preserve"> </w:t>
            </w:r>
            <w:r>
              <w:rPr>
                <w:rFonts w:hint="default" w:ascii="Times New Roman" w:hAnsi="Times New Roman" w:cs="Times New Roman" w:eastAsiaTheme="minorEastAsia"/>
                <w:sz w:val="21"/>
                <w:szCs w:val="21"/>
              </w:rPr>
              <w:t>GBZ</w:t>
            </w:r>
            <w:r>
              <w:rPr>
                <w:rFonts w:hint="default" w:ascii="Times New Roman" w:hAnsi="Times New Roman" w:cs="Times New Roman" w:eastAsiaTheme="minorEastAsia"/>
                <w:spacing w:val="7"/>
                <w:sz w:val="21"/>
                <w:szCs w:val="21"/>
              </w:rPr>
              <w:t xml:space="preserve"> 221</w:t>
            </w:r>
            <w:r>
              <w:rPr>
                <w:rFonts w:hint="default" w:ascii="Times New Roman" w:hAnsi="Times New Roman" w:cs="Times New Roman" w:eastAsiaTheme="minorEastAsia"/>
                <w:spacing w:val="-21"/>
                <w:sz w:val="21"/>
                <w:szCs w:val="21"/>
              </w:rPr>
              <w:t xml:space="preserve"> </w:t>
            </w:r>
            <w:r>
              <w:rPr>
                <w:rFonts w:hint="default" w:ascii="Times New Roman" w:hAnsi="Times New Roman" w:cs="Times New Roman" w:eastAsiaTheme="minorEastAsia"/>
                <w:spacing w:val="7"/>
                <w:sz w:val="21"/>
                <w:szCs w:val="21"/>
              </w:rPr>
              <w:t>的规定。</w:t>
            </w:r>
          </w:p>
          <w:p>
            <w:pPr>
              <w:pStyle w:val="3"/>
              <w:spacing w:before="64" w:line="258" w:lineRule="auto"/>
              <w:ind w:left="20" w:right="83" w:hanging="2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5.3.2.</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lang w:val="en-US" w:eastAsia="zh-CN"/>
              </w:rPr>
              <w:t>6</w:t>
            </w:r>
            <w:r>
              <w:rPr>
                <w:rFonts w:hint="default" w:ascii="Times New Roman" w:hAnsi="Times New Roman" w:cs="Times New Roman" w:eastAsiaTheme="minorEastAsia"/>
                <w:spacing w:val="9"/>
                <w:sz w:val="21"/>
                <w:szCs w:val="21"/>
              </w:rPr>
              <w:t xml:space="preserve">  志愿消防队员应接受相应的岗位培训，培训合格后方可上岗。鼓励取得与其岗位职责</w:t>
            </w:r>
            <w:r>
              <w:rPr>
                <w:rFonts w:hint="default" w:ascii="Times New Roman" w:hAnsi="Times New Roman" w:cs="Times New Roman" w:eastAsiaTheme="minorEastAsia"/>
                <w:spacing w:val="8"/>
                <w:sz w:val="21"/>
                <w:szCs w:val="21"/>
              </w:rPr>
              <w:t>相适应的灭火救援员、消防设施操作员等国家职业资格证书。</w:t>
            </w:r>
          </w:p>
          <w:p>
            <w:pPr>
              <w:pStyle w:val="3"/>
              <w:spacing w:before="66" w:line="258" w:lineRule="auto"/>
              <w:ind w:left="3" w:right="118" w:hanging="3"/>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"5.3.2.6"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5.3.2.</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lang w:val="en-US" w:eastAsia="zh-CN"/>
              </w:rPr>
              <w:t>7</w:t>
            </w:r>
            <w:r>
              <w:rPr>
                <w:rFonts w:hint="default" w:ascii="Times New Roman" w:hAnsi="Times New Roman" w:cs="Times New Roman" w:eastAsiaTheme="minorEastAsia"/>
                <w:spacing w:val="8"/>
                <w:sz w:val="21"/>
                <w:szCs w:val="21"/>
              </w:rPr>
              <w:t xml:space="preserve">  志愿消防队的执勤人员编配应满足值班备勤需求，主要由消防安全管理员（正、副队长）</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班（组）长、战斗员等岗位人员组成。</w:t>
            </w:r>
          </w:p>
          <w:p>
            <w:pPr>
              <w:pStyle w:val="3"/>
              <w:spacing w:before="66" w:line="258" w:lineRule="auto"/>
              <w:ind w:left="3" w:right="118" w:hanging="3"/>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lang w:val="en-US" w:eastAsia="zh-CN"/>
              </w:rPr>
              <w:t>5.3.2.8  人员密集场所的志愿消防队数量不应少于本场所从业人员数量的30%。</w:t>
            </w:r>
          </w:p>
          <w:p>
            <w:pPr>
              <w:pStyle w:val="3"/>
              <w:spacing w:before="65" w:line="231" w:lineRule="auto"/>
              <w:ind w:left="12"/>
              <w:outlineLvl w:val="9"/>
              <w:rPr>
                <w:rFonts w:hint="default" w:ascii="Times New Roman" w:hAnsi="Times New Roman" w:cs="Times New Roman" w:eastAsiaTheme="minorEastAsia"/>
                <w:spacing w:val="-3"/>
                <w:sz w:val="21"/>
                <w:szCs w:val="21"/>
              </w:rPr>
            </w:pPr>
            <w:bookmarkStart w:id="193" w:name="_Toc23662"/>
            <w:bookmarkStart w:id="194" w:name="_Toc1894"/>
            <w:bookmarkStart w:id="195" w:name="_Toc2496"/>
            <w:bookmarkStart w:id="196" w:name="_Toc10755"/>
          </w:p>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5.3.3  微型消防站</w:t>
            </w:r>
            <w:bookmarkEnd w:id="193"/>
            <w:bookmarkEnd w:id="194"/>
            <w:bookmarkEnd w:id="195"/>
            <w:bookmarkEnd w:id="196"/>
          </w:p>
          <w:p>
            <w:pPr>
              <w:pStyle w:val="3"/>
              <w:spacing w:before="219" w:line="259" w:lineRule="auto"/>
              <w:ind w:left="11" w:right="83" w:hanging="11"/>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"5.3.3.1"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5.3.3.1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除按照消防法规须建立专职消防队的重点单位外，其他设有消防控制室的重点单位应</w:t>
            </w:r>
            <w:r>
              <w:rPr>
                <w:rFonts w:hint="default" w:ascii="Times New Roman" w:hAnsi="Times New Roman" w:cs="Times New Roman" w:eastAsiaTheme="minorEastAsia"/>
                <w:spacing w:val="8"/>
                <w:sz w:val="21"/>
                <w:szCs w:val="21"/>
              </w:rPr>
              <w:t>建立微</w:t>
            </w:r>
            <w:r>
              <w:rPr>
                <w:rFonts w:hint="default" w:ascii="Times New Roman" w:hAnsi="Times New Roman" w:cs="Times New Roman" w:eastAsiaTheme="minorEastAsia"/>
                <w:spacing w:val="4"/>
                <w:sz w:val="21"/>
                <w:szCs w:val="21"/>
              </w:rPr>
              <w:t>型消防站。</w:t>
            </w:r>
          </w:p>
          <w:p>
            <w:pPr>
              <w:pStyle w:val="3"/>
              <w:spacing w:before="248"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"5.3.3.2"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5.3.3.2</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微型消防站的建设、管理应</w:t>
            </w:r>
            <w:r>
              <w:rPr>
                <w:rFonts w:hint="default" w:ascii="Times New Roman" w:hAnsi="Times New Roman" w:cs="Times New Roman" w:eastAsiaTheme="minorEastAsia"/>
                <w:spacing w:val="8"/>
                <w:sz w:val="21"/>
                <w:szCs w:val="21"/>
              </w:rPr>
              <w:t>符合</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z w:val="21"/>
                <w:szCs w:val="21"/>
              </w:rPr>
              <w:t>消防安全重点单位微型消防站建设标准</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试行）</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lang w:val="en-US"/>
              </w:rPr>
              <w:t>（见附录</w:t>
            </w:r>
            <w:r>
              <w:rPr>
                <w:rFonts w:hint="default" w:ascii="Times New Roman" w:hAnsi="Times New Roman" w:cs="Times New Roman" w:eastAsiaTheme="minorEastAsia"/>
                <w:spacing w:val="-44"/>
                <w:sz w:val="21"/>
                <w:szCs w:val="21"/>
                <w:lang w:val="en-US"/>
              </w:rPr>
              <w:t xml:space="preserve"> </w:t>
            </w:r>
            <w:r>
              <w:rPr>
                <w:rFonts w:hint="default" w:ascii="Times New Roman" w:hAnsi="Times New Roman" w:cs="Times New Roman" w:eastAsiaTheme="minorEastAsia"/>
                <w:spacing w:val="8"/>
                <w:sz w:val="21"/>
                <w:szCs w:val="21"/>
                <w:lang w:val="en-US"/>
              </w:rPr>
              <w:t>B）</w:t>
            </w:r>
            <w:r>
              <w:rPr>
                <w:rFonts w:hint="default" w:ascii="Times New Roman" w:hAnsi="Times New Roman" w:cs="Times New Roman" w:eastAsiaTheme="minorEastAsia"/>
                <w:spacing w:val="8"/>
                <w:sz w:val="21"/>
                <w:szCs w:val="21"/>
              </w:rPr>
              <w:t>要求。</w:t>
            </w:r>
          </w:p>
          <w:p>
            <w:pPr>
              <w:widowControl/>
              <w:shd w:val="clear" w:color="auto" w:fill="FFFFFF"/>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spacing w:line="590" w:lineRule="exact"/>
              <w:rPr>
                <w:rFonts w:hint="default" w:ascii="Times New Roman" w:hAnsi="Times New Roman" w:cs="Times New Roman" w:eastAsiaTheme="minorEastAsia"/>
                <w:sz w:val="21"/>
                <w:szCs w:val="21"/>
              </w:rPr>
            </w:pPr>
            <w:bookmarkStart w:id="197" w:name="_Toc7425"/>
            <w:r>
              <w:rPr>
                <w:rFonts w:hint="default" w:ascii="Times New Roman" w:hAnsi="Times New Roman" w:cs="Times New Roman" w:eastAsiaTheme="minorEastAsia"/>
                <w:sz w:val="21"/>
                <w:szCs w:val="21"/>
              </w:rPr>
              <w:t>5.4  经费保障</w:t>
            </w:r>
            <w:bookmarkEnd w:id="197"/>
          </w:p>
        </w:tc>
        <w:tc>
          <w:tcPr>
            <w:tcW w:w="5944" w:type="dxa"/>
            <w:vAlign w:val="center"/>
          </w:tcPr>
          <w:p>
            <w:pPr>
              <w:pStyle w:val="3"/>
              <w:spacing w:before="217"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5.4.1  重点单位应建立消防安全费用保障制度，并形成文件</w:t>
            </w:r>
            <w:r>
              <w:rPr>
                <w:rFonts w:hint="default" w:ascii="Times New Roman" w:hAnsi="Times New Roman" w:cs="Times New Roman" w:eastAsiaTheme="minorEastAsia"/>
                <w:spacing w:val="8"/>
                <w:sz w:val="21"/>
                <w:szCs w:val="21"/>
              </w:rPr>
              <w:t>，至少包括下列内容：</w:t>
            </w:r>
          </w:p>
          <w:p>
            <w:pPr>
              <w:spacing w:before="64" w:line="229"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消防安全费用的提取；</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  消防安全费用的使用；</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c)  消防安全费用使用统计分析；</w:t>
            </w:r>
          </w:p>
          <w:p>
            <w:pPr>
              <w:spacing w:before="64" w:line="229"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d)  消防安全专款专用要求；</w:t>
            </w:r>
          </w:p>
          <w:p>
            <w:pPr>
              <w:spacing w:before="65" w:line="228"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e)  消防安全费用的审计监督等。</w:t>
            </w:r>
          </w:p>
          <w:p>
            <w:pPr>
              <w:pStyle w:val="3"/>
              <w:spacing w:before="65" w:line="258" w:lineRule="auto"/>
              <w:ind w:left="425" w:right="71" w:hanging="425"/>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5.4.2  重点单位年度财务预算中应确定必要的消防安全费用，消防安全费用的预算应符合以下</w:t>
            </w:r>
            <w:r>
              <w:rPr>
                <w:rFonts w:hint="default" w:ascii="Times New Roman" w:hAnsi="Times New Roman" w:cs="Times New Roman" w:eastAsiaTheme="minorEastAsia"/>
                <w:spacing w:val="8"/>
                <w:sz w:val="21"/>
                <w:szCs w:val="21"/>
              </w:rPr>
              <w:t>要</w:t>
            </w:r>
            <w:r>
              <w:rPr>
                <w:rFonts w:hint="default" w:ascii="Times New Roman" w:hAnsi="Times New Roman" w:cs="Times New Roman" w:eastAsiaTheme="minorEastAsia"/>
                <w:spacing w:val="8"/>
                <w:sz w:val="21"/>
                <w:szCs w:val="21"/>
                <w:lang w:val="en-US" w:eastAsia="zh-CN"/>
              </w:rPr>
              <w:t>求：</w:t>
            </w:r>
          </w:p>
          <w:p>
            <w:pPr>
              <w:pStyle w:val="3"/>
              <w:spacing w:before="65" w:line="258" w:lineRule="auto"/>
              <w:ind w:left="868" w:leftChars="200" w:right="71" w:hanging="448"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a)  年度消防安全费用纳入企业年度固定资产投资、技术改造、日常维护等财务预算计划，或单独</w:t>
            </w:r>
            <w:r>
              <w:rPr>
                <w:rFonts w:hint="default" w:ascii="Times New Roman" w:hAnsi="Times New Roman" w:cs="Times New Roman" w:eastAsiaTheme="minorEastAsia"/>
                <w:spacing w:val="8"/>
                <w:sz w:val="21"/>
                <w:szCs w:val="21"/>
              </w:rPr>
              <w:t>编制消防安全技术措施费用预算计划；</w:t>
            </w:r>
          </w:p>
          <w:p>
            <w:pPr>
              <w:spacing w:before="65" w:line="259" w:lineRule="auto"/>
              <w:ind w:left="844" w:right="71" w:hanging="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  技术改造等较大的消防安全投入费用经过技术论证，并有消防安全管理部门人员参加，保存论</w:t>
            </w:r>
            <w:r>
              <w:rPr>
                <w:rFonts w:hint="default" w:ascii="Times New Roman" w:hAnsi="Times New Roman" w:cs="Times New Roman" w:eastAsiaTheme="minorEastAsia"/>
                <w:spacing w:val="5"/>
                <w:sz w:val="21"/>
                <w:szCs w:val="21"/>
              </w:rPr>
              <w:t>证记录；</w:t>
            </w:r>
          </w:p>
          <w:p>
            <w:pPr>
              <w:spacing w:before="62" w:line="258" w:lineRule="auto"/>
              <w:ind w:left="844" w:right="71" w:hanging="41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c)  消防安全投入费用的相关财务预算计划批准后，制定各项目具体的实施方案或计划，每半年至</w:t>
            </w:r>
            <w:r>
              <w:rPr>
                <w:rFonts w:hint="default" w:ascii="Times New Roman" w:hAnsi="Times New Roman" w:cs="Times New Roman" w:eastAsiaTheme="minorEastAsia"/>
                <w:spacing w:val="9"/>
                <w:sz w:val="21"/>
                <w:szCs w:val="21"/>
              </w:rPr>
              <w:t>少对费用使用情况及方案、计划完成情况进行一次检查和统计，并保存记录；</w:t>
            </w:r>
          </w:p>
          <w:p>
            <w:pPr>
              <w:spacing w:before="65" w:line="228"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d)  各项消防安全投入费用计划、方案项目，验收时应有消防安全</w:t>
            </w:r>
            <w:r>
              <w:rPr>
                <w:rFonts w:hint="default" w:ascii="Times New Roman" w:hAnsi="Times New Roman" w:cs="Times New Roman" w:eastAsiaTheme="minorEastAsia"/>
                <w:spacing w:val="8"/>
                <w:sz w:val="21"/>
                <w:szCs w:val="21"/>
              </w:rPr>
              <w:t>管理部门参加；</w:t>
            </w:r>
          </w:p>
          <w:p>
            <w:pPr>
              <w:widowControl/>
              <w:shd w:val="clear" w:color="auto" w:fill="FFFFFF"/>
              <w:ind w:left="868" w:leftChars="200" w:hanging="448" w:hangingChars="200"/>
              <w:jc w:val="left"/>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pacing w:val="7"/>
                <w:sz w:val="21"/>
                <w:szCs w:val="21"/>
              </w:rPr>
              <w:t>e)  消防安全管理部门会同财务部门、相关部门对消防安全投入费用预算计划的使用情况、效果进</w:t>
            </w:r>
            <w:r>
              <w:rPr>
                <w:rFonts w:hint="default" w:ascii="Times New Roman" w:hAnsi="Times New Roman" w:cs="Times New Roman" w:eastAsiaTheme="minorEastAsia"/>
                <w:spacing w:val="9"/>
                <w:sz w:val="21"/>
                <w:szCs w:val="21"/>
              </w:rPr>
              <w:t>行统计分析，形成分析报告或列入年度消防安全工作总结。</w:t>
            </w:r>
          </w:p>
        </w:tc>
      </w:tr>
      <w:bookmarkEnd w:id="146"/>
      <w:bookmarkEnd w:id="147"/>
      <w:bookmarkEnd w:id="148"/>
      <w:bookmarkEnd w:id="149"/>
      <w:bookmark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pStyle w:val="3"/>
              <w:spacing w:before="65" w:line="231" w:lineRule="auto"/>
              <w:ind w:left="12"/>
              <w:outlineLvl w:val="0"/>
              <w:rPr>
                <w:rFonts w:hint="default" w:ascii="Times New Roman" w:hAnsi="Times New Roman" w:cs="Times New Roman" w:eastAsiaTheme="minorEastAsia"/>
                <w:spacing w:val="-3"/>
                <w:sz w:val="21"/>
                <w:szCs w:val="21"/>
              </w:rPr>
            </w:pPr>
            <w:bookmarkStart w:id="198" w:name="_Toc14001"/>
            <w:bookmarkStart w:id="199" w:name="_Toc25528"/>
            <w:bookmarkStart w:id="200" w:name="_Toc22131"/>
            <w:bookmarkStart w:id="201" w:name="_Toc32068"/>
            <w:bookmarkStart w:id="202" w:name="_Toc1597"/>
            <w:bookmarkStart w:id="203" w:name="_Toc26746"/>
            <w:bookmarkStart w:id="204" w:name="_Toc20203"/>
            <w:bookmarkStart w:id="205" w:name="_Toc10206"/>
            <w:bookmarkStart w:id="206" w:name="_Toc11446"/>
            <w:bookmarkStart w:id="207" w:name="_Toc5629"/>
            <w:bookmarkStart w:id="208" w:name="_Toc525"/>
            <w:bookmarkStart w:id="209" w:name="_Toc29494"/>
            <w:bookmarkStart w:id="210" w:name="_Toc6951"/>
            <w:bookmarkStart w:id="211" w:name="_Toc12828"/>
            <w:bookmarkStart w:id="212" w:name="_Toc13526"/>
            <w:bookmarkStart w:id="213" w:name="_Toc27421"/>
            <w:bookmarkStart w:id="214" w:name="_Toc31917"/>
            <w:bookmarkStart w:id="215" w:name="_Toc18158"/>
            <w:bookmarkStart w:id="216" w:name="_Toc26610"/>
            <w:r>
              <w:rPr>
                <w:rFonts w:hint="default" w:ascii="Times New Roman" w:hAnsi="Times New Roman" w:cs="Times New Roman" w:eastAsiaTheme="minorEastAsia"/>
                <w:spacing w:val="-3"/>
                <w:sz w:val="21"/>
                <w:szCs w:val="21"/>
              </w:rPr>
              <w:t>6  基础管理</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217" w:name="_Toc23095"/>
            <w:bookmarkStart w:id="218" w:name="_Toc11948"/>
            <w:bookmarkStart w:id="219" w:name="_Toc589"/>
            <w:bookmarkStart w:id="220" w:name="_Toc12433"/>
            <w:bookmarkStart w:id="221" w:name="_Toc3273"/>
            <w:bookmarkStart w:id="222" w:name="_Toc18194"/>
            <w:bookmarkStart w:id="223" w:name="_Toc15753"/>
            <w:bookmarkStart w:id="224" w:name="_Toc20250"/>
            <w:bookmarkStart w:id="225" w:name="_Toc8879"/>
            <w:bookmarkStart w:id="226" w:name="_Toc28016"/>
            <w:bookmarkStart w:id="227" w:name="_Toc3141"/>
            <w:bookmarkStart w:id="228" w:name="_Toc11181"/>
            <w:bookmarkStart w:id="229" w:name="_Toc2539"/>
            <w:bookmarkStart w:id="230" w:name="_Toc30236"/>
            <w:bookmarkStart w:id="231" w:name="_Toc17951"/>
            <w:bookmarkStart w:id="232" w:name="_Toc27220"/>
            <w:bookmarkStart w:id="233" w:name="_Toc32038"/>
            <w:bookmarkStart w:id="234" w:name="_Toc31167"/>
            <w:bookmarkStart w:id="235" w:name="_Toc27487"/>
            <w:r>
              <w:rPr>
                <w:rFonts w:hint="default" w:ascii="Times New Roman" w:hAnsi="Times New Roman" w:cs="Times New Roman" w:eastAsiaTheme="minorEastAsia"/>
                <w:spacing w:val="-3"/>
                <w:sz w:val="21"/>
                <w:szCs w:val="21"/>
              </w:rPr>
              <w:t>6.1  目标管理</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pPr>
              <w:widowControl/>
              <w:shd w:val="clear" w:color="auto" w:fill="FFFFFF"/>
              <w:jc w:val="left"/>
              <w:rPr>
                <w:rFonts w:hint="default" w:ascii="Times New Roman" w:hAnsi="Times New Roman" w:cs="Times New Roman" w:eastAsiaTheme="minorEastAsia"/>
                <w:color w:val="000000"/>
                <w:kern w:val="0"/>
                <w:sz w:val="21"/>
                <w:szCs w:val="21"/>
                <w:shd w:val="clear" w:color="auto" w:fill="FFFFFF"/>
                <w:lang w:bidi="ar"/>
              </w:rPr>
            </w:pPr>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7"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6.1.1  重点单位应制定每年度的消防安全目标，并形成文件由单位</w:t>
            </w:r>
            <w:r>
              <w:rPr>
                <w:rFonts w:hint="default" w:ascii="Times New Roman" w:hAnsi="Times New Roman" w:cs="Times New Roman" w:eastAsiaTheme="minorEastAsia"/>
                <w:spacing w:val="8"/>
                <w:sz w:val="21"/>
                <w:szCs w:val="21"/>
              </w:rPr>
              <w:t>消防安全责任人批准。</w:t>
            </w:r>
          </w:p>
          <w:p>
            <w:pPr>
              <w:pStyle w:val="3"/>
              <w:spacing w:before="65" w:line="228"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6.1.2  重点单位应针对单位消防安全目标制定</w:t>
            </w:r>
            <w:r>
              <w:rPr>
                <w:rFonts w:hint="default" w:ascii="Times New Roman" w:hAnsi="Times New Roman" w:cs="Times New Roman" w:eastAsiaTheme="minorEastAsia"/>
                <w:spacing w:val="6"/>
                <w:sz w:val="21"/>
                <w:szCs w:val="21"/>
              </w:rPr>
              <w:t>相应的方案，明确各层级有关职能、职责、权限和时</w:t>
            </w:r>
            <w:r>
              <w:rPr>
                <w:rFonts w:hint="default" w:ascii="Times New Roman" w:hAnsi="Times New Roman" w:cs="Times New Roman" w:eastAsiaTheme="minorEastAsia"/>
                <w:spacing w:val="6"/>
                <w:sz w:val="21"/>
                <w:szCs w:val="21"/>
                <w:lang w:val="en-US" w:eastAsia="zh-CN"/>
              </w:rPr>
              <w:t>限。</w:t>
            </w:r>
          </w:p>
          <w:p>
            <w:pPr>
              <w:pStyle w:val="3"/>
              <w:spacing w:before="65"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6.1.3  针对目标完成情况应定期统计分析，并保存相关数据、资料和</w:t>
            </w:r>
            <w:r>
              <w:rPr>
                <w:rFonts w:hint="default" w:ascii="Times New Roman" w:hAnsi="Times New Roman" w:cs="Times New Roman" w:eastAsiaTheme="minorEastAsia"/>
                <w:spacing w:val="8"/>
                <w:sz w:val="21"/>
                <w:szCs w:val="21"/>
              </w:rPr>
              <w:t>统计分析结果的记录。</w:t>
            </w:r>
          </w:p>
          <w:p>
            <w:pPr>
              <w:pStyle w:val="3"/>
              <w:spacing w:before="65" w:line="228" w:lineRule="auto"/>
              <w:ind w:left="3"/>
              <w:outlineLvl w:val="9"/>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6.1.4  消防安全目标完成情况应每年进</w:t>
            </w:r>
            <w:r>
              <w:rPr>
                <w:rFonts w:hint="default" w:ascii="Times New Roman" w:hAnsi="Times New Roman" w:cs="Times New Roman" w:eastAsiaTheme="minorEastAsia"/>
                <w:spacing w:val="8"/>
                <w:sz w:val="21"/>
                <w:szCs w:val="21"/>
              </w:rPr>
              <w:t>行汇总，并纳入年度消防工作总结。</w:t>
            </w:r>
            <w:bookmarkStart w:id="236" w:name="bookmark26"/>
            <w:bookmarkEnd w:id="236"/>
            <w:bookmarkStart w:id="237" w:name="bookmark25"/>
            <w:bookmarkEnd w:id="237"/>
          </w:p>
          <w:p>
            <w:pPr>
              <w:widowControl/>
              <w:shd w:val="clear" w:color="auto" w:fill="FFFFFF"/>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p>
        </w:tc>
        <w:tc>
          <w:tcPr>
            <w:tcW w:w="1284" w:type="dxa"/>
            <w:vAlign w:val="center"/>
          </w:tcPr>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238" w:name="_Toc6500"/>
            <w:bookmarkStart w:id="239" w:name="_Toc8893"/>
            <w:bookmarkStart w:id="240" w:name="_Toc9151"/>
            <w:r>
              <w:rPr>
                <w:rFonts w:hint="default" w:ascii="Times New Roman" w:hAnsi="Times New Roman" w:cs="Times New Roman" w:eastAsiaTheme="minorEastAsia"/>
                <w:spacing w:val="-3"/>
                <w:sz w:val="21"/>
                <w:szCs w:val="21"/>
              </w:rPr>
              <w:t>6.2  计划管理</w:t>
            </w:r>
            <w:bookmarkEnd w:id="238"/>
            <w:bookmarkEnd w:id="239"/>
            <w:bookmarkEnd w:id="240"/>
          </w:p>
          <w:p>
            <w:pPr>
              <w:widowControl/>
              <w:shd w:val="clear" w:color="auto" w:fill="FFFFFF"/>
              <w:jc w:val="left"/>
              <w:rPr>
                <w:rFonts w:hint="default" w:ascii="Times New Roman" w:hAnsi="Times New Roman" w:cs="Times New Roman" w:eastAsiaTheme="minorEastAsia"/>
                <w:sz w:val="21"/>
                <w:szCs w:val="21"/>
              </w:rPr>
            </w:pPr>
          </w:p>
        </w:tc>
        <w:tc>
          <w:tcPr>
            <w:tcW w:w="5944" w:type="dxa"/>
            <w:vAlign w:val="center"/>
          </w:tcPr>
          <w:p>
            <w:pPr>
              <w:pStyle w:val="3"/>
              <w:spacing w:before="218" w:line="258" w:lineRule="auto"/>
              <w:ind w:left="3" w:right="8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6.2.1  重点单位应根据年度消防工作目标制定年度消防工作计划，并形成文件由单位消防安全责任人</w:t>
            </w:r>
            <w:r>
              <w:rPr>
                <w:rFonts w:hint="default" w:ascii="Times New Roman" w:hAnsi="Times New Roman" w:cs="Times New Roman" w:eastAsiaTheme="minorEastAsia"/>
                <w:spacing w:val="7"/>
                <w:sz w:val="21"/>
                <w:szCs w:val="21"/>
              </w:rPr>
              <w:t>批准后下发执行。</w:t>
            </w:r>
          </w:p>
          <w:p>
            <w:pPr>
              <w:pStyle w:val="3"/>
              <w:spacing w:before="65" w:line="258" w:lineRule="auto"/>
              <w:ind w:left="3" w:right="81"/>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9"/>
                <w:sz w:val="21"/>
                <w:szCs w:val="21"/>
              </w:rPr>
              <w:t>6.2.2  年度消防工作计划完成情况应进行定期检查并形成记录。计划需变更时，应经单位消防安全责</w:t>
            </w:r>
            <w:r>
              <w:rPr>
                <w:rFonts w:hint="default" w:ascii="Times New Roman" w:hAnsi="Times New Roman" w:cs="Times New Roman" w:eastAsiaTheme="minorEastAsia"/>
                <w:spacing w:val="6"/>
                <w:sz w:val="21"/>
                <w:szCs w:val="21"/>
              </w:rPr>
              <w:t>任人批准。</w:t>
            </w:r>
          </w:p>
          <w:p>
            <w:pPr>
              <w:widowControl/>
              <w:shd w:val="clear" w:color="auto" w:fill="FFFFFF"/>
              <w:jc w:val="left"/>
              <w:rPr>
                <w:rFonts w:hint="default" w:ascii="Times New Roman" w:hAnsi="Times New Roman" w:cs="Times New Roman" w:eastAsiaTheme="minorEastAsia"/>
                <w:color w:val="000000"/>
                <w:kern w:val="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bookmarkStart w:id="241" w:name="_Toc1521545375"/>
            <w:bookmarkStart w:id="242" w:name="_Toc1965350984"/>
            <w:bookmarkStart w:id="243" w:name="_Toc25541"/>
            <w:bookmarkStart w:id="244" w:name="_Toc18251"/>
            <w:bookmarkStart w:id="245" w:name="_Toc17937"/>
          </w:p>
        </w:tc>
        <w:tc>
          <w:tcPr>
            <w:tcW w:w="1284" w:type="dxa"/>
            <w:vAlign w:val="center"/>
          </w:tcPr>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246" w:name="_Toc30741"/>
            <w:bookmarkStart w:id="247" w:name="_Toc23877"/>
            <w:bookmarkStart w:id="248" w:name="_Toc23282"/>
            <w:bookmarkStart w:id="249" w:name="_Toc8333"/>
            <w:bookmarkStart w:id="250" w:name="_Toc12182"/>
            <w:bookmarkStart w:id="251" w:name="_Toc22066"/>
            <w:bookmarkStart w:id="252" w:name="_Toc22346"/>
            <w:bookmarkStart w:id="253" w:name="_Toc22772"/>
            <w:bookmarkStart w:id="254" w:name="_Toc31356"/>
            <w:bookmarkStart w:id="255" w:name="_Toc15755"/>
            <w:bookmarkStart w:id="256" w:name="_Toc24243"/>
            <w:bookmarkStart w:id="257" w:name="_Toc10298"/>
            <w:bookmarkStart w:id="258" w:name="_Toc14225"/>
            <w:bookmarkStart w:id="259" w:name="_Toc23260"/>
            <w:bookmarkStart w:id="260" w:name="_Toc14138"/>
            <w:bookmarkStart w:id="261" w:name="_Toc10985"/>
            <w:bookmarkStart w:id="262" w:name="_Toc2757"/>
            <w:bookmarkStart w:id="263" w:name="_Toc21113"/>
            <w:bookmarkStart w:id="264" w:name="_Toc6538"/>
            <w:r>
              <w:rPr>
                <w:rFonts w:hint="default" w:ascii="Times New Roman" w:hAnsi="Times New Roman" w:cs="Times New Roman" w:eastAsiaTheme="minorEastAsia"/>
                <w:spacing w:val="-3"/>
                <w:sz w:val="21"/>
                <w:szCs w:val="21"/>
              </w:rPr>
              <w:t>6.3  文件化管理</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pPr>
              <w:widowControl/>
              <w:shd w:val="clear" w:color="auto" w:fill="FFFFFF"/>
              <w:jc w:val="left"/>
              <w:rPr>
                <w:rFonts w:hint="default" w:ascii="Times New Roman" w:hAnsi="Times New Roman" w:cs="Times New Roman" w:eastAsiaTheme="minorEastAsia"/>
                <w:sz w:val="21"/>
                <w:szCs w:val="21"/>
              </w:rPr>
            </w:pPr>
          </w:p>
        </w:tc>
        <w:tc>
          <w:tcPr>
            <w:tcW w:w="5944" w:type="dxa"/>
            <w:vAlign w:val="center"/>
          </w:tcPr>
          <w:p>
            <w:pPr>
              <w:pStyle w:val="3"/>
              <w:spacing w:before="65" w:line="231" w:lineRule="auto"/>
              <w:ind w:left="12"/>
              <w:outlineLvl w:val="9"/>
              <w:rPr>
                <w:rFonts w:hint="default" w:ascii="Times New Roman" w:hAnsi="Times New Roman" w:cs="Times New Roman" w:eastAsiaTheme="minorEastAsia"/>
                <w:spacing w:val="-3"/>
                <w:sz w:val="21"/>
                <w:szCs w:val="21"/>
              </w:rPr>
            </w:pPr>
            <w:bookmarkStart w:id="265" w:name="_Toc19089"/>
            <w:bookmarkStart w:id="266" w:name="_Toc6942"/>
            <w:bookmarkStart w:id="267" w:name="_Toc746"/>
            <w:bookmarkStart w:id="268" w:name="_Toc7700"/>
            <w:r>
              <w:rPr>
                <w:rFonts w:hint="default" w:ascii="Times New Roman" w:hAnsi="Times New Roman" w:cs="Times New Roman" w:eastAsiaTheme="minorEastAsia"/>
                <w:spacing w:val="-3"/>
                <w:sz w:val="21"/>
                <w:szCs w:val="21"/>
              </w:rPr>
              <w:t xml:space="preserve">6.3.1  </w:t>
            </w:r>
            <w:r>
              <w:rPr>
                <w:rFonts w:hint="default" w:ascii="Times New Roman" w:hAnsi="Times New Roman" w:cs="Times New Roman" w:eastAsiaTheme="minorEastAsia"/>
                <w:spacing w:val="-3"/>
                <w:sz w:val="21"/>
                <w:szCs w:val="21"/>
                <w:lang w:val="en-US" w:eastAsia="zh-CN"/>
              </w:rPr>
              <w:t>消防</w:t>
            </w:r>
            <w:r>
              <w:rPr>
                <w:rFonts w:hint="default" w:ascii="Times New Roman" w:hAnsi="Times New Roman" w:cs="Times New Roman" w:eastAsiaTheme="minorEastAsia"/>
                <w:spacing w:val="-3"/>
                <w:sz w:val="21"/>
                <w:szCs w:val="21"/>
              </w:rPr>
              <w:t>法</w:t>
            </w:r>
            <w:r>
              <w:rPr>
                <w:rFonts w:hint="default" w:ascii="Times New Roman" w:hAnsi="Times New Roman" w:cs="Times New Roman" w:eastAsiaTheme="minorEastAsia"/>
                <w:spacing w:val="-3"/>
                <w:sz w:val="21"/>
                <w:szCs w:val="21"/>
                <w:lang w:val="en-US" w:eastAsia="zh-CN"/>
              </w:rPr>
              <w:t>律法</w:t>
            </w:r>
            <w:r>
              <w:rPr>
                <w:rFonts w:hint="default" w:ascii="Times New Roman" w:hAnsi="Times New Roman" w:cs="Times New Roman" w:eastAsiaTheme="minorEastAsia"/>
                <w:spacing w:val="-3"/>
                <w:sz w:val="21"/>
                <w:szCs w:val="21"/>
              </w:rPr>
              <w:t>规、</w:t>
            </w:r>
            <w:r>
              <w:rPr>
                <w:rFonts w:hint="default" w:ascii="Times New Roman" w:hAnsi="Times New Roman" w:cs="Times New Roman" w:eastAsiaTheme="minorEastAsia"/>
                <w:spacing w:val="-3"/>
                <w:sz w:val="21"/>
                <w:szCs w:val="21"/>
                <w:lang w:val="en-US" w:eastAsia="zh-CN"/>
              </w:rPr>
              <w:t>消防技术</w:t>
            </w:r>
            <w:r>
              <w:rPr>
                <w:rFonts w:hint="default" w:ascii="Times New Roman" w:hAnsi="Times New Roman" w:cs="Times New Roman" w:eastAsiaTheme="minorEastAsia"/>
                <w:spacing w:val="-3"/>
                <w:sz w:val="21"/>
                <w:szCs w:val="21"/>
              </w:rPr>
              <w:t>标准的识别</w:t>
            </w:r>
            <w:bookmarkEnd w:id="265"/>
            <w:bookmarkEnd w:id="266"/>
            <w:bookmarkEnd w:id="267"/>
            <w:bookmarkEnd w:id="268"/>
          </w:p>
          <w:p>
            <w:pPr>
              <w:pStyle w:val="3"/>
              <w:spacing w:before="219" w:line="257" w:lineRule="auto"/>
              <w:ind w:left="20" w:right="83" w:hanging="17"/>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6.3.1.1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重点单位应建立消防法规和相关标准管理的制度，明确法规及标准识别、获</w:t>
            </w:r>
            <w:r>
              <w:rPr>
                <w:rFonts w:hint="default" w:ascii="Times New Roman" w:hAnsi="Times New Roman" w:cs="Times New Roman" w:eastAsiaTheme="minorEastAsia"/>
                <w:spacing w:val="8"/>
                <w:sz w:val="21"/>
                <w:szCs w:val="21"/>
              </w:rPr>
              <w:t>取和合规性</w:t>
            </w:r>
            <w:r>
              <w:rPr>
                <w:rFonts w:hint="default" w:ascii="Times New Roman" w:hAnsi="Times New Roman" w:cs="Times New Roman" w:eastAsiaTheme="minorEastAsia"/>
                <w:spacing w:val="8"/>
                <w:sz w:val="21"/>
                <w:szCs w:val="21"/>
                <w:lang w:eastAsia="zh-CN"/>
              </w:rPr>
              <w:t>评</w:t>
            </w:r>
            <w:r>
              <w:rPr>
                <w:rFonts w:hint="default" w:ascii="Times New Roman" w:hAnsi="Times New Roman" w:cs="Times New Roman" w:eastAsiaTheme="minorEastAsia"/>
                <w:spacing w:val="8"/>
                <w:sz w:val="21"/>
                <w:szCs w:val="21"/>
              </w:rPr>
              <w:t>价</w:t>
            </w:r>
            <w:r>
              <w:rPr>
                <w:rFonts w:hint="default" w:ascii="Times New Roman" w:hAnsi="Times New Roman" w:cs="Times New Roman" w:eastAsiaTheme="minorEastAsia"/>
                <w:spacing w:val="9"/>
                <w:sz w:val="21"/>
                <w:szCs w:val="21"/>
              </w:rPr>
              <w:t>的主管部门，确定获取的渠道和适用性评价的要求，规定动态更新要求和合规性评价要求。</w:t>
            </w:r>
          </w:p>
          <w:p>
            <w:pPr>
              <w:pStyle w:val="3"/>
              <w:spacing w:before="67" w:line="228" w:lineRule="auto"/>
              <w:ind w:left="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"6.3.1.2"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6.3.1.2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法规、标准的识别应符合下列要求：</w:t>
            </w:r>
          </w:p>
          <w:p>
            <w:pPr>
              <w:spacing w:before="65" w:line="227" w:lineRule="auto"/>
              <w:ind w:left="880" w:leftChars="202" w:hanging="456" w:hangingChars="200"/>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a)  对获取到的法规、标准进行适用性评价，建立单位适用的消防法规及标准的清</w:t>
            </w:r>
            <w:r>
              <w:rPr>
                <w:rFonts w:hint="default" w:ascii="Times New Roman" w:hAnsi="Times New Roman" w:cs="Times New Roman" w:eastAsiaTheme="minorEastAsia"/>
                <w:spacing w:val="8"/>
                <w:sz w:val="21"/>
                <w:szCs w:val="21"/>
              </w:rPr>
              <w:t>单：</w:t>
            </w:r>
          </w:p>
          <w:p>
            <w:pPr>
              <w:spacing w:before="66" w:line="258" w:lineRule="auto"/>
              <w:ind w:left="1265" w:right="12" w:hanging="405"/>
              <w:outlineLvl w:val="9"/>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rPr>
              <w:t xml:space="preserve">1)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清单内容涵盖单位适用的法律、国务院行政法规、部门规章、地方性法规、地方性</w:t>
            </w:r>
            <w:r>
              <w:rPr>
                <w:rFonts w:hint="default" w:ascii="Times New Roman" w:hAnsi="Times New Roman" w:cs="Times New Roman" w:eastAsiaTheme="minorEastAsia"/>
                <w:spacing w:val="8"/>
                <w:sz w:val="21"/>
                <w:szCs w:val="21"/>
                <w:lang w:val="en-US" w:eastAsia="zh-CN"/>
              </w:rPr>
              <w:t>规</w:t>
            </w:r>
          </w:p>
          <w:p>
            <w:pPr>
              <w:spacing w:before="66" w:line="258" w:lineRule="auto"/>
              <w:ind w:left="1279" w:leftChars="609" w:right="12" w:firstLine="15" w:firstLineChars="7"/>
              <w:outlineLvl w:val="9"/>
              <w:rPr>
                <w:rFonts w:hint="default"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rPr>
              <w:t>章</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标准及行业要求等；</w:t>
            </w:r>
          </w:p>
          <w:p>
            <w:pPr>
              <w:numPr>
                <w:ilvl w:val="0"/>
                <w:numId w:val="9"/>
              </w:numPr>
              <w:spacing w:before="66" w:line="258" w:lineRule="auto"/>
              <w:ind w:left="1265" w:right="12" w:hanging="405"/>
              <w:outlineLvl w:val="9"/>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 xml:space="preserve"> 清单应注明法律法规和其他要求的名称（含文号和标准号）、颁布实施时间、颁布部</w:t>
            </w:r>
          </w:p>
          <w:p>
            <w:pPr>
              <w:numPr>
                <w:ilvl w:val="0"/>
                <w:numId w:val="0"/>
              </w:numPr>
              <w:spacing w:before="66" w:line="258" w:lineRule="auto"/>
              <w:ind w:left="860" w:leftChars="0" w:right="12" w:rightChars="0" w:firstLine="452" w:firstLineChars="200"/>
              <w:outlineLvl w:val="9"/>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门</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适用条款、适用部门等内容。</w:t>
            </w:r>
          </w:p>
          <w:p>
            <w:pPr>
              <w:spacing w:before="65" w:line="258" w:lineRule="auto"/>
              <w:ind w:left="840" w:right="59" w:hanging="42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及时跟踪、收集清单所列法律法规和其他要求的现行有效文本（含电子文本</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rPr>
              <w:t>并采取可行的</w:t>
            </w:r>
            <w:r>
              <w:rPr>
                <w:rFonts w:hint="default" w:ascii="Times New Roman" w:hAnsi="Times New Roman" w:cs="Times New Roman" w:eastAsiaTheme="minorEastAsia"/>
                <w:spacing w:val="9"/>
                <w:sz w:val="21"/>
                <w:szCs w:val="21"/>
              </w:rPr>
              <w:t>途径为各部门所获取，并应向在单位内长期工作的相关方推送。</w:t>
            </w:r>
          </w:p>
          <w:p>
            <w:pPr>
              <w:pStyle w:val="3"/>
              <w:spacing w:before="64" w:line="228" w:lineRule="auto"/>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"6.3.1.3"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6.3.1.3</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法规、标准的应用应符合下列要求：</w:t>
            </w:r>
          </w:p>
          <w:p>
            <w:pPr>
              <w:spacing w:before="65" w:line="257" w:lineRule="auto"/>
              <w:ind w:left="840" w:right="3" w:hanging="419"/>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a)  结合单位实际，将法律法规和其他要求的具体内容转化为单位规章、制度、规范和标准等</w:t>
            </w:r>
            <w:r>
              <w:rPr>
                <w:rFonts w:hint="default" w:ascii="Times New Roman" w:hAnsi="Times New Roman" w:cs="Times New Roman" w:eastAsiaTheme="minorEastAsia"/>
                <w:spacing w:val="3"/>
                <w:sz w:val="21"/>
                <w:szCs w:val="21"/>
              </w:rPr>
              <w:t>文件，</w:t>
            </w:r>
            <w:r>
              <w:rPr>
                <w:rFonts w:hint="default" w:ascii="Times New Roman" w:hAnsi="Times New Roman" w:cs="Times New Roman" w:eastAsiaTheme="minorEastAsia"/>
                <w:spacing w:val="9"/>
                <w:sz w:val="21"/>
                <w:szCs w:val="21"/>
              </w:rPr>
              <w:t>每年合规性评价中，重点对文件的合规性进行评价；</w:t>
            </w:r>
          </w:p>
          <w:p>
            <w:pPr>
              <w:spacing w:before="65" w:line="258" w:lineRule="auto"/>
              <w:ind w:left="843" w:right="59" w:hanging="426"/>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将消防法律法规和其他要求的宣传、贯彻列入相关主管部门的工作职责，每年至少开展一次相</w:t>
            </w:r>
            <w:r>
              <w:rPr>
                <w:rFonts w:hint="default" w:ascii="Times New Roman" w:hAnsi="Times New Roman" w:cs="Times New Roman" w:eastAsiaTheme="minorEastAsia"/>
                <w:spacing w:val="8"/>
                <w:sz w:val="21"/>
                <w:szCs w:val="21"/>
              </w:rPr>
              <w:t>关宣传活动，并保存记录；</w:t>
            </w:r>
          </w:p>
          <w:p>
            <w:pPr>
              <w:spacing w:before="66" w:line="258" w:lineRule="auto"/>
              <w:ind w:left="841" w:right="59" w:hanging="416"/>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c)</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将消防法律法规和其他要求的培训列入培训计划，每个部门每年至少开展一次相关法律法规和</w:t>
            </w:r>
            <w:r>
              <w:rPr>
                <w:rFonts w:hint="default" w:ascii="Times New Roman" w:hAnsi="Times New Roman" w:cs="Times New Roman" w:eastAsiaTheme="minorEastAsia"/>
                <w:spacing w:val="8"/>
                <w:sz w:val="21"/>
                <w:szCs w:val="21"/>
              </w:rPr>
              <w:t>其他要求的培训，并保存记录；</w:t>
            </w:r>
          </w:p>
          <w:p>
            <w:pPr>
              <w:spacing w:before="64" w:line="228" w:lineRule="auto"/>
              <w:ind w:left="876" w:leftChars="202" w:hanging="452" w:hangingChars="200"/>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d)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组织员工学习与本岗位工作相关的消防法律法规和其他要求。</w:t>
            </w:r>
          </w:p>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269" w:name="_Toc19894"/>
            <w:bookmarkStart w:id="270" w:name="_Toc20770"/>
            <w:bookmarkStart w:id="271" w:name="_Toc27344"/>
            <w:bookmarkStart w:id="272" w:name="_Toc7415"/>
          </w:p>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6.3.2  规章制度</w:t>
            </w:r>
            <w:bookmarkEnd w:id="269"/>
            <w:bookmarkEnd w:id="270"/>
            <w:bookmarkEnd w:id="271"/>
            <w:bookmarkEnd w:id="272"/>
          </w:p>
          <w:p>
            <w:pPr>
              <w:pStyle w:val="3"/>
              <w:spacing w:before="218" w:line="258" w:lineRule="auto"/>
              <w:ind w:left="3" w:right="71" w:hanging="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"6.3.2.1"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6.3.2.1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重点单位应建立健全消防安全管理制度体系，规范单位消防安全管理工作，</w:t>
            </w:r>
            <w:r>
              <w:rPr>
                <w:rFonts w:hint="default" w:ascii="Times New Roman" w:hAnsi="Times New Roman" w:cs="Times New Roman" w:eastAsiaTheme="minorEastAsia"/>
                <w:spacing w:val="8"/>
                <w:sz w:val="21"/>
                <w:szCs w:val="21"/>
              </w:rPr>
              <w:t>并应确保单位员工和相关人员均能持有相关制度文本。</w:t>
            </w:r>
          </w:p>
          <w:p>
            <w:pPr>
              <w:pStyle w:val="3"/>
              <w:spacing w:before="65" w:line="228" w:lineRule="auto"/>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"6.3.2.2"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6.3.2.2</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重点单位消防安全规章制度应包括但不限于下列内容：</w:t>
            </w:r>
          </w:p>
          <w:p>
            <w:pPr>
              <w:spacing w:before="65" w:line="228" w:lineRule="auto"/>
              <w:ind w:left="421"/>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a)  消防安全例会制度；</w:t>
            </w:r>
          </w:p>
          <w:p>
            <w:pPr>
              <w:spacing w:before="66" w:line="228" w:lineRule="auto"/>
              <w:ind w:left="417"/>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  消防安全教育、培训制度；</w:t>
            </w:r>
          </w:p>
          <w:p>
            <w:pPr>
              <w:spacing w:before="65" w:line="228" w:lineRule="auto"/>
              <w:ind w:left="42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安全疏散设施管理制度；</w:t>
            </w:r>
          </w:p>
          <w:p>
            <w:pPr>
              <w:spacing w:before="64" w:line="228" w:lineRule="auto"/>
              <w:ind w:left="42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d)  消防设施、器材</w:t>
            </w:r>
            <w:r>
              <w:rPr>
                <w:rFonts w:hint="default" w:ascii="Times New Roman" w:hAnsi="Times New Roman" w:cs="Times New Roman" w:eastAsiaTheme="minorEastAsia"/>
                <w:spacing w:val="7"/>
                <w:sz w:val="21"/>
                <w:szCs w:val="21"/>
                <w:lang w:val="en-US" w:eastAsia="zh-CN"/>
              </w:rPr>
              <w:t>维护</w:t>
            </w:r>
            <w:r>
              <w:rPr>
                <w:rFonts w:hint="default" w:ascii="Times New Roman" w:hAnsi="Times New Roman" w:cs="Times New Roman" w:eastAsiaTheme="minorEastAsia"/>
                <w:spacing w:val="7"/>
                <w:sz w:val="21"/>
                <w:szCs w:val="21"/>
              </w:rPr>
              <w:t>管理制度；</w:t>
            </w:r>
          </w:p>
          <w:p>
            <w:pPr>
              <w:spacing w:before="66" w:line="228" w:lineRule="auto"/>
              <w:ind w:left="42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消防（控制室）值班管理制度；</w:t>
            </w:r>
          </w:p>
          <w:p>
            <w:pPr>
              <w:spacing w:before="65" w:line="228" w:lineRule="auto"/>
              <w:ind w:left="424"/>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消防安全重点部位管理制度；</w:t>
            </w:r>
          </w:p>
          <w:p>
            <w:pPr>
              <w:spacing w:before="64" w:line="223" w:lineRule="auto"/>
              <w:ind w:left="424"/>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g)</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用电防火安全管理制度；</w:t>
            </w:r>
          </w:p>
          <w:p>
            <w:pPr>
              <w:spacing w:before="71" w:line="228" w:lineRule="auto"/>
              <w:ind w:left="418"/>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h)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用火、动火安全管理制度；</w:t>
            </w:r>
          </w:p>
          <w:p>
            <w:pPr>
              <w:spacing w:before="65" w:line="227" w:lineRule="auto"/>
              <w:ind w:left="434"/>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i)</w:t>
            </w:r>
            <w:r>
              <w:rPr>
                <w:rFonts w:hint="default"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 xml:space="preserve"> 易燃易爆危险物品和场所防火防爆管理制度；</w:t>
            </w:r>
          </w:p>
          <w:p>
            <w:pPr>
              <w:spacing w:before="66" w:line="223" w:lineRule="auto"/>
              <w:ind w:left="428"/>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j)</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防火巡查和防火检查制度；</w:t>
            </w:r>
          </w:p>
          <w:p>
            <w:pPr>
              <w:spacing w:before="71" w:line="228" w:lineRule="auto"/>
              <w:ind w:left="419"/>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k)</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火灾隐患整改制度；</w:t>
            </w:r>
          </w:p>
          <w:p>
            <w:pPr>
              <w:spacing w:before="65" w:line="228" w:lineRule="auto"/>
              <w:ind w:left="43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l) </w:t>
            </w:r>
            <w:r>
              <w:rPr>
                <w:rFonts w:hint="default"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专职和志愿消防队管理制度；</w:t>
            </w:r>
          </w:p>
          <w:p>
            <w:pPr>
              <w:spacing w:before="65" w:line="228" w:lineRule="auto"/>
              <w:ind w:left="41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m)  灭火和应急疏散</w:t>
            </w:r>
            <w:r>
              <w:rPr>
                <w:rFonts w:hint="default" w:ascii="Times New Roman" w:hAnsi="Times New Roman" w:cs="Times New Roman" w:eastAsiaTheme="minorEastAsia"/>
                <w:spacing w:val="7"/>
                <w:sz w:val="21"/>
                <w:szCs w:val="21"/>
                <w:lang w:val="en-US" w:eastAsia="zh-CN"/>
              </w:rPr>
              <w:t>演练制度</w:t>
            </w:r>
            <w:r>
              <w:rPr>
                <w:rFonts w:hint="default" w:ascii="Times New Roman" w:hAnsi="Times New Roman" w:cs="Times New Roman" w:eastAsiaTheme="minorEastAsia"/>
                <w:spacing w:val="7"/>
                <w:sz w:val="21"/>
                <w:szCs w:val="21"/>
              </w:rPr>
              <w:t>；</w:t>
            </w:r>
          </w:p>
          <w:p>
            <w:pPr>
              <w:spacing w:before="65" w:line="228" w:lineRule="auto"/>
              <w:ind w:left="419"/>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n)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消防安全工作考评和奖惩制度；</w:t>
            </w:r>
          </w:p>
          <w:p>
            <w:pPr>
              <w:spacing w:before="65" w:line="228" w:lineRule="auto"/>
              <w:ind w:left="422"/>
              <w:outlineLvl w:val="9"/>
              <w:rPr>
                <w:rFonts w:hint="default" w:ascii="Times New Roman" w:hAnsi="Times New Roman" w:cs="Times New Roman" w:eastAsiaTheme="minorEastAsia"/>
                <w:spacing w:val="6"/>
                <w:sz w:val="21"/>
                <w:szCs w:val="21"/>
                <w:lang w:eastAsia="zh-CN"/>
              </w:rPr>
            </w:pPr>
            <w:r>
              <w:rPr>
                <w:rFonts w:hint="default" w:ascii="Times New Roman" w:hAnsi="Times New Roman" w:cs="Times New Roman" w:eastAsiaTheme="minorEastAsia"/>
                <w:spacing w:val="6"/>
                <w:sz w:val="21"/>
                <w:szCs w:val="21"/>
              </w:rPr>
              <w:t>o)  消防档案管理制度</w:t>
            </w:r>
            <w:r>
              <w:rPr>
                <w:rFonts w:hint="default" w:ascii="Times New Roman" w:hAnsi="Times New Roman" w:cs="Times New Roman" w:eastAsiaTheme="minorEastAsia"/>
                <w:spacing w:val="6"/>
                <w:sz w:val="21"/>
                <w:szCs w:val="21"/>
                <w:lang w:eastAsia="zh-CN"/>
              </w:rPr>
              <w:t>；</w:t>
            </w:r>
          </w:p>
          <w:p>
            <w:pPr>
              <w:spacing w:before="65" w:line="228" w:lineRule="auto"/>
              <w:ind w:left="864" w:leftChars="200" w:hanging="444" w:hangingChars="200"/>
              <w:outlineLvl w:val="9"/>
              <w:rPr>
                <w:rFonts w:hint="default" w:ascii="Times New Roman" w:hAnsi="Times New Roman" w:cs="Times New Roman" w:eastAsiaTheme="minorEastAsia"/>
                <w:spacing w:val="6"/>
                <w:sz w:val="21"/>
                <w:szCs w:val="21"/>
                <w:lang w:val="en-US" w:eastAsia="zh-CN"/>
              </w:rPr>
            </w:pPr>
            <w:r>
              <w:rPr>
                <w:rFonts w:hint="default" w:ascii="Times New Roman" w:hAnsi="Times New Roman" w:cs="Times New Roman" w:eastAsiaTheme="minorEastAsia"/>
                <w:spacing w:val="6"/>
                <w:sz w:val="21"/>
                <w:szCs w:val="21"/>
                <w:lang w:val="en-US" w:eastAsia="zh-CN"/>
              </w:rPr>
              <w:t>p)  养老机构</w:t>
            </w:r>
            <w:r>
              <w:rPr>
                <w:rFonts w:hint="default" w:ascii="Times New Roman" w:hAnsi="Times New Roman" w:cs="Times New Roman" w:eastAsiaTheme="minorEastAsia"/>
                <w:spacing w:val="9"/>
                <w:sz w:val="21"/>
                <w:szCs w:val="21"/>
              </w:rPr>
              <w:t>消防安全管理制度</w:t>
            </w:r>
            <w:r>
              <w:rPr>
                <w:rFonts w:hint="default" w:ascii="Times New Roman" w:hAnsi="Times New Roman" w:cs="Times New Roman" w:eastAsiaTheme="minorEastAsia"/>
                <w:spacing w:val="9"/>
                <w:sz w:val="21"/>
                <w:szCs w:val="21"/>
                <w:lang w:val="en-US" w:eastAsia="zh-CN"/>
              </w:rPr>
              <w:t>还应包括</w:t>
            </w:r>
            <w:r>
              <w:rPr>
                <w:rFonts w:hint="default" w:ascii="Times New Roman" w:hAnsi="Times New Roman" w:cs="Times New Roman" w:eastAsiaTheme="minorEastAsia"/>
                <w:spacing w:val="6"/>
                <w:sz w:val="21"/>
                <w:szCs w:val="21"/>
                <w:lang w:val="en-US" w:eastAsia="zh-CN"/>
              </w:rPr>
              <w:t>失能老人火灾营救，明确营救人员、措施等。</w:t>
            </w:r>
          </w:p>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273" w:name="_Toc25509"/>
            <w:bookmarkStart w:id="274" w:name="_Toc15267"/>
            <w:bookmarkStart w:id="275" w:name="_Toc10772"/>
            <w:bookmarkStart w:id="276" w:name="_Toc27636"/>
          </w:p>
          <w:p>
            <w:pPr>
              <w:pStyle w:val="3"/>
              <w:spacing w:before="65" w:line="231" w:lineRule="auto"/>
              <w:ind w:left="12"/>
              <w:outlineLvl w:val="9"/>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3"/>
                <w:sz w:val="21"/>
                <w:szCs w:val="21"/>
              </w:rPr>
              <w:t>6.3.3  操作规程</w:t>
            </w:r>
            <w:bookmarkEnd w:id="273"/>
            <w:bookmarkEnd w:id="274"/>
            <w:bookmarkEnd w:id="275"/>
            <w:bookmarkEnd w:id="276"/>
          </w:p>
          <w:p>
            <w:pPr>
              <w:pStyle w:val="3"/>
              <w:spacing w:before="220" w:line="258" w:lineRule="auto"/>
              <w:ind w:left="2" w:right="71" w:hanging="2"/>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6.3.3.1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重点单位应按照有关规定，结合本单位生产工艺、作业任务特点以及岗位作</w:t>
            </w:r>
            <w:r>
              <w:rPr>
                <w:rFonts w:hint="default" w:ascii="Times New Roman" w:hAnsi="Times New Roman" w:cs="Times New Roman" w:eastAsiaTheme="minorEastAsia"/>
                <w:spacing w:val="8"/>
                <w:sz w:val="21"/>
                <w:szCs w:val="21"/>
              </w:rPr>
              <w:t>业要求，编制适</w:t>
            </w:r>
            <w:r>
              <w:rPr>
                <w:rFonts w:hint="default" w:ascii="Times New Roman" w:hAnsi="Times New Roman" w:cs="Times New Roman" w:eastAsiaTheme="minorEastAsia"/>
                <w:spacing w:val="9"/>
                <w:sz w:val="21"/>
                <w:szCs w:val="21"/>
              </w:rPr>
              <w:t>用各岗位的消防安全操作规程，并发放到相关岗位员工，并严格执行。</w:t>
            </w:r>
          </w:p>
          <w:p>
            <w:pPr>
              <w:pStyle w:val="3"/>
              <w:spacing w:before="64" w:line="258" w:lineRule="auto"/>
              <w:ind w:left="22" w:right="3" w:hanging="2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6"/>
                <w:sz w:val="21"/>
                <w:szCs w:val="21"/>
              </w:rPr>
              <w:t>6.3.3.2</w:t>
            </w:r>
            <w:r>
              <w:rPr>
                <w:rFonts w:hint="default" w:ascii="Times New Roman" w:hAnsi="Times New Roman" w:cs="Times New Roman" w:eastAsiaTheme="minorEastAsia"/>
                <w:spacing w:val="6"/>
                <w:sz w:val="21"/>
                <w:szCs w:val="21"/>
              </w:rPr>
              <w:fldChar w:fldCharType="end"/>
            </w:r>
            <w:r>
              <w:rPr>
                <w:rFonts w:hint="default" w:ascii="Times New Roman" w:hAnsi="Times New Roman" w:cs="Times New Roman" w:eastAsiaTheme="minorEastAsia"/>
                <w:spacing w:val="6"/>
                <w:sz w:val="21"/>
                <w:szCs w:val="21"/>
              </w:rPr>
              <w:t xml:space="preserve">  采用新技术、新工艺、新设备、新材料时，在投入使用前应先制订或修订消防安全操作规程</w:t>
            </w:r>
            <w:r>
              <w:rPr>
                <w:rFonts w:hint="default" w:ascii="Times New Roman" w:hAnsi="Times New Roman" w:cs="Times New Roman" w:eastAsiaTheme="minorEastAsia"/>
                <w:spacing w:val="6"/>
                <w:sz w:val="21"/>
                <w:szCs w:val="21"/>
                <w:lang w:eastAsia="zh-CN"/>
              </w:rPr>
              <w:t>，</w:t>
            </w:r>
            <w:r>
              <w:rPr>
                <w:rFonts w:hint="default" w:ascii="Times New Roman" w:hAnsi="Times New Roman" w:cs="Times New Roman" w:eastAsiaTheme="minorEastAsia"/>
                <w:spacing w:val="9"/>
                <w:sz w:val="21"/>
                <w:szCs w:val="21"/>
              </w:rPr>
              <w:t>岗位消防安全操作规程应随工艺或设备的变更情况，及时进行更新，并保证使用者持有效版</w:t>
            </w:r>
            <w:r>
              <w:rPr>
                <w:rFonts w:hint="default" w:ascii="Times New Roman" w:hAnsi="Times New Roman" w:cs="Times New Roman" w:eastAsiaTheme="minorEastAsia"/>
                <w:spacing w:val="8"/>
                <w:sz w:val="21"/>
                <w:szCs w:val="21"/>
              </w:rPr>
              <w:t>本。</w:t>
            </w:r>
          </w:p>
          <w:p>
            <w:pPr>
              <w:pStyle w:val="3"/>
              <w:spacing w:before="65" w:line="228" w:lineRule="auto"/>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6.3.3.3</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消防安全操作规程可单独制定</w:t>
            </w:r>
            <w:r>
              <w:rPr>
                <w:rFonts w:hint="default" w:ascii="Times New Roman" w:hAnsi="Times New Roman" w:cs="Times New Roman" w:eastAsiaTheme="minorEastAsia"/>
                <w:spacing w:val="8"/>
                <w:sz w:val="21"/>
                <w:szCs w:val="21"/>
              </w:rPr>
              <w:t>，也可与设备操作规程、作业指导书等整合发布。</w:t>
            </w:r>
          </w:p>
          <w:p>
            <w:pPr>
              <w:pStyle w:val="3"/>
              <w:spacing w:before="65" w:line="258" w:lineRule="auto"/>
              <w:ind w:left="1" w:hanging="1"/>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6.3.3.4</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由外来务工人员组成的部门、班组应按本单位部门、班组对待，组织其学习</w:t>
            </w:r>
            <w:r>
              <w:rPr>
                <w:rFonts w:hint="default" w:ascii="Times New Roman" w:hAnsi="Times New Roman" w:cs="Times New Roman" w:eastAsiaTheme="minorEastAsia"/>
                <w:spacing w:val="8"/>
                <w:sz w:val="21"/>
                <w:szCs w:val="21"/>
              </w:rPr>
              <w:t>岗位消防安全操</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9"/>
                <w:sz w:val="21"/>
                <w:szCs w:val="21"/>
              </w:rPr>
              <w:t>作规程、开展班组消防安全活动等。对派遣机构持有相关操作规程，应经过本单位确认后，方可使用</w:t>
            </w:r>
            <w:r>
              <w:rPr>
                <w:rFonts w:hint="default" w:ascii="Times New Roman" w:hAnsi="Times New Roman" w:cs="Times New Roman" w:eastAsiaTheme="minorEastAsia"/>
                <w:spacing w:val="9"/>
                <w:sz w:val="21"/>
                <w:szCs w:val="21"/>
                <w:lang w:eastAsia="zh-CN"/>
              </w:rPr>
              <w:t>。</w:t>
            </w:r>
          </w:p>
          <w:p>
            <w:pPr>
              <w:pStyle w:val="3"/>
              <w:spacing w:before="66" w:line="258" w:lineRule="auto"/>
              <w:ind w:left="25" w:right="121" w:hanging="26"/>
              <w:outlineLvl w:val="9"/>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6.3.3.5</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消防安全操作规程的内容应包括主要危险源及控制要求、安全防范措施、应</w:t>
            </w:r>
            <w:r>
              <w:rPr>
                <w:rFonts w:hint="default" w:ascii="Times New Roman" w:hAnsi="Times New Roman" w:cs="Times New Roman" w:eastAsiaTheme="minorEastAsia"/>
                <w:spacing w:val="7"/>
                <w:sz w:val="21"/>
                <w:szCs w:val="21"/>
              </w:rPr>
              <w:t>急处置要求等</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内容应符合国家、行业的法规和标准要求。</w:t>
            </w:r>
          </w:p>
          <w:p>
            <w:pPr>
              <w:widowControl/>
              <w:shd w:val="clear" w:color="auto" w:fill="FFFFFF"/>
              <w:jc w:val="left"/>
              <w:rPr>
                <w:rFonts w:hint="default" w:ascii="Times New Roman" w:hAnsi="Times New Roman" w:cs="Times New Roman" w:eastAsiaTheme="minorEastAsia"/>
                <w:color w:val="000000"/>
                <w:kern w:val="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p>
        </w:tc>
        <w:tc>
          <w:tcPr>
            <w:tcW w:w="1284" w:type="dxa"/>
            <w:vAlign w:val="center"/>
          </w:tcPr>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277" w:name="_Toc16315"/>
            <w:bookmarkStart w:id="278" w:name="_Toc29607"/>
            <w:bookmarkStart w:id="279" w:name="_Toc3161"/>
            <w:bookmarkStart w:id="280" w:name="_Toc23933"/>
            <w:bookmarkStart w:id="281" w:name="_Toc13695"/>
            <w:bookmarkStart w:id="282" w:name="_Toc28889"/>
            <w:bookmarkStart w:id="283" w:name="_Toc31046"/>
            <w:bookmarkStart w:id="284" w:name="_Toc31831"/>
            <w:r>
              <w:rPr>
                <w:rFonts w:hint="default" w:ascii="Times New Roman" w:hAnsi="Times New Roman" w:cs="Times New Roman" w:eastAsiaTheme="minorEastAsia"/>
                <w:spacing w:val="-3"/>
                <w:sz w:val="21"/>
                <w:szCs w:val="21"/>
              </w:rPr>
              <w:t>6.4  消防宣传</w:t>
            </w:r>
            <w:bookmarkEnd w:id="277"/>
            <w:bookmarkEnd w:id="278"/>
            <w:bookmarkEnd w:id="279"/>
            <w:bookmarkEnd w:id="280"/>
            <w:bookmarkEnd w:id="281"/>
            <w:bookmarkEnd w:id="282"/>
            <w:bookmarkEnd w:id="283"/>
            <w:bookmarkEnd w:id="284"/>
          </w:p>
          <w:p>
            <w:pPr>
              <w:widowControl/>
              <w:shd w:val="clear" w:color="auto" w:fill="FFFFFF"/>
              <w:jc w:val="left"/>
              <w:rPr>
                <w:rFonts w:hint="default" w:ascii="Times New Roman" w:hAnsi="Times New Roman" w:cs="Times New Roman" w:eastAsiaTheme="minorEastAsia"/>
                <w:sz w:val="21"/>
                <w:szCs w:val="21"/>
              </w:rPr>
            </w:pPr>
          </w:p>
        </w:tc>
        <w:tc>
          <w:tcPr>
            <w:tcW w:w="5944" w:type="dxa"/>
            <w:vAlign w:val="center"/>
          </w:tcPr>
          <w:p>
            <w:pPr>
              <w:pStyle w:val="3"/>
              <w:spacing w:before="219" w:line="269" w:lineRule="auto"/>
              <w:ind w:left="1" w:right="55" w:hanging="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6.4.1  重点单位应建立消防安全宣传教育制度，应将消防法律法规和</w:t>
            </w:r>
            <w:r>
              <w:rPr>
                <w:rFonts w:hint="default" w:ascii="Times New Roman" w:hAnsi="Times New Roman" w:cs="Times New Roman" w:eastAsiaTheme="minorEastAsia"/>
                <w:spacing w:val="9"/>
                <w:sz w:val="21"/>
                <w:szCs w:val="21"/>
                <w:lang w:val="en-US" w:eastAsia="zh-CN"/>
              </w:rPr>
              <w:t>消防安全知识</w:t>
            </w:r>
            <w:r>
              <w:rPr>
                <w:rFonts w:hint="default" w:ascii="Times New Roman" w:hAnsi="Times New Roman" w:cs="Times New Roman" w:eastAsiaTheme="minorEastAsia"/>
                <w:spacing w:val="9"/>
                <w:sz w:val="21"/>
                <w:szCs w:val="21"/>
              </w:rPr>
              <w:t>的宣传列入相关</w:t>
            </w:r>
            <w:r>
              <w:rPr>
                <w:rFonts w:hint="default" w:ascii="Times New Roman" w:hAnsi="Times New Roman" w:cs="Times New Roman" w:eastAsiaTheme="minorEastAsia"/>
                <w:spacing w:val="8"/>
                <w:sz w:val="21"/>
                <w:szCs w:val="21"/>
              </w:rPr>
              <w:t>主管部门的工作职责，健全机构、落实人员、明确责任，每年</w:t>
            </w:r>
            <w:r>
              <w:rPr>
                <w:rFonts w:hint="default" w:ascii="Times New Roman" w:hAnsi="Times New Roman" w:cs="Times New Roman" w:eastAsiaTheme="minorEastAsia"/>
                <w:spacing w:val="7"/>
                <w:sz w:val="21"/>
                <w:szCs w:val="21"/>
              </w:rPr>
              <w:t>至少应有一次相关的宣传活动，并保存记</w:t>
            </w:r>
            <w:r>
              <w:rPr>
                <w:rFonts w:hint="default" w:ascii="Times New Roman" w:hAnsi="Times New Roman" w:cs="Times New Roman" w:eastAsiaTheme="minorEastAsia"/>
                <w:sz w:val="21"/>
                <w:szCs w:val="21"/>
              </w:rPr>
              <w:t>录</w:t>
            </w:r>
            <w:r>
              <w:rPr>
                <w:rFonts w:hint="default" w:ascii="Times New Roman" w:hAnsi="Times New Roman" w:cs="Times New Roman" w:eastAsiaTheme="minorEastAsia"/>
                <w:sz w:val="21"/>
                <w:szCs w:val="21"/>
                <w:lang w:eastAsia="zh-CN"/>
              </w:rPr>
              <w:t>。</w:t>
            </w:r>
          </w:p>
          <w:p>
            <w:pPr>
              <w:pStyle w:val="3"/>
              <w:spacing w:before="62" w:line="268" w:lineRule="auto"/>
              <w:ind w:right="5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6.4.2  重点单位应在安全出口、疏散通道和消防设施等位置设置消防安全提示，场所火灾危险性、疏</w:t>
            </w:r>
            <w:r>
              <w:rPr>
                <w:rFonts w:hint="default" w:ascii="Times New Roman" w:hAnsi="Times New Roman" w:cs="Times New Roman" w:eastAsiaTheme="minorEastAsia"/>
                <w:spacing w:val="8"/>
                <w:sz w:val="21"/>
                <w:szCs w:val="21"/>
              </w:rPr>
              <w:t>散出口和路线、灭火和逃生设备器材位置及使用方法进行提示，消防设</w:t>
            </w:r>
            <w:r>
              <w:rPr>
                <w:rFonts w:hint="default" w:ascii="Times New Roman" w:hAnsi="Times New Roman" w:cs="Times New Roman" w:eastAsiaTheme="minorEastAsia"/>
                <w:spacing w:val="7"/>
                <w:sz w:val="21"/>
                <w:szCs w:val="21"/>
              </w:rPr>
              <w:t>施指示标志和引导标志的使用和</w:t>
            </w:r>
            <w:r>
              <w:rPr>
                <w:rFonts w:hint="default" w:ascii="Times New Roman" w:hAnsi="Times New Roman" w:cs="Times New Roman" w:eastAsiaTheme="minorEastAsia"/>
                <w:spacing w:val="4"/>
                <w:sz w:val="21"/>
                <w:szCs w:val="21"/>
              </w:rPr>
              <w:t>设置要求</w:t>
            </w:r>
            <w:r>
              <w:rPr>
                <w:rFonts w:hint="default" w:ascii="Times New Roman" w:hAnsi="Times New Roman" w:cs="Times New Roman" w:eastAsiaTheme="minorEastAsia"/>
                <w:spacing w:val="4"/>
                <w:sz w:val="21"/>
                <w:szCs w:val="21"/>
                <w:lang w:eastAsia="zh-CN"/>
              </w:rPr>
              <w:t>（</w:t>
            </w:r>
            <w:r>
              <w:rPr>
                <w:rFonts w:hint="default" w:ascii="Times New Roman" w:hAnsi="Times New Roman" w:cs="Times New Roman" w:eastAsiaTheme="minorEastAsia"/>
                <w:spacing w:val="4"/>
                <w:sz w:val="21"/>
                <w:szCs w:val="21"/>
              </w:rPr>
              <w:t>见</w:t>
            </w:r>
            <w:r>
              <w:rPr>
                <w:rFonts w:hint="default" w:ascii="Times New Roman" w:hAnsi="Times New Roman" w:cs="Times New Roman" w:eastAsiaTheme="minorEastAsia"/>
                <w:spacing w:val="-28"/>
                <w:sz w:val="21"/>
                <w:szCs w:val="21"/>
              </w:rPr>
              <w:t xml:space="preserve"> </w:t>
            </w:r>
            <w:r>
              <w:rPr>
                <w:rFonts w:hint="default" w:ascii="Times New Roman" w:hAnsi="Times New Roman" w:cs="Times New Roman" w:eastAsiaTheme="minorEastAsia"/>
                <w:spacing w:val="4"/>
                <w:sz w:val="21"/>
                <w:szCs w:val="21"/>
              </w:rPr>
              <w:t>7.2.2 a）。</w:t>
            </w:r>
          </w:p>
          <w:p>
            <w:pPr>
              <w:pStyle w:val="3"/>
              <w:spacing w:before="65" w:line="257" w:lineRule="auto"/>
              <w:ind w:left="5" w:right="112" w:hanging="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6.4.3  充分利用电子显示屏、广播、宣传栏等宣传设施，向公众宣传防火、灭火、疏散逃生等</w:t>
            </w:r>
            <w:r>
              <w:rPr>
                <w:rFonts w:hint="default" w:ascii="Times New Roman" w:hAnsi="Times New Roman" w:cs="Times New Roman" w:eastAsiaTheme="minorEastAsia"/>
                <w:spacing w:val="8"/>
                <w:sz w:val="21"/>
                <w:szCs w:val="21"/>
                <w:lang w:val="en-US" w:eastAsia="zh-CN"/>
              </w:rPr>
              <w:t>常识，</w:t>
            </w:r>
            <w:r>
              <w:rPr>
                <w:rFonts w:hint="default" w:ascii="Times New Roman" w:hAnsi="Times New Roman" w:cs="Times New Roman" w:eastAsiaTheme="minorEastAsia"/>
                <w:spacing w:val="8"/>
                <w:sz w:val="21"/>
                <w:szCs w:val="21"/>
              </w:rPr>
              <w:t>告知单位安全出口位置和消防安全注意事项。</w:t>
            </w:r>
          </w:p>
          <w:p>
            <w:pPr>
              <w:pStyle w:val="3"/>
              <w:spacing w:before="66" w:line="228" w:lineRule="auto"/>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6.4.4  学校、幼儿园应当通过寓教于乐等多种形式对学生和幼儿进</w:t>
            </w:r>
            <w:r>
              <w:rPr>
                <w:rFonts w:hint="default" w:ascii="Times New Roman" w:hAnsi="Times New Roman" w:cs="Times New Roman" w:eastAsiaTheme="minorEastAsia"/>
                <w:spacing w:val="8"/>
                <w:sz w:val="21"/>
                <w:szCs w:val="21"/>
              </w:rPr>
              <w:t>行消防安全常识教育。</w:t>
            </w:r>
          </w:p>
          <w:p>
            <w:pPr>
              <w:pStyle w:val="3"/>
              <w:spacing w:before="66" w:line="228" w:lineRule="auto"/>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lang w:val="en-US" w:eastAsia="zh-CN"/>
              </w:rPr>
              <w:t>6.4.5  对公众开放的人员密集场所，应通过张贴图画、发放消防刊物、播放视频、举办消防文化活动等多种形式对公众宣传防火、灭火、应急逃生等常识。</w:t>
            </w:r>
          </w:p>
          <w:p>
            <w:pPr>
              <w:widowControl/>
              <w:shd w:val="clear" w:color="auto" w:fill="FFFFFF"/>
              <w:jc w:val="left"/>
              <w:rPr>
                <w:rFonts w:hint="default" w:ascii="Times New Roman" w:hAnsi="Times New Roman" w:cs="Times New Roman" w:eastAsiaTheme="minorEastAsia"/>
                <w:color w:val="000000"/>
                <w:kern w:val="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p>
        </w:tc>
        <w:tc>
          <w:tcPr>
            <w:tcW w:w="1284" w:type="dxa"/>
            <w:vAlign w:val="center"/>
          </w:tcPr>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285" w:name="_Toc13232"/>
            <w:bookmarkStart w:id="286" w:name="_Toc30025"/>
            <w:bookmarkStart w:id="287" w:name="_Toc16021"/>
            <w:bookmarkStart w:id="288" w:name="_Toc8764"/>
            <w:bookmarkStart w:id="289" w:name="_Toc10754"/>
            <w:bookmarkStart w:id="290" w:name="_Toc978"/>
            <w:bookmarkStart w:id="291" w:name="_Toc14464"/>
            <w:bookmarkStart w:id="292" w:name="_Toc16994"/>
            <w:bookmarkStart w:id="293" w:name="_Toc10902"/>
            <w:bookmarkStart w:id="294" w:name="_Toc21270"/>
            <w:bookmarkStart w:id="295" w:name="_Toc27727"/>
            <w:bookmarkStart w:id="296" w:name="_Toc9696"/>
            <w:bookmarkStart w:id="297" w:name="_Toc18762"/>
            <w:bookmarkStart w:id="298" w:name="_Toc19096"/>
            <w:bookmarkStart w:id="299" w:name="_Toc30288"/>
            <w:bookmarkStart w:id="300" w:name="_Toc5483"/>
            <w:bookmarkStart w:id="301" w:name="_Toc22137"/>
            <w:bookmarkStart w:id="302" w:name="_Toc29305"/>
            <w:bookmarkStart w:id="303" w:name="_Toc5516"/>
            <w:r>
              <w:rPr>
                <w:rFonts w:hint="default" w:ascii="Times New Roman" w:hAnsi="Times New Roman" w:cs="Times New Roman" w:eastAsiaTheme="minorEastAsia"/>
                <w:spacing w:val="-3"/>
                <w:sz w:val="21"/>
                <w:szCs w:val="21"/>
              </w:rPr>
              <w:t>6.5  教育培训</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pPr>
              <w:widowControl/>
              <w:shd w:val="clear" w:color="auto" w:fill="FFFFFF"/>
              <w:jc w:val="left"/>
              <w:rPr>
                <w:rFonts w:hint="default" w:ascii="Times New Roman" w:hAnsi="Times New Roman" w:cs="Times New Roman" w:eastAsiaTheme="minorEastAsia"/>
                <w:sz w:val="21"/>
                <w:szCs w:val="21"/>
              </w:rPr>
            </w:pPr>
          </w:p>
        </w:tc>
        <w:tc>
          <w:tcPr>
            <w:tcW w:w="5944" w:type="dxa"/>
            <w:vAlign w:val="center"/>
          </w:tcPr>
          <w:p>
            <w:pPr>
              <w:pStyle w:val="3"/>
              <w:spacing w:before="218" w:line="268" w:lineRule="auto"/>
              <w:ind w:left="1" w:right="62" w:hanging="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6.5.1  重点单位应根据本单位的特点和火灾危险性，建立健全消防安全教育培训制度，应将消防法律</w:t>
            </w:r>
            <w:r>
              <w:rPr>
                <w:rFonts w:hint="default" w:ascii="Times New Roman" w:hAnsi="Times New Roman" w:cs="Times New Roman" w:eastAsiaTheme="minorEastAsia"/>
                <w:spacing w:val="10"/>
                <w:sz w:val="21"/>
                <w:szCs w:val="21"/>
              </w:rPr>
              <w:t>法规和其他要求的培训列入培训计划，</w:t>
            </w:r>
            <w:r>
              <w:rPr>
                <w:rFonts w:hint="default" w:ascii="Times New Roman" w:hAnsi="Times New Roman" w:cs="Times New Roman" w:eastAsiaTheme="minorEastAsia"/>
                <w:spacing w:val="9"/>
                <w:sz w:val="21"/>
                <w:szCs w:val="21"/>
              </w:rPr>
              <w:t>对新上岗和进入新岗位的员工进行</w:t>
            </w:r>
            <w:r>
              <w:rPr>
                <w:rFonts w:hint="default" w:ascii="Times New Roman" w:hAnsi="Times New Roman" w:cs="Times New Roman" w:eastAsiaTheme="minorEastAsia"/>
                <w:spacing w:val="8"/>
                <w:sz w:val="21"/>
                <w:szCs w:val="21"/>
              </w:rPr>
              <w:t>上岗前消防安全培训</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对在岗的员工每年至少进行一次消防安全培训，人员密集场所应至少每半年组织一次对从业人</w:t>
            </w:r>
            <w:r>
              <w:rPr>
                <w:rFonts w:hint="default" w:ascii="Times New Roman" w:hAnsi="Times New Roman" w:cs="Times New Roman" w:eastAsiaTheme="minorEastAsia"/>
                <w:spacing w:val="6"/>
                <w:sz w:val="21"/>
                <w:szCs w:val="21"/>
              </w:rPr>
              <w:t>员的集中消防培训</w:t>
            </w:r>
            <w:r>
              <w:rPr>
                <w:rFonts w:hint="default" w:ascii="Times New Roman" w:hAnsi="Times New Roman" w:cs="Times New Roman" w:eastAsiaTheme="minorEastAsia"/>
                <w:spacing w:val="6"/>
                <w:sz w:val="21"/>
                <w:szCs w:val="21"/>
                <w:lang w:eastAsia="zh-CN"/>
              </w:rPr>
              <w:t>，</w:t>
            </w:r>
            <w:r>
              <w:rPr>
                <w:rFonts w:hint="default" w:ascii="Times New Roman" w:hAnsi="Times New Roman" w:cs="Times New Roman" w:eastAsiaTheme="minorEastAsia"/>
                <w:spacing w:val="7"/>
                <w:sz w:val="21"/>
                <w:szCs w:val="21"/>
              </w:rPr>
              <w:t>并保存记录。</w:t>
            </w:r>
          </w:p>
          <w:p>
            <w:pPr>
              <w:pStyle w:val="3"/>
              <w:spacing w:before="63" w:line="259" w:lineRule="auto"/>
              <w:ind w:left="1" w:right="62" w:hanging="1"/>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6.5.2  明确机构和人员，保障教育培训工作经费，应组织员工学习与本岗位工作相关的消防法律法规</w:t>
            </w:r>
            <w:r>
              <w:rPr>
                <w:rFonts w:hint="default" w:ascii="Times New Roman" w:hAnsi="Times New Roman" w:cs="Times New Roman" w:eastAsiaTheme="minorEastAsia"/>
                <w:spacing w:val="8"/>
                <w:sz w:val="21"/>
                <w:szCs w:val="21"/>
              </w:rPr>
              <w:t>和其他要求，包括但不限于：</w:t>
            </w:r>
          </w:p>
          <w:p>
            <w:pPr>
              <w:pStyle w:val="3"/>
              <w:spacing w:before="63" w:line="259" w:lineRule="auto"/>
              <w:ind w:left="872" w:leftChars="200" w:right="62" w:hanging="452" w:hangingChars="200"/>
              <w:rPr>
                <w:rFonts w:hint="default" w:ascii="Times New Roman" w:hAnsi="Times New Roman" w:cs="Times New Roman" w:eastAsiaTheme="minorEastAsia"/>
                <w:snapToGrid w:val="0"/>
                <w:color w:val="000000"/>
                <w:spacing w:val="8"/>
                <w:kern w:val="0"/>
                <w:sz w:val="21"/>
                <w:szCs w:val="21"/>
                <w:lang w:val="en-US" w:eastAsia="en-US" w:bidi="ar-SA"/>
              </w:rPr>
            </w:pPr>
            <w:r>
              <w:rPr>
                <w:rFonts w:hint="default" w:ascii="Times New Roman" w:hAnsi="Times New Roman" w:cs="Times New Roman" w:eastAsiaTheme="minorEastAsia"/>
                <w:snapToGrid w:val="0"/>
                <w:color w:val="000000"/>
                <w:spacing w:val="8"/>
                <w:kern w:val="0"/>
                <w:sz w:val="21"/>
                <w:szCs w:val="21"/>
                <w:lang w:val="en-US" w:eastAsia="zh-CN" w:bidi="ar-SA"/>
              </w:rPr>
              <w:t xml:space="preserve">a)  </w:t>
            </w:r>
            <w:r>
              <w:rPr>
                <w:rFonts w:hint="default" w:ascii="Times New Roman" w:hAnsi="Times New Roman" w:cs="Times New Roman" w:eastAsiaTheme="minorEastAsia"/>
                <w:snapToGrid w:val="0"/>
                <w:color w:val="000000"/>
                <w:spacing w:val="8"/>
                <w:kern w:val="0"/>
                <w:sz w:val="21"/>
                <w:szCs w:val="21"/>
                <w:lang w:val="en-US" w:eastAsia="en-US" w:bidi="ar-SA"/>
              </w:rPr>
              <w:t>有关消防法律法规、消防安全管理制度、保障消防安全的操作规程等；</w:t>
            </w:r>
          </w:p>
          <w:p>
            <w:pPr>
              <w:pStyle w:val="3"/>
              <w:spacing w:before="63" w:line="259" w:lineRule="auto"/>
              <w:ind w:left="0" w:leftChars="0" w:right="62" w:firstLine="420" w:firstLineChars="0"/>
              <w:rPr>
                <w:rFonts w:hint="default" w:ascii="Times New Roman" w:hAnsi="Times New Roman" w:cs="Times New Roman" w:eastAsiaTheme="minorEastAsia"/>
                <w:snapToGrid w:val="0"/>
                <w:color w:val="000000"/>
                <w:spacing w:val="8"/>
                <w:kern w:val="0"/>
                <w:sz w:val="21"/>
                <w:szCs w:val="21"/>
                <w:lang w:val="en-US" w:eastAsia="en-US" w:bidi="ar-SA"/>
              </w:rPr>
            </w:pPr>
            <w:r>
              <w:rPr>
                <w:rFonts w:hint="default" w:ascii="Times New Roman" w:hAnsi="Times New Roman" w:cs="Times New Roman" w:eastAsiaTheme="minorEastAsia"/>
                <w:snapToGrid w:val="0"/>
                <w:color w:val="000000"/>
                <w:spacing w:val="8"/>
                <w:kern w:val="0"/>
                <w:sz w:val="21"/>
                <w:szCs w:val="21"/>
                <w:lang w:val="en-US" w:eastAsia="zh-CN" w:bidi="ar-SA"/>
              </w:rPr>
              <w:t xml:space="preserve">b)  </w:t>
            </w:r>
            <w:r>
              <w:rPr>
                <w:rFonts w:hint="default" w:ascii="Times New Roman" w:hAnsi="Times New Roman" w:cs="Times New Roman" w:eastAsiaTheme="minorEastAsia"/>
                <w:snapToGrid w:val="0"/>
                <w:color w:val="000000"/>
                <w:spacing w:val="8"/>
                <w:kern w:val="0"/>
                <w:sz w:val="21"/>
                <w:szCs w:val="21"/>
                <w:lang w:val="en-US" w:eastAsia="en-US" w:bidi="ar-SA"/>
              </w:rPr>
              <w:t>本单位、本岗位的火灾危险性和防火措施；</w:t>
            </w:r>
          </w:p>
          <w:p>
            <w:pPr>
              <w:pStyle w:val="3"/>
              <w:spacing w:before="63" w:line="259" w:lineRule="auto"/>
              <w:ind w:left="872" w:leftChars="200" w:right="62" w:hanging="452" w:hangingChars="200"/>
              <w:rPr>
                <w:rFonts w:hint="default" w:ascii="Times New Roman" w:hAnsi="Times New Roman" w:cs="Times New Roman" w:eastAsiaTheme="minorEastAsia"/>
                <w:snapToGrid w:val="0"/>
                <w:color w:val="000000"/>
                <w:spacing w:val="8"/>
                <w:kern w:val="0"/>
                <w:sz w:val="21"/>
                <w:szCs w:val="21"/>
                <w:lang w:val="en-US" w:eastAsia="en-US" w:bidi="ar-SA"/>
              </w:rPr>
            </w:pPr>
            <w:r>
              <w:rPr>
                <w:rFonts w:hint="default" w:ascii="Times New Roman" w:hAnsi="Times New Roman" w:cs="Times New Roman" w:eastAsiaTheme="minorEastAsia"/>
                <w:snapToGrid w:val="0"/>
                <w:color w:val="000000"/>
                <w:spacing w:val="8"/>
                <w:kern w:val="0"/>
                <w:sz w:val="21"/>
                <w:szCs w:val="21"/>
                <w:lang w:val="en-US" w:eastAsia="zh-CN" w:bidi="ar-SA"/>
              </w:rPr>
              <w:t xml:space="preserve">c)  </w:t>
            </w:r>
            <w:r>
              <w:rPr>
                <w:rFonts w:hint="default" w:ascii="Times New Roman" w:hAnsi="Times New Roman" w:cs="Times New Roman" w:eastAsiaTheme="minorEastAsia"/>
                <w:snapToGrid w:val="0"/>
                <w:color w:val="000000"/>
                <w:spacing w:val="8"/>
                <w:kern w:val="0"/>
                <w:sz w:val="21"/>
                <w:szCs w:val="21"/>
                <w:lang w:val="en-US" w:eastAsia="en-US" w:bidi="ar-SA"/>
              </w:rPr>
              <w:t>建筑消防设施、灭火器材的性能、使用方法和操作规程；</w:t>
            </w:r>
          </w:p>
          <w:p>
            <w:pPr>
              <w:pStyle w:val="3"/>
              <w:spacing w:before="63" w:line="259" w:lineRule="auto"/>
              <w:ind w:left="872" w:leftChars="200" w:right="62" w:hanging="452" w:hangingChars="200"/>
              <w:rPr>
                <w:rFonts w:hint="default" w:ascii="Times New Roman" w:hAnsi="Times New Roman" w:cs="Times New Roman" w:eastAsiaTheme="minorEastAsia"/>
                <w:snapToGrid w:val="0"/>
                <w:color w:val="000000"/>
                <w:spacing w:val="8"/>
                <w:kern w:val="0"/>
                <w:sz w:val="21"/>
                <w:szCs w:val="21"/>
                <w:lang w:val="en-US" w:eastAsia="en-US" w:bidi="ar-SA"/>
              </w:rPr>
            </w:pPr>
            <w:r>
              <w:rPr>
                <w:rFonts w:hint="default" w:ascii="Times New Roman" w:hAnsi="Times New Roman" w:cs="Times New Roman" w:eastAsiaTheme="minorEastAsia"/>
                <w:snapToGrid w:val="0"/>
                <w:color w:val="000000"/>
                <w:spacing w:val="8"/>
                <w:kern w:val="0"/>
                <w:sz w:val="21"/>
                <w:szCs w:val="21"/>
                <w:lang w:val="en-US" w:eastAsia="zh-CN" w:bidi="ar-SA"/>
              </w:rPr>
              <w:t xml:space="preserve">d)  </w:t>
            </w:r>
            <w:r>
              <w:rPr>
                <w:rFonts w:hint="default" w:ascii="Times New Roman" w:hAnsi="Times New Roman" w:cs="Times New Roman" w:eastAsiaTheme="minorEastAsia"/>
                <w:snapToGrid w:val="0"/>
                <w:color w:val="000000"/>
                <w:spacing w:val="8"/>
                <w:kern w:val="0"/>
                <w:sz w:val="21"/>
                <w:szCs w:val="21"/>
                <w:lang w:val="en-US" w:eastAsia="en-US" w:bidi="ar-SA"/>
              </w:rPr>
              <w:t>报火警、扑救初起火灾、应急疏散和自救逃生的知识、技能；</w:t>
            </w:r>
          </w:p>
          <w:p>
            <w:pPr>
              <w:pStyle w:val="3"/>
              <w:spacing w:before="63" w:line="259" w:lineRule="auto"/>
              <w:ind w:left="872" w:leftChars="200" w:right="62" w:hanging="452" w:hangingChars="200"/>
              <w:rPr>
                <w:rFonts w:hint="default" w:ascii="Times New Roman" w:hAnsi="Times New Roman" w:cs="Times New Roman" w:eastAsiaTheme="minorEastAsia"/>
                <w:snapToGrid w:val="0"/>
                <w:color w:val="000000"/>
                <w:spacing w:val="8"/>
                <w:kern w:val="0"/>
                <w:sz w:val="21"/>
                <w:szCs w:val="21"/>
                <w:lang w:val="en-US" w:eastAsia="en-US" w:bidi="ar-SA"/>
              </w:rPr>
            </w:pPr>
            <w:r>
              <w:rPr>
                <w:rFonts w:hint="default" w:ascii="Times New Roman" w:hAnsi="Times New Roman" w:cs="Times New Roman" w:eastAsiaTheme="minorEastAsia"/>
                <w:snapToGrid w:val="0"/>
                <w:color w:val="000000"/>
                <w:spacing w:val="8"/>
                <w:kern w:val="0"/>
                <w:sz w:val="21"/>
                <w:szCs w:val="21"/>
                <w:lang w:val="en-US" w:eastAsia="zh-CN" w:bidi="ar-SA"/>
              </w:rPr>
              <w:t xml:space="preserve">e)  </w:t>
            </w:r>
            <w:r>
              <w:rPr>
                <w:rFonts w:hint="default" w:ascii="Times New Roman" w:hAnsi="Times New Roman" w:cs="Times New Roman" w:eastAsiaTheme="minorEastAsia"/>
                <w:snapToGrid w:val="0"/>
                <w:color w:val="000000"/>
                <w:spacing w:val="8"/>
                <w:kern w:val="0"/>
                <w:sz w:val="21"/>
                <w:szCs w:val="21"/>
                <w:lang w:val="en-US" w:eastAsia="en-US" w:bidi="ar-SA"/>
              </w:rPr>
              <w:t>本场所的安全疏散路线，引导人员疏散的程序和方法等；</w:t>
            </w:r>
          </w:p>
          <w:p>
            <w:pPr>
              <w:pStyle w:val="3"/>
              <w:spacing w:before="63" w:line="259" w:lineRule="auto"/>
              <w:ind w:left="0" w:leftChars="0" w:right="62" w:firstLine="420" w:firstLineChars="0"/>
              <w:rPr>
                <w:rFonts w:hint="default" w:ascii="Times New Roman" w:hAnsi="Times New Roman" w:cs="Times New Roman" w:eastAsiaTheme="minorEastAsia"/>
                <w:snapToGrid w:val="0"/>
                <w:color w:val="000000"/>
                <w:spacing w:val="8"/>
                <w:kern w:val="0"/>
                <w:sz w:val="21"/>
                <w:szCs w:val="21"/>
                <w:lang w:val="en-US" w:eastAsia="en-US" w:bidi="ar-SA"/>
              </w:rPr>
            </w:pPr>
            <w:r>
              <w:rPr>
                <w:rFonts w:hint="default" w:ascii="Times New Roman" w:hAnsi="Times New Roman" w:cs="Times New Roman" w:eastAsiaTheme="minorEastAsia"/>
                <w:snapToGrid w:val="0"/>
                <w:color w:val="000000"/>
                <w:spacing w:val="8"/>
                <w:kern w:val="0"/>
                <w:sz w:val="21"/>
                <w:szCs w:val="21"/>
                <w:lang w:val="en-US" w:eastAsia="zh-CN" w:bidi="ar-SA"/>
              </w:rPr>
              <w:t xml:space="preserve">f)  </w:t>
            </w:r>
            <w:r>
              <w:rPr>
                <w:rFonts w:hint="default" w:ascii="Times New Roman" w:hAnsi="Times New Roman" w:cs="Times New Roman" w:eastAsiaTheme="minorEastAsia"/>
                <w:snapToGrid w:val="0"/>
                <w:color w:val="000000"/>
                <w:spacing w:val="8"/>
                <w:kern w:val="0"/>
                <w:sz w:val="21"/>
                <w:szCs w:val="21"/>
                <w:lang w:val="en-US" w:eastAsia="en-US" w:bidi="ar-SA"/>
              </w:rPr>
              <w:t>灭火和应急疏散预案的内容、操作程序；</w:t>
            </w:r>
          </w:p>
          <w:p>
            <w:pPr>
              <w:pStyle w:val="3"/>
              <w:spacing w:before="63" w:line="259" w:lineRule="auto"/>
              <w:ind w:left="0" w:leftChars="0" w:right="62" w:firstLine="42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napToGrid w:val="0"/>
                <w:color w:val="000000"/>
                <w:spacing w:val="8"/>
                <w:kern w:val="0"/>
                <w:sz w:val="21"/>
                <w:szCs w:val="21"/>
                <w:lang w:val="en-US" w:eastAsia="zh-CN" w:bidi="ar-SA"/>
              </w:rPr>
              <w:t xml:space="preserve">g)  </w:t>
            </w:r>
            <w:r>
              <w:rPr>
                <w:rFonts w:hint="default" w:ascii="Times New Roman" w:hAnsi="Times New Roman" w:cs="Times New Roman" w:eastAsiaTheme="minorEastAsia"/>
                <w:snapToGrid w:val="0"/>
                <w:color w:val="000000"/>
                <w:spacing w:val="8"/>
                <w:kern w:val="0"/>
                <w:sz w:val="21"/>
                <w:szCs w:val="21"/>
                <w:lang w:val="en-US" w:eastAsia="en-US" w:bidi="ar-SA"/>
              </w:rPr>
              <w:t>其他消防安全宣传教育内容。</w:t>
            </w:r>
          </w:p>
          <w:p>
            <w:pPr>
              <w:pStyle w:val="3"/>
              <w:spacing w:before="65" w:line="258" w:lineRule="auto"/>
              <w:ind w:left="25" w:right="62" w:hanging="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6.5.3  消防工作归口管理部门应制定年度消防安全教育培训工作计划，明确教育培训的</w:t>
            </w:r>
            <w:r>
              <w:rPr>
                <w:rFonts w:hint="default" w:ascii="Times New Roman" w:hAnsi="Times New Roman" w:cs="Times New Roman" w:eastAsiaTheme="minorEastAsia"/>
                <w:spacing w:val="7"/>
                <w:sz w:val="21"/>
                <w:szCs w:val="21"/>
              </w:rPr>
              <w:t>内容</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形式</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频次、人员等，并定期组织实施。</w:t>
            </w:r>
          </w:p>
          <w:p>
            <w:pPr>
              <w:pStyle w:val="3"/>
              <w:spacing w:before="65" w:line="258" w:lineRule="auto"/>
              <w:ind w:left="8" w:right="62" w:hanging="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6.5.4  下列人员应当接受专业消防安全培训：</w:t>
            </w:r>
          </w:p>
          <w:p>
            <w:pPr>
              <w:spacing w:before="65" w:line="228" w:lineRule="auto"/>
              <w:ind w:left="872" w:leftChars="200"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a)  </w:t>
            </w:r>
            <w:r>
              <w:rPr>
                <w:rFonts w:hint="default" w:ascii="Times New Roman" w:hAnsi="Times New Roman" w:cs="Times New Roman" w:eastAsiaTheme="minorEastAsia"/>
                <w:spacing w:val="8"/>
                <w:sz w:val="21"/>
                <w:szCs w:val="21"/>
              </w:rPr>
              <w:t>单位的消防安全</w:t>
            </w:r>
            <w:r>
              <w:rPr>
                <w:rFonts w:hint="default" w:ascii="Times New Roman" w:hAnsi="Times New Roman" w:cs="Times New Roman" w:eastAsiaTheme="minorEastAsia"/>
                <w:spacing w:val="8"/>
                <w:sz w:val="21"/>
                <w:szCs w:val="21"/>
                <w:lang w:val="en-US" w:eastAsia="zh-CN"/>
              </w:rPr>
              <w:t>责任人、消防安全</w:t>
            </w:r>
            <w:r>
              <w:rPr>
                <w:rFonts w:hint="default" w:ascii="Times New Roman" w:hAnsi="Times New Roman" w:cs="Times New Roman" w:eastAsiaTheme="minorEastAsia"/>
                <w:spacing w:val="8"/>
                <w:sz w:val="21"/>
                <w:szCs w:val="21"/>
              </w:rPr>
              <w:t>管理人，专、兼职消防管理人员</w:t>
            </w:r>
            <w:r>
              <w:rPr>
                <w:rFonts w:hint="default" w:ascii="Times New Roman" w:hAnsi="Times New Roman" w:cs="Times New Roman" w:eastAsiaTheme="minorEastAsia"/>
                <w:spacing w:val="8"/>
                <w:sz w:val="21"/>
                <w:szCs w:val="21"/>
                <w:lang w:eastAsia="zh-CN"/>
              </w:rPr>
              <w:t>；</w:t>
            </w:r>
          </w:p>
          <w:p>
            <w:pPr>
              <w:spacing w:before="65" w:line="228" w:lineRule="auto"/>
              <w:ind w:left="872" w:leftChars="200"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b)  </w:t>
            </w:r>
            <w:r>
              <w:rPr>
                <w:rFonts w:hint="default" w:ascii="Times New Roman" w:hAnsi="Times New Roman" w:cs="Times New Roman" w:eastAsiaTheme="minorEastAsia"/>
                <w:spacing w:val="8"/>
                <w:sz w:val="21"/>
                <w:szCs w:val="21"/>
              </w:rPr>
              <w:t>消防控制室值班人员</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lang w:val="en-US" w:eastAsia="zh-CN"/>
              </w:rPr>
              <w:t>消防设施的巡查、检测、维修、保养人员；</w:t>
            </w:r>
          </w:p>
          <w:p>
            <w:pPr>
              <w:spacing w:before="65" w:line="228" w:lineRule="auto"/>
              <w:ind w:left="421"/>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c)  </w:t>
            </w:r>
            <w:r>
              <w:rPr>
                <w:rFonts w:hint="default" w:ascii="Times New Roman" w:hAnsi="Times New Roman" w:cs="Times New Roman" w:eastAsiaTheme="minorEastAsia"/>
                <w:spacing w:val="8"/>
                <w:sz w:val="21"/>
                <w:szCs w:val="21"/>
              </w:rPr>
              <w:t>消防技术服务机构从业人员;</w:t>
            </w:r>
          </w:p>
          <w:p>
            <w:pPr>
              <w:spacing w:before="65" w:line="228" w:lineRule="auto"/>
              <w:ind w:left="421"/>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lang w:val="en-US" w:eastAsia="zh-CN"/>
              </w:rPr>
              <w:t>d)  志愿消防队员；</w:t>
            </w:r>
          </w:p>
          <w:p>
            <w:pPr>
              <w:spacing w:before="65" w:line="228" w:lineRule="auto"/>
              <w:ind w:left="872" w:leftChars="200"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e)  从事电焊、气焊以及其他具有火灾、爆炸危险的特殊工种人员</w:t>
            </w:r>
            <w:r>
              <w:rPr>
                <w:rFonts w:hint="default" w:ascii="Times New Roman" w:hAnsi="Times New Roman" w:cs="Times New Roman" w:eastAsiaTheme="minorEastAsia"/>
                <w:spacing w:val="8"/>
                <w:sz w:val="21"/>
                <w:szCs w:val="21"/>
              </w:rPr>
              <w:t>；</w:t>
            </w:r>
          </w:p>
          <w:p>
            <w:pPr>
              <w:spacing w:before="65" w:line="228" w:lineRule="auto"/>
              <w:ind w:left="872" w:leftChars="200"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f)  </w:t>
            </w:r>
            <w:r>
              <w:rPr>
                <w:rFonts w:hint="default" w:ascii="Times New Roman" w:hAnsi="Times New Roman" w:cs="Times New Roman" w:eastAsiaTheme="minorEastAsia"/>
                <w:spacing w:val="8"/>
                <w:sz w:val="21"/>
                <w:szCs w:val="21"/>
              </w:rPr>
              <w:t>法律、法规</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lang w:val="en-US" w:eastAsia="zh-CN"/>
              </w:rPr>
              <w:t>规章</w:t>
            </w:r>
            <w:r>
              <w:rPr>
                <w:rFonts w:hint="default" w:ascii="Times New Roman" w:hAnsi="Times New Roman" w:cs="Times New Roman" w:eastAsiaTheme="minorEastAsia"/>
                <w:spacing w:val="8"/>
                <w:sz w:val="21"/>
                <w:szCs w:val="21"/>
              </w:rPr>
              <w:t>规定应当接受消防安全</w:t>
            </w:r>
            <w:r>
              <w:rPr>
                <w:rFonts w:hint="default" w:ascii="Times New Roman" w:hAnsi="Times New Roman" w:cs="Times New Roman" w:eastAsiaTheme="minorEastAsia"/>
                <w:spacing w:val="8"/>
                <w:sz w:val="21"/>
                <w:szCs w:val="21"/>
                <w:lang w:val="en-US" w:eastAsia="zh-CN"/>
              </w:rPr>
              <w:t>专业</w:t>
            </w:r>
            <w:r>
              <w:rPr>
                <w:rFonts w:hint="default" w:ascii="Times New Roman" w:hAnsi="Times New Roman" w:cs="Times New Roman" w:eastAsiaTheme="minorEastAsia"/>
                <w:spacing w:val="8"/>
                <w:sz w:val="21"/>
                <w:szCs w:val="21"/>
              </w:rPr>
              <w:t>培训的其他人员。</w:t>
            </w:r>
          </w:p>
          <w:p>
            <w:pPr>
              <w:spacing w:before="65" w:line="228" w:lineRule="auto"/>
              <w:ind w:left="0" w:leftChars="0" w:firstLine="452" w:firstLine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前款第</w:t>
            </w:r>
            <w:r>
              <w:rPr>
                <w:rFonts w:hint="default" w:ascii="Times New Roman" w:hAnsi="Times New Roman" w:cs="Times New Roman" w:eastAsiaTheme="minorEastAsia"/>
                <w:spacing w:val="8"/>
                <w:sz w:val="21"/>
                <w:szCs w:val="21"/>
                <w:lang w:val="en-US" w:eastAsia="zh-CN"/>
              </w:rPr>
              <w:t>b</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c</w:t>
            </w:r>
            <w:r>
              <w:rPr>
                <w:rFonts w:hint="default" w:ascii="Times New Roman" w:hAnsi="Times New Roman" w:cs="Times New Roman" w:eastAsiaTheme="minorEastAsia"/>
                <w:spacing w:val="8"/>
                <w:sz w:val="21"/>
                <w:szCs w:val="21"/>
              </w:rPr>
              <w:t>项规定的人员应当</w:t>
            </w:r>
            <w:r>
              <w:rPr>
                <w:rFonts w:hint="default" w:ascii="Times New Roman" w:hAnsi="Times New Roman" w:cs="Times New Roman" w:eastAsiaTheme="minorEastAsia"/>
                <w:spacing w:val="8"/>
                <w:sz w:val="21"/>
                <w:szCs w:val="21"/>
                <w:lang w:val="en-US" w:eastAsia="zh-CN"/>
              </w:rPr>
              <w:t>按照国家有关规定</w:t>
            </w:r>
            <w:r>
              <w:rPr>
                <w:rFonts w:hint="default" w:ascii="Times New Roman" w:hAnsi="Times New Roman" w:cs="Times New Roman" w:eastAsiaTheme="minorEastAsia"/>
                <w:spacing w:val="8"/>
                <w:sz w:val="21"/>
                <w:szCs w:val="21"/>
              </w:rPr>
              <w:t>取得</w:t>
            </w:r>
            <w:r>
              <w:rPr>
                <w:rFonts w:hint="default" w:ascii="Times New Roman" w:hAnsi="Times New Roman" w:cs="Times New Roman" w:eastAsiaTheme="minorEastAsia"/>
                <w:spacing w:val="8"/>
                <w:sz w:val="21"/>
                <w:szCs w:val="21"/>
                <w:lang w:val="en-US" w:eastAsia="zh-CN"/>
              </w:rPr>
              <w:t>相应</w:t>
            </w:r>
            <w:r>
              <w:rPr>
                <w:rFonts w:hint="default" w:ascii="Times New Roman" w:hAnsi="Times New Roman" w:cs="Times New Roman" w:eastAsiaTheme="minorEastAsia"/>
                <w:spacing w:val="8"/>
                <w:sz w:val="21"/>
                <w:szCs w:val="21"/>
              </w:rPr>
              <w:t>消防职业资格，第</w:t>
            </w:r>
            <w:r>
              <w:rPr>
                <w:rFonts w:hint="default" w:ascii="Times New Roman" w:hAnsi="Times New Roman" w:cs="Times New Roman" w:eastAsiaTheme="minorEastAsia"/>
                <w:spacing w:val="8"/>
                <w:sz w:val="21"/>
                <w:szCs w:val="21"/>
                <w:lang w:val="en-US" w:eastAsia="zh-CN"/>
              </w:rPr>
              <w:t>e</w:t>
            </w:r>
            <w:r>
              <w:rPr>
                <w:rFonts w:hint="default" w:ascii="Times New Roman" w:hAnsi="Times New Roman" w:cs="Times New Roman" w:eastAsiaTheme="minorEastAsia"/>
                <w:spacing w:val="8"/>
                <w:sz w:val="21"/>
                <w:szCs w:val="21"/>
              </w:rPr>
              <w:t>项规定的人员应当</w:t>
            </w:r>
            <w:r>
              <w:rPr>
                <w:rFonts w:hint="default" w:ascii="Times New Roman" w:hAnsi="Times New Roman" w:cs="Times New Roman" w:eastAsiaTheme="minorEastAsia"/>
                <w:spacing w:val="8"/>
                <w:sz w:val="21"/>
                <w:szCs w:val="21"/>
                <w:lang w:val="en-US" w:eastAsia="zh-CN"/>
              </w:rPr>
              <w:t>按照国家有关规定</w:t>
            </w:r>
            <w:r>
              <w:rPr>
                <w:rFonts w:hint="default" w:ascii="Times New Roman" w:hAnsi="Times New Roman" w:cs="Times New Roman" w:eastAsiaTheme="minorEastAsia"/>
                <w:spacing w:val="8"/>
                <w:sz w:val="21"/>
                <w:szCs w:val="21"/>
              </w:rPr>
              <w:t>取得</w:t>
            </w:r>
            <w:r>
              <w:rPr>
                <w:rFonts w:hint="default" w:ascii="Times New Roman" w:hAnsi="Times New Roman" w:cs="Times New Roman" w:eastAsiaTheme="minorEastAsia"/>
                <w:spacing w:val="8"/>
                <w:sz w:val="21"/>
                <w:szCs w:val="21"/>
                <w:lang w:val="en-US" w:eastAsia="zh-CN"/>
              </w:rPr>
              <w:t>相关</w:t>
            </w:r>
            <w:r>
              <w:rPr>
                <w:rFonts w:hint="default" w:ascii="Times New Roman" w:hAnsi="Times New Roman" w:cs="Times New Roman" w:eastAsiaTheme="minorEastAsia"/>
                <w:spacing w:val="8"/>
                <w:sz w:val="21"/>
                <w:szCs w:val="21"/>
              </w:rPr>
              <w:t>职业资格。</w:t>
            </w:r>
          </w:p>
          <w:p>
            <w:pPr>
              <w:pStyle w:val="3"/>
              <w:spacing w:before="64" w:line="258" w:lineRule="auto"/>
              <w:ind w:left="2" w:right="9" w:hanging="2"/>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6.5.</w:t>
            </w:r>
            <w:r>
              <w:rPr>
                <w:rFonts w:hint="default" w:ascii="Times New Roman" w:hAnsi="Times New Roman" w:cs="Times New Roman" w:eastAsiaTheme="minorEastAsia"/>
                <w:spacing w:val="9"/>
                <w:sz w:val="21"/>
                <w:szCs w:val="21"/>
                <w:lang w:val="en-US" w:eastAsia="zh-CN"/>
              </w:rPr>
              <w:t>5</w:t>
            </w:r>
            <w:r>
              <w:rPr>
                <w:rFonts w:hint="default" w:ascii="Times New Roman" w:hAnsi="Times New Roman" w:cs="Times New Roman" w:eastAsiaTheme="minorEastAsia"/>
                <w:spacing w:val="9"/>
                <w:sz w:val="21"/>
                <w:szCs w:val="21"/>
              </w:rPr>
              <w:t xml:space="preserve">  由两个以上单位管理或者使用的同一建筑物，负责公共消防安全管理的单位应当对建筑物内的</w:t>
            </w:r>
            <w:r>
              <w:rPr>
                <w:rFonts w:hint="default" w:ascii="Times New Roman" w:hAnsi="Times New Roman" w:cs="Times New Roman" w:eastAsiaTheme="minorEastAsia"/>
                <w:spacing w:val="8"/>
                <w:sz w:val="21"/>
                <w:szCs w:val="21"/>
              </w:rPr>
              <w:t>单位和员工进行消防安全宣传教育。</w:t>
            </w:r>
          </w:p>
          <w:p>
            <w:pPr>
              <w:widowControl/>
              <w:shd w:val="clear" w:color="auto" w:fill="FFFFFF"/>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spacing w:val="8"/>
                <w:sz w:val="21"/>
                <w:szCs w:val="21"/>
                <w:lang w:val="en-US" w:eastAsia="zh-CN"/>
              </w:rPr>
              <w:t>6.5.6  大型商业综合体的租户应由归口管理部门组织每年不少于1次的消防安全培训。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p>
        </w:tc>
        <w:tc>
          <w:tcPr>
            <w:tcW w:w="1284" w:type="dxa"/>
            <w:vAlign w:val="center"/>
          </w:tcPr>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304" w:name="_Toc17008"/>
            <w:bookmarkStart w:id="305" w:name="_Toc23684"/>
            <w:bookmarkStart w:id="306" w:name="_Toc2145"/>
            <w:bookmarkStart w:id="307" w:name="_Toc10781"/>
            <w:bookmarkStart w:id="308" w:name="_Toc11507"/>
            <w:bookmarkStart w:id="309" w:name="_Toc11006"/>
            <w:bookmarkStart w:id="310" w:name="_Toc2345"/>
            <w:bookmarkStart w:id="311" w:name="_Toc4850"/>
            <w:bookmarkStart w:id="312" w:name="_Toc31668"/>
            <w:bookmarkStart w:id="313" w:name="_Toc870"/>
            <w:bookmarkStart w:id="314" w:name="_Toc19540"/>
            <w:bookmarkStart w:id="315" w:name="_Toc2679"/>
            <w:bookmarkStart w:id="316" w:name="_Toc13853"/>
            <w:bookmarkStart w:id="317" w:name="_Toc6471"/>
            <w:bookmarkStart w:id="318" w:name="_Toc26131"/>
            <w:bookmarkStart w:id="319" w:name="_Toc10611"/>
            <w:bookmarkStart w:id="320" w:name="_Toc6696"/>
            <w:bookmarkStart w:id="321" w:name="_Toc19721"/>
            <w:bookmarkStart w:id="322" w:name="_Toc25808"/>
            <w:r>
              <w:rPr>
                <w:rFonts w:hint="default" w:ascii="Times New Roman" w:hAnsi="Times New Roman" w:cs="Times New Roman" w:eastAsiaTheme="minorEastAsia"/>
                <w:spacing w:val="-3"/>
                <w:sz w:val="21"/>
                <w:szCs w:val="21"/>
              </w:rPr>
              <w:t>6.6  安全例会</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pPr>
              <w:widowControl/>
              <w:shd w:val="clear" w:color="auto" w:fill="FFFFFF"/>
              <w:jc w:val="left"/>
              <w:rPr>
                <w:rFonts w:hint="default" w:ascii="Times New Roman" w:hAnsi="Times New Roman" w:cs="Times New Roman" w:eastAsiaTheme="minorEastAsia"/>
                <w:sz w:val="21"/>
                <w:szCs w:val="21"/>
              </w:rPr>
            </w:pPr>
          </w:p>
        </w:tc>
        <w:tc>
          <w:tcPr>
            <w:tcW w:w="5944" w:type="dxa"/>
            <w:vAlign w:val="center"/>
          </w:tcPr>
          <w:p>
            <w:pPr>
              <w:pStyle w:val="3"/>
              <w:spacing w:before="65" w:line="231" w:lineRule="auto"/>
              <w:ind w:left="12"/>
              <w:outlineLvl w:val="9"/>
              <w:rPr>
                <w:rFonts w:hint="default" w:ascii="Times New Roman" w:hAnsi="Times New Roman" w:cs="Times New Roman" w:eastAsiaTheme="minorEastAsia"/>
                <w:sz w:val="21"/>
                <w:szCs w:val="21"/>
              </w:rPr>
            </w:pPr>
            <w:bookmarkStart w:id="323" w:name="_Toc6041"/>
            <w:bookmarkStart w:id="324" w:name="_Toc8389"/>
            <w:bookmarkStart w:id="325" w:name="_Toc7598"/>
            <w:bookmarkStart w:id="326" w:name="_Toc31039"/>
            <w:r>
              <w:rPr>
                <w:rFonts w:hint="default" w:ascii="Times New Roman" w:hAnsi="Times New Roman" w:cs="Times New Roman" w:eastAsiaTheme="minorEastAsia"/>
                <w:spacing w:val="9"/>
                <w:sz w:val="21"/>
                <w:szCs w:val="21"/>
              </w:rPr>
              <w:t>6.6.1  重点单位应建立消防安全例会制度，处理涉及消防安全的重大问题，研究、部署、落实本单位</w:t>
            </w:r>
            <w:r>
              <w:rPr>
                <w:rFonts w:hint="default" w:ascii="Times New Roman" w:hAnsi="Times New Roman" w:cs="Times New Roman" w:eastAsiaTheme="minorEastAsia"/>
                <w:spacing w:val="7"/>
                <w:sz w:val="21"/>
                <w:szCs w:val="21"/>
              </w:rPr>
              <w:t>的消防安全工作计划和措施。</w:t>
            </w:r>
            <w:bookmarkEnd w:id="323"/>
            <w:bookmarkEnd w:id="324"/>
            <w:bookmarkEnd w:id="325"/>
            <w:bookmarkEnd w:id="326"/>
          </w:p>
          <w:p>
            <w:pPr>
              <w:pStyle w:val="3"/>
              <w:spacing w:before="64"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6.6.2  消防安全例会应由消防安全责任人主持，有关人员</w:t>
            </w:r>
            <w:r>
              <w:rPr>
                <w:rFonts w:hint="default" w:ascii="Times New Roman" w:hAnsi="Times New Roman" w:cs="Times New Roman" w:eastAsiaTheme="minorEastAsia"/>
                <w:spacing w:val="8"/>
                <w:sz w:val="21"/>
                <w:szCs w:val="21"/>
              </w:rPr>
              <w:t>参加，每月不宜少于一次。</w:t>
            </w:r>
          </w:p>
          <w:p>
            <w:pPr>
              <w:pStyle w:val="3"/>
              <w:spacing w:before="65" w:line="228" w:lineRule="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9"/>
                <w:sz w:val="21"/>
                <w:szCs w:val="21"/>
              </w:rPr>
              <w:t>6.6.3  消防安全例会应由消防安全管理人提出议程，应形成会议纪要或决议，并下发</w:t>
            </w:r>
            <w:r>
              <w:rPr>
                <w:rFonts w:hint="default" w:ascii="Times New Roman" w:hAnsi="Times New Roman" w:cs="Times New Roman" w:eastAsiaTheme="minorEastAsia"/>
                <w:spacing w:val="8"/>
                <w:sz w:val="21"/>
                <w:szCs w:val="21"/>
              </w:rPr>
              <w:t>有关部门执行</w:t>
            </w:r>
            <w:r>
              <w:rPr>
                <w:rFonts w:hint="default" w:ascii="Times New Roman" w:hAnsi="Times New Roman" w:cs="Times New Roman" w:eastAsiaTheme="minorEastAsia"/>
                <w:spacing w:val="8"/>
                <w:sz w:val="21"/>
                <w:szCs w:val="21"/>
                <w:lang w:eastAsia="zh-CN"/>
              </w:rPr>
              <w:t>。</w:t>
            </w:r>
          </w:p>
          <w:p>
            <w:pPr>
              <w:pStyle w:val="3"/>
              <w:spacing w:before="65" w:line="258" w:lineRule="auto"/>
              <w:ind w:left="5" w:right="59" w:hanging="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6.6.4  涉及消防安全重大问题召开的专题会议纪要或决议，应提出针对性解决方案和具体落实措施</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并报送当地消防救援</w:t>
            </w:r>
            <w:r>
              <w:rPr>
                <w:rFonts w:hint="default"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w:t>
            </w:r>
          </w:p>
          <w:p>
            <w:pPr>
              <w:pStyle w:val="3"/>
              <w:spacing w:before="65" w:line="258" w:lineRule="auto"/>
              <w:ind w:left="1" w:right="59" w:hanging="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6.6.5  本单位如发生火灾事故，事故发生后应召开专门会议，分析、查找事故原因，总结事故教训</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9"/>
                <w:sz w:val="21"/>
                <w:szCs w:val="21"/>
              </w:rPr>
              <w:t>制定整改措施，进一步落实消防安全管理责任，防止事故再次发生。</w:t>
            </w:r>
          </w:p>
          <w:p>
            <w:pPr>
              <w:widowControl/>
              <w:shd w:val="clear" w:color="auto" w:fill="FFFFFF"/>
              <w:jc w:val="left"/>
              <w:rPr>
                <w:rFonts w:hint="default" w:ascii="Times New Roman" w:hAnsi="Times New Roman" w:cs="Times New Roman" w:eastAsiaTheme="minorEastAsia"/>
                <w:color w:val="000000"/>
                <w:kern w:val="0"/>
                <w:sz w:val="21"/>
                <w:szCs w:val="21"/>
                <w:shd w:val="clear" w:color="auto" w:fill="FFFFFF"/>
                <w:lang w:bidi="ar"/>
              </w:rPr>
            </w:pPr>
          </w:p>
        </w:tc>
      </w:tr>
      <w:bookmarkEnd w:id="241"/>
      <w:bookmarkEnd w:id="242"/>
      <w:bookmarkEnd w:id="243"/>
      <w:bookmarkEnd w:id="244"/>
      <w:bookmarkEnd w:id="2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pStyle w:val="3"/>
              <w:spacing w:before="65" w:line="231" w:lineRule="auto"/>
              <w:ind w:left="12"/>
              <w:outlineLvl w:val="0"/>
              <w:rPr>
                <w:rFonts w:hint="default" w:ascii="Times New Roman" w:hAnsi="Times New Roman" w:cs="Times New Roman" w:eastAsiaTheme="minorEastAsia"/>
                <w:spacing w:val="-3"/>
                <w:sz w:val="21"/>
                <w:szCs w:val="21"/>
              </w:rPr>
            </w:pPr>
            <w:bookmarkStart w:id="327" w:name="_Toc7391"/>
            <w:bookmarkStart w:id="328" w:name="_Toc14354"/>
            <w:bookmarkStart w:id="329" w:name="_Toc13199"/>
            <w:bookmarkStart w:id="330" w:name="_Toc17586"/>
            <w:bookmarkStart w:id="331" w:name="_Toc2267"/>
            <w:bookmarkStart w:id="332" w:name="_Toc15479"/>
            <w:bookmarkStart w:id="333" w:name="_Toc5155"/>
            <w:bookmarkStart w:id="334" w:name="_Toc20392"/>
            <w:bookmarkStart w:id="335" w:name="_Toc2290"/>
            <w:bookmarkStart w:id="336" w:name="_Toc21042"/>
            <w:bookmarkStart w:id="337" w:name="_Toc20208"/>
            <w:bookmarkStart w:id="338" w:name="_Toc11970"/>
            <w:bookmarkStart w:id="339" w:name="_Toc1874"/>
            <w:bookmarkStart w:id="340" w:name="_Toc15165"/>
            <w:bookmarkStart w:id="341" w:name="_Toc13579"/>
            <w:bookmarkStart w:id="342" w:name="_Toc10639"/>
            <w:bookmarkStart w:id="343" w:name="_Toc8565"/>
            <w:bookmarkStart w:id="344" w:name="_Toc21944"/>
            <w:bookmarkStart w:id="345" w:name="_Toc13686"/>
            <w:r>
              <w:rPr>
                <w:rFonts w:hint="default" w:ascii="Times New Roman" w:hAnsi="Times New Roman" w:cs="Times New Roman" w:eastAsiaTheme="minorEastAsia"/>
                <w:spacing w:val="-3"/>
                <w:sz w:val="21"/>
                <w:szCs w:val="21"/>
              </w:rPr>
              <w:t>7  设施管理</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p>
        </w:tc>
        <w:tc>
          <w:tcPr>
            <w:tcW w:w="1284" w:type="dxa"/>
            <w:vAlign w:val="center"/>
          </w:tcPr>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346" w:name="_Toc32216"/>
            <w:bookmarkStart w:id="347" w:name="_Toc95"/>
            <w:bookmarkStart w:id="348" w:name="_Toc19216"/>
            <w:bookmarkStart w:id="349" w:name="_Toc20614"/>
            <w:bookmarkStart w:id="350" w:name="_Toc28570"/>
            <w:bookmarkStart w:id="351" w:name="_Toc30646"/>
            <w:bookmarkStart w:id="352" w:name="_Toc537"/>
            <w:bookmarkStart w:id="353" w:name="_Toc26077"/>
            <w:bookmarkStart w:id="354" w:name="_Toc27538"/>
            <w:bookmarkStart w:id="355" w:name="_Toc19862"/>
            <w:bookmarkStart w:id="356" w:name="_Toc22888"/>
            <w:bookmarkStart w:id="357" w:name="_Toc13110"/>
            <w:bookmarkStart w:id="358" w:name="_Toc13482"/>
            <w:bookmarkStart w:id="359" w:name="_Toc24078"/>
            <w:bookmarkStart w:id="360" w:name="_Toc10003"/>
            <w:bookmarkStart w:id="361" w:name="_Toc8762"/>
            <w:bookmarkStart w:id="362" w:name="_Toc25161"/>
            <w:bookmarkStart w:id="363" w:name="_Toc7101"/>
            <w:bookmarkStart w:id="364" w:name="_Toc11277"/>
            <w:r>
              <w:rPr>
                <w:rFonts w:hint="default" w:ascii="Times New Roman" w:hAnsi="Times New Roman" w:cs="Times New Roman" w:eastAsiaTheme="minorEastAsia"/>
                <w:spacing w:val="-3"/>
                <w:sz w:val="21"/>
                <w:szCs w:val="21"/>
              </w:rPr>
              <w:t>7.1  建筑消防设施</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42" w:line="265" w:lineRule="exact"/>
              <w:ind w:left="0" w:right="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7.1.1  重点单位应按照国家标准、行业标准配置消防设施、器材，设置消防安全标志，并定期组织检</w:t>
            </w:r>
            <w:r>
              <w:rPr>
                <w:rFonts w:hint="default" w:ascii="Times New Roman" w:hAnsi="Times New Roman" w:cs="Times New Roman" w:eastAsiaTheme="minorEastAsia"/>
                <w:spacing w:val="8"/>
                <w:sz w:val="21"/>
                <w:szCs w:val="21"/>
              </w:rPr>
              <w:t>验、维修，确保完好有效。</w:t>
            </w:r>
          </w:p>
          <w:p>
            <w:pPr>
              <w:pStyle w:val="3"/>
              <w:spacing w:before="42" w:line="265" w:lineRule="exact"/>
              <w:ind w:left="0" w:right="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7.1.2  消防安全归口管理部门应按照</w:t>
            </w:r>
            <w:r>
              <w:rPr>
                <w:rFonts w:hint="default" w:ascii="Times New Roman" w:hAnsi="Times New Roman" w:cs="Times New Roman" w:eastAsiaTheme="minorEastAsia"/>
                <w:spacing w:val="-42"/>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pacing w:val="8"/>
                <w:sz w:val="21"/>
                <w:szCs w:val="21"/>
              </w:rPr>
              <w:t>25201、</w:t>
            </w:r>
            <w:r>
              <w:rPr>
                <w:rFonts w:hint="default" w:ascii="Times New Roman" w:hAnsi="Times New Roman" w:cs="Times New Roman" w:eastAsiaTheme="minorEastAsia"/>
                <w:sz w:val="21"/>
                <w:szCs w:val="21"/>
              </w:rPr>
              <w:t>XF</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pacing w:val="8"/>
                <w:sz w:val="21"/>
                <w:szCs w:val="21"/>
              </w:rPr>
              <w:t>50</w:t>
            </w:r>
            <w:r>
              <w:rPr>
                <w:rFonts w:hint="default" w:ascii="Times New Roman" w:hAnsi="Times New Roman" w:cs="Times New Roman" w:eastAsiaTheme="minorEastAsia"/>
                <w:spacing w:val="7"/>
                <w:sz w:val="21"/>
                <w:szCs w:val="21"/>
              </w:rPr>
              <w:t>3</w:t>
            </w:r>
            <w:r>
              <w:rPr>
                <w:rFonts w:hint="default" w:ascii="Times New Roman" w:hAnsi="Times New Roman" w:cs="Times New Roman" w:eastAsiaTheme="minorEastAsia"/>
                <w:spacing w:val="8"/>
                <w:sz w:val="21"/>
                <w:szCs w:val="21"/>
              </w:rPr>
              <w:t>等标准要求建立建筑消防设施值班、巡查</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检测、维修、保</w:t>
            </w:r>
            <w:r>
              <w:rPr>
                <w:rFonts w:hint="default" w:ascii="Times New Roman" w:hAnsi="Times New Roman" w:cs="Times New Roman" w:eastAsiaTheme="minorEastAsia"/>
                <w:spacing w:val="7"/>
                <w:sz w:val="21"/>
                <w:szCs w:val="21"/>
              </w:rPr>
              <w:t>养、建档等维护管理制度，确保建筑消防设施正常运行。</w:t>
            </w:r>
          </w:p>
          <w:p>
            <w:pPr>
              <w:pStyle w:val="3"/>
              <w:spacing w:before="64" w:line="268" w:lineRule="auto"/>
              <w:ind w:right="58" w:firstLine="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7.1.3  同一建筑物有两个以上产权、使用单位的，应以文件形式明确建筑消防设施的维护管理责任</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8"/>
                <w:sz w:val="21"/>
                <w:szCs w:val="21"/>
              </w:rPr>
              <w:t>对建筑消防设施实行统一管理，并以合同方式约定各自的权利义务</w:t>
            </w:r>
            <w:r>
              <w:rPr>
                <w:rFonts w:hint="default" w:ascii="Times New Roman" w:hAnsi="Times New Roman" w:cs="Times New Roman" w:eastAsiaTheme="minorEastAsia"/>
                <w:spacing w:val="7"/>
                <w:sz w:val="21"/>
                <w:szCs w:val="21"/>
              </w:rPr>
              <w:t>。委托物业</w:t>
            </w:r>
            <w:r>
              <w:rPr>
                <w:rFonts w:hint="default" w:ascii="Times New Roman" w:hAnsi="Times New Roman" w:cs="Times New Roman" w:eastAsiaTheme="minorEastAsia"/>
                <w:spacing w:val="7"/>
                <w:sz w:val="21"/>
                <w:szCs w:val="21"/>
                <w:lang w:val="en-US" w:eastAsia="zh-CN"/>
              </w:rPr>
              <w:t>服务企业</w:t>
            </w:r>
            <w:r>
              <w:rPr>
                <w:rFonts w:hint="default" w:ascii="Times New Roman" w:hAnsi="Times New Roman" w:cs="Times New Roman" w:eastAsiaTheme="minorEastAsia"/>
                <w:spacing w:val="7"/>
                <w:sz w:val="21"/>
                <w:szCs w:val="21"/>
              </w:rPr>
              <w:t>等单位统一管理的，物业</w:t>
            </w:r>
            <w:r>
              <w:rPr>
                <w:rFonts w:hint="default" w:ascii="Times New Roman" w:hAnsi="Times New Roman" w:cs="Times New Roman" w:eastAsiaTheme="minorEastAsia"/>
                <w:spacing w:val="7"/>
                <w:sz w:val="21"/>
                <w:szCs w:val="21"/>
                <w:lang w:val="en-US" w:eastAsia="zh-CN"/>
              </w:rPr>
              <w:t>服务企业</w:t>
            </w:r>
            <w:r>
              <w:rPr>
                <w:rFonts w:hint="default" w:ascii="Times New Roman" w:hAnsi="Times New Roman" w:cs="Times New Roman" w:eastAsiaTheme="minorEastAsia"/>
                <w:spacing w:val="9"/>
                <w:sz w:val="21"/>
                <w:szCs w:val="21"/>
              </w:rPr>
              <w:t>等单位应严格按合同约定履行建筑消防设施维护管理职责。</w:t>
            </w:r>
          </w:p>
          <w:p>
            <w:pPr>
              <w:pStyle w:val="3"/>
              <w:spacing w:before="65" w:line="273" w:lineRule="auto"/>
              <w:ind w:right="56" w:firstLine="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7.1.4  建筑消防设施投入使用后，应处于正常工作状态。建筑消防设施的电源开关、管道阀门，均应</w:t>
            </w:r>
            <w:r>
              <w:rPr>
                <w:rFonts w:hint="default" w:ascii="Times New Roman" w:hAnsi="Times New Roman" w:cs="Times New Roman" w:eastAsiaTheme="minorEastAsia"/>
                <w:spacing w:val="8"/>
                <w:sz w:val="21"/>
                <w:szCs w:val="21"/>
              </w:rPr>
              <w:t>处于正常运行位置，并标识开、关状态；对需要保持常开或常闭状态的阀</w:t>
            </w:r>
            <w:r>
              <w:rPr>
                <w:rFonts w:hint="default" w:ascii="Times New Roman" w:hAnsi="Times New Roman" w:cs="Times New Roman" w:eastAsiaTheme="minorEastAsia"/>
                <w:spacing w:val="7"/>
                <w:sz w:val="21"/>
                <w:szCs w:val="21"/>
              </w:rPr>
              <w:t>门，应采取铅封、标识等限位</w:t>
            </w:r>
            <w:r>
              <w:rPr>
                <w:rFonts w:hint="default" w:ascii="Times New Roman" w:hAnsi="Times New Roman" w:cs="Times New Roman" w:eastAsiaTheme="minorEastAsia"/>
                <w:spacing w:val="8"/>
                <w:sz w:val="21"/>
                <w:szCs w:val="21"/>
              </w:rPr>
              <w:t>措施；对具有信号反馈功能的阀门，其状态信号应反馈到消防控制</w:t>
            </w:r>
            <w:r>
              <w:rPr>
                <w:rFonts w:hint="default" w:ascii="Times New Roman" w:hAnsi="Times New Roman" w:cs="Times New Roman" w:eastAsiaTheme="minorEastAsia"/>
                <w:spacing w:val="7"/>
                <w:sz w:val="21"/>
                <w:szCs w:val="21"/>
              </w:rPr>
              <w:t>室；消防设施及其相关设备电气控制</w:t>
            </w:r>
            <w:r>
              <w:rPr>
                <w:rFonts w:hint="default" w:ascii="Times New Roman" w:hAnsi="Times New Roman" w:cs="Times New Roman" w:eastAsiaTheme="minorEastAsia"/>
                <w:spacing w:val="9"/>
                <w:sz w:val="21"/>
                <w:szCs w:val="21"/>
              </w:rPr>
              <w:t>柜具有控制方式转换装置的，其所处控制方式宜反馈至消防控制室。</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4" w:lineRule="auto"/>
              <w:ind w:left="0" w:right="0" w:firstLine="0"/>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lang w:eastAsia="en-US" w:bidi="ar-SA"/>
              </w:rPr>
              <w:t xml:space="preserve">7.1.5  </w:t>
            </w:r>
            <w:r>
              <w:rPr>
                <w:rFonts w:hint="default" w:ascii="Times New Roman" w:hAnsi="Times New Roman" w:cs="Times New Roman" w:eastAsiaTheme="minorEastAsia"/>
                <w:snapToGrid w:val="0"/>
                <w:color w:val="000000"/>
                <w:spacing w:val="9"/>
                <w:kern w:val="0"/>
                <w:sz w:val="21"/>
                <w:szCs w:val="21"/>
                <w:lang w:val="en-US" w:eastAsia="zh-CN" w:bidi="ar-SA"/>
              </w:rPr>
              <w:t>严禁</w:t>
            </w:r>
            <w:r>
              <w:rPr>
                <w:rFonts w:hint="default" w:ascii="Times New Roman" w:hAnsi="Times New Roman" w:cs="Times New Roman" w:eastAsiaTheme="minorEastAsia"/>
                <w:snapToGrid w:val="0"/>
                <w:color w:val="000000"/>
                <w:spacing w:val="9"/>
                <w:kern w:val="0"/>
                <w:sz w:val="21"/>
                <w:szCs w:val="21"/>
                <w:lang w:val="en-US" w:eastAsia="en-US" w:bidi="ar-SA"/>
              </w:rPr>
              <w:t>擅自关停消防设施。值班、巡查、检测时发现故障，应及时组织修复。因故障维修等原因需要暂时停用消防系统的，应有确保消防安全的有效措施，并经单位消防安全责任人批准</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故障排除后应进行相应功能试验并经单位消防安全管理人检查</w:t>
            </w:r>
            <w:r>
              <w:rPr>
                <w:rFonts w:hint="default" w:ascii="Times New Roman" w:hAnsi="Times New Roman" w:cs="Times New Roman" w:eastAsiaTheme="minorEastAsia"/>
                <w:snapToGrid w:val="0"/>
                <w:color w:val="000000"/>
                <w:spacing w:val="9"/>
                <w:kern w:val="0"/>
                <w:sz w:val="21"/>
                <w:szCs w:val="21"/>
                <w:lang w:val="en-US" w:eastAsia="zh-CN" w:bidi="ar-SA"/>
              </w:rPr>
              <w:t>签字</w:t>
            </w:r>
            <w:r>
              <w:rPr>
                <w:rFonts w:hint="default" w:ascii="Times New Roman" w:hAnsi="Times New Roman" w:cs="Times New Roman" w:eastAsiaTheme="minorEastAsia"/>
                <w:snapToGrid w:val="0"/>
                <w:color w:val="000000"/>
                <w:spacing w:val="9"/>
                <w:kern w:val="0"/>
                <w:sz w:val="21"/>
                <w:szCs w:val="21"/>
                <w:lang w:val="en-US" w:eastAsia="en-US" w:bidi="ar-SA"/>
              </w:rPr>
              <w:t>确认</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维修情况应记入</w:t>
            </w:r>
            <w:r>
              <w:rPr>
                <w:rFonts w:hint="default" w:ascii="Times New Roman" w:hAnsi="Times New Roman" w:cs="Times New Roman" w:eastAsiaTheme="minorEastAsia"/>
                <w:snapToGrid w:val="0"/>
                <w:color w:val="000000"/>
                <w:spacing w:val="9"/>
                <w:kern w:val="0"/>
                <w:sz w:val="21"/>
                <w:szCs w:val="21"/>
                <w:lang w:val="en-US" w:eastAsia="en-US" w:bidi="ar-SA"/>
              </w:rPr>
              <w:fldChar w:fldCharType="begin"/>
            </w:r>
            <w:r>
              <w:rPr>
                <w:rFonts w:hint="default" w:ascii="Times New Roman" w:hAnsi="Times New Roman" w:cs="Times New Roman" w:eastAsiaTheme="minorEastAsia"/>
                <w:snapToGrid w:val="0"/>
                <w:color w:val="000000"/>
                <w:spacing w:val="9"/>
                <w:kern w:val="0"/>
                <w:sz w:val="21"/>
                <w:szCs w:val="21"/>
                <w:lang w:val="en-US" w:eastAsia="en-US" w:bidi="ar-SA"/>
              </w:rPr>
              <w:instrText xml:space="preserve"> HYPERLINK "https://gf.cabr-fire.com/m/list-144.htm" </w:instrText>
            </w:r>
            <w:r>
              <w:rPr>
                <w:rFonts w:hint="default" w:ascii="Times New Roman" w:hAnsi="Times New Roman" w:cs="Times New Roman" w:eastAsiaTheme="minorEastAsia"/>
                <w:snapToGrid w:val="0"/>
                <w:color w:val="000000"/>
                <w:spacing w:val="9"/>
                <w:kern w:val="0"/>
                <w:sz w:val="21"/>
                <w:szCs w:val="21"/>
                <w:lang w:val="en-US" w:eastAsia="en-US" w:bidi="ar-SA"/>
              </w:rPr>
              <w:fldChar w:fldCharType="separate"/>
            </w:r>
            <w:r>
              <w:rPr>
                <w:rFonts w:hint="default" w:ascii="Times New Roman" w:hAnsi="Times New Roman" w:cs="Times New Roman" w:eastAsiaTheme="minorEastAsia"/>
                <w:snapToGrid w:val="0"/>
                <w:color w:val="000000"/>
                <w:spacing w:val="9"/>
                <w:kern w:val="0"/>
                <w:sz w:val="21"/>
                <w:szCs w:val="21"/>
                <w:lang w:val="en-US" w:eastAsia="en-US" w:bidi="ar-SA"/>
              </w:rPr>
              <w:t>GB</w:t>
            </w:r>
            <w:r>
              <w:rPr>
                <w:rFonts w:hint="default" w:ascii="Times New Roman" w:hAnsi="Times New Roman" w:cs="Times New Roman" w:eastAsiaTheme="minorEastAsia"/>
                <w:snapToGrid w:val="0"/>
                <w:color w:val="000000"/>
                <w:spacing w:val="9"/>
                <w:kern w:val="0"/>
                <w:sz w:val="21"/>
                <w:szCs w:val="21"/>
                <w:lang w:val="en-US" w:eastAsia="zh-CN" w:bidi="ar-SA"/>
              </w:rPr>
              <w:t xml:space="preserve"> </w:t>
            </w:r>
            <w:r>
              <w:rPr>
                <w:rFonts w:hint="default" w:ascii="Times New Roman" w:hAnsi="Times New Roman" w:cs="Times New Roman" w:eastAsiaTheme="minorEastAsia"/>
                <w:snapToGrid w:val="0"/>
                <w:color w:val="000000"/>
                <w:spacing w:val="9"/>
                <w:kern w:val="0"/>
                <w:sz w:val="21"/>
                <w:szCs w:val="21"/>
                <w:lang w:val="en-US" w:eastAsia="en-US" w:bidi="ar-SA"/>
              </w:rPr>
              <w:t>25201</w:t>
            </w:r>
            <w:r>
              <w:rPr>
                <w:rFonts w:hint="default" w:ascii="Times New Roman" w:hAnsi="Times New Roman" w:cs="Times New Roman" w:eastAsiaTheme="minorEastAsia"/>
                <w:snapToGrid w:val="0"/>
                <w:color w:val="000000"/>
                <w:spacing w:val="9"/>
                <w:kern w:val="0"/>
                <w:sz w:val="21"/>
                <w:szCs w:val="21"/>
                <w:lang w:val="en-US" w:eastAsia="en-US" w:bidi="ar-SA"/>
              </w:rPr>
              <w:fldChar w:fldCharType="end"/>
            </w:r>
            <w:r>
              <w:rPr>
                <w:rFonts w:hint="default" w:ascii="Times New Roman" w:hAnsi="Times New Roman" w:cs="Times New Roman" w:eastAsiaTheme="minorEastAsia"/>
                <w:snapToGrid w:val="0"/>
                <w:color w:val="000000"/>
                <w:spacing w:val="9"/>
                <w:kern w:val="0"/>
                <w:sz w:val="21"/>
                <w:szCs w:val="21"/>
                <w:lang w:val="en-US" w:eastAsia="en-US" w:bidi="ar-SA"/>
              </w:rPr>
              <w:t>《建筑消防设施故障维修记录表》</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故障维修情况</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中因维修故障需要停用系统的由单位消防安全责任人在</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是否停用系统</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栏签字，停用系统超过24h的，单位消防安全责任人在</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是否报消防部门备案</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及</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安全保护措施</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栏如实填写；其他信息由维护人员</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单位</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如实填写。</w:t>
            </w:r>
          </w:p>
          <w:p>
            <w:pPr>
              <w:pStyle w:val="3"/>
              <w:spacing w:before="65" w:line="258" w:lineRule="auto"/>
              <w:ind w:right="66"/>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pacing w:val="9"/>
                <w:sz w:val="21"/>
                <w:szCs w:val="21"/>
              </w:rPr>
              <w:t>7.1.6  重点单位应对建筑消防设施每年至少进行一次全面检测，确保完好有效，检测记录应当完整准</w:t>
            </w:r>
            <w:r>
              <w:rPr>
                <w:rFonts w:hint="default" w:ascii="Times New Roman" w:hAnsi="Times New Roman" w:cs="Times New Roman" w:eastAsiaTheme="minorEastAsia"/>
                <w:spacing w:val="7"/>
                <w:sz w:val="21"/>
                <w:szCs w:val="21"/>
              </w:rPr>
              <w:t>确，存档备查</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lang w:val="en-US" w:eastAsia="zh-CN"/>
              </w:rPr>
              <w:t>人员密集场所重点单位每年应至少进行一次建筑消防设施联动检查，每月应至少进行一次建筑消防设施单项检查，每日应进行一次建筑消防设施、器材巡查。</w:t>
            </w:r>
          </w:p>
          <w:p>
            <w:pPr>
              <w:pStyle w:val="3"/>
              <w:spacing w:before="64" w:line="258" w:lineRule="auto"/>
              <w:ind w:right="66" w:firstLine="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7.1.7  设有自动消防设施的建筑，未配备具备从业条件的建筑消防设施检测、维护管理人员的，应当委托具备从业条件的消防技术服务机构进行检测、维护管理。</w:t>
            </w:r>
          </w:p>
          <w:p>
            <w:pPr>
              <w:pStyle w:val="3"/>
              <w:spacing w:before="65" w:line="268" w:lineRule="auto"/>
              <w:ind w:left="1" w:right="5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7.1.8  重点单位委托消防技术服务机构开展消防技术服务的，在消防技术服务合同中应当明确技术服</w:t>
            </w:r>
            <w:r>
              <w:rPr>
                <w:rFonts w:hint="default" w:ascii="Times New Roman" w:hAnsi="Times New Roman" w:cs="Times New Roman" w:eastAsiaTheme="minorEastAsia"/>
                <w:spacing w:val="8"/>
                <w:sz w:val="21"/>
                <w:szCs w:val="21"/>
              </w:rPr>
              <w:t>务的范围、内容、标准、保养周期、时限、保障条款及责任、</w:t>
            </w:r>
            <w:r>
              <w:rPr>
                <w:rFonts w:hint="default" w:ascii="Times New Roman" w:hAnsi="Times New Roman" w:cs="Times New Roman" w:eastAsiaTheme="minorEastAsia"/>
                <w:spacing w:val="7"/>
                <w:sz w:val="21"/>
                <w:szCs w:val="21"/>
              </w:rPr>
              <w:t>权利等，并应明确项目负责人，项目负责</w:t>
            </w:r>
            <w:r>
              <w:rPr>
                <w:rFonts w:hint="default" w:ascii="Times New Roman" w:hAnsi="Times New Roman" w:cs="Times New Roman" w:eastAsiaTheme="minorEastAsia"/>
                <w:spacing w:val="8"/>
                <w:sz w:val="21"/>
                <w:szCs w:val="21"/>
              </w:rPr>
              <w:t>人应当具备相应的注册消防工程师资格。</w:t>
            </w:r>
          </w:p>
          <w:p>
            <w:pPr>
              <w:pStyle w:val="21"/>
              <w:numPr>
                <w:ilvl w:val="0"/>
                <w:numId w:val="0"/>
              </w:numPr>
              <w:rPr>
                <w:rFonts w:hint="default" w:ascii="Times New Roman" w:hAnsi="Times New Roman" w:cs="Times New Roman" w:eastAsiaTheme="minorEastAsia"/>
                <w:color w:val="00000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bookmarkStart w:id="365" w:name="_Toc15536"/>
            <w:bookmarkStart w:id="366" w:name="_Toc377849149"/>
            <w:bookmarkStart w:id="367" w:name="_Toc15428"/>
            <w:bookmarkStart w:id="368" w:name="_Toc24342"/>
            <w:bookmarkStart w:id="369" w:name="_Toc1208013581"/>
          </w:p>
        </w:tc>
        <w:tc>
          <w:tcPr>
            <w:tcW w:w="1284" w:type="dxa"/>
            <w:vAlign w:val="center"/>
          </w:tcPr>
          <w:p>
            <w:pPr>
              <w:pStyle w:val="3"/>
              <w:spacing w:before="65" w:line="231" w:lineRule="auto"/>
              <w:ind w:left="12"/>
              <w:outlineLvl w:val="1"/>
              <w:rPr>
                <w:rFonts w:hint="default" w:ascii="Times New Roman" w:hAnsi="Times New Roman" w:cs="Times New Roman" w:eastAsiaTheme="minorEastAsia"/>
                <w:spacing w:val="-3"/>
                <w:sz w:val="21"/>
                <w:szCs w:val="21"/>
              </w:rPr>
            </w:pPr>
            <w:bookmarkStart w:id="370" w:name="_Toc13154"/>
            <w:bookmarkStart w:id="371" w:name="_Toc17616"/>
            <w:bookmarkStart w:id="372" w:name="_Toc6832"/>
            <w:r>
              <w:rPr>
                <w:rFonts w:hint="default" w:ascii="Times New Roman" w:hAnsi="Times New Roman" w:cs="Times New Roman" w:eastAsiaTheme="minorEastAsia"/>
                <w:spacing w:val="-3"/>
                <w:sz w:val="21"/>
                <w:szCs w:val="21"/>
              </w:rPr>
              <w:t>7.2  安全疏散设施</w:t>
            </w:r>
            <w:bookmarkEnd w:id="370"/>
            <w:bookmarkEnd w:id="371"/>
            <w:bookmarkEnd w:id="372"/>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21" w:line="258" w:lineRule="auto"/>
              <w:ind w:right="66" w:firstLine="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7.2.1  重点单位应建立安全疏散设施管理制度，明确安全疏散设施管理的责任部门、责任人和安全疏</w:t>
            </w:r>
            <w:r>
              <w:rPr>
                <w:rFonts w:hint="default" w:ascii="Times New Roman" w:hAnsi="Times New Roman" w:cs="Times New Roman" w:eastAsiaTheme="minorEastAsia"/>
                <w:spacing w:val="8"/>
                <w:sz w:val="21"/>
                <w:szCs w:val="21"/>
              </w:rPr>
              <w:t>散设施的检查内容、要求。</w:t>
            </w:r>
          </w:p>
          <w:p>
            <w:pPr>
              <w:pStyle w:val="3"/>
              <w:spacing w:before="65" w:line="228" w:lineRule="auto"/>
              <w:ind w:left="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7.2.2  安全疏散设施管理应符合下列要求：</w:t>
            </w:r>
          </w:p>
          <w:p>
            <w:pPr>
              <w:keepNext w:val="0"/>
              <w:keepLines w:val="0"/>
              <w:pageBreakBefore w:val="0"/>
              <w:widowControl/>
              <w:kinsoku w:val="0"/>
              <w:wordWrap/>
              <w:overflowPunct/>
              <w:topLinePunct w:val="0"/>
              <w:autoSpaceDE w:val="0"/>
              <w:autoSpaceDN w:val="0"/>
              <w:bidi w:val="0"/>
              <w:adjustRightInd w:val="0"/>
              <w:snapToGrid w:val="0"/>
              <w:spacing w:before="64" w:line="259" w:lineRule="auto"/>
              <w:ind w:left="857" w:right="55" w:hanging="436"/>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按照</w:t>
            </w:r>
            <w:r>
              <w:rPr>
                <w:rFonts w:hint="default" w:ascii="Times New Roman" w:hAnsi="Times New Roman" w:cs="Times New Roman" w:eastAsiaTheme="minorEastAsia"/>
                <w:spacing w:val="-21"/>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15630</w:t>
            </w:r>
            <w:r>
              <w:rPr>
                <w:rFonts w:hint="default" w:ascii="Times New Roman" w:hAnsi="Times New Roman" w:cs="Times New Roman" w:eastAsiaTheme="minorEastAsia"/>
                <w:spacing w:val="9"/>
                <w:sz w:val="21"/>
                <w:szCs w:val="21"/>
              </w:rPr>
              <w:t>的要求设置消防设施指示标志和引导标志，消防标志应符合</w:t>
            </w:r>
            <w:r>
              <w:rPr>
                <w:rFonts w:hint="default" w:ascii="Times New Roman" w:hAnsi="Times New Roman" w:cs="Times New Roman" w:eastAsiaTheme="minorEastAsia"/>
                <w:spacing w:val="-35"/>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33"/>
                <w:sz w:val="21"/>
                <w:szCs w:val="21"/>
              </w:rPr>
              <w:t xml:space="preserve"> </w:t>
            </w:r>
            <w:r>
              <w:rPr>
                <w:rFonts w:hint="default" w:ascii="Times New Roman" w:hAnsi="Times New Roman" w:cs="Times New Roman" w:eastAsiaTheme="minorEastAsia"/>
                <w:spacing w:val="9"/>
                <w:sz w:val="21"/>
                <w:szCs w:val="21"/>
              </w:rPr>
              <w:t>13495.1</w:t>
            </w:r>
            <w:r>
              <w:rPr>
                <w:rFonts w:hint="default" w:ascii="Times New Roman" w:hAnsi="Times New Roman" w:cs="Times New Roman" w:eastAsiaTheme="minorEastAsia"/>
                <w:sz w:val="21"/>
                <w:szCs w:val="21"/>
              </w:rPr>
              <w:t xml:space="preserve"> 的规定；</w:t>
            </w:r>
          </w:p>
          <w:p>
            <w:pPr>
              <w:keepNext w:val="0"/>
              <w:keepLines w:val="0"/>
              <w:pageBreakBefore w:val="0"/>
              <w:widowControl/>
              <w:kinsoku w:val="0"/>
              <w:wordWrap/>
              <w:overflowPunct/>
              <w:topLinePunct w:val="0"/>
              <w:autoSpaceDE w:val="0"/>
              <w:autoSpaceDN w:val="0"/>
              <w:bidi w:val="0"/>
              <w:adjustRightInd w:val="0"/>
              <w:snapToGrid w:val="0"/>
              <w:spacing w:before="64" w:line="258" w:lineRule="auto"/>
              <w:ind w:left="839" w:right="56" w:hanging="422"/>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确保疏散走道、避难走道、安全出口和疏散门的畅通，禁止占用、堵塞疏散走道、避难走道和</w:t>
            </w:r>
            <w:r>
              <w:rPr>
                <w:rFonts w:hint="default" w:ascii="Times New Roman" w:hAnsi="Times New Roman" w:cs="Times New Roman" w:eastAsiaTheme="minorEastAsia"/>
                <w:spacing w:val="5"/>
                <w:sz w:val="21"/>
                <w:szCs w:val="21"/>
              </w:rPr>
              <w:t>楼梯间；</w:t>
            </w:r>
          </w:p>
          <w:p>
            <w:pPr>
              <w:spacing w:before="65" w:line="228" w:lineRule="auto"/>
              <w:ind w:left="880" w:leftChars="202"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c)  封闭楼梯间、防烟楼梯间的门应完好，门上应有正确启闭状态的标识，保证其正常</w:t>
            </w:r>
            <w:r>
              <w:rPr>
                <w:rFonts w:hint="default" w:ascii="Times New Roman" w:hAnsi="Times New Roman" w:cs="Times New Roman" w:eastAsiaTheme="minorEastAsia"/>
                <w:spacing w:val="8"/>
                <w:sz w:val="21"/>
                <w:szCs w:val="21"/>
              </w:rPr>
              <w:t>使用；</w:t>
            </w:r>
          </w:p>
          <w:p>
            <w:pPr>
              <w:spacing w:before="65" w:line="258" w:lineRule="auto"/>
              <w:ind w:left="844" w:right="56" w:hanging="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d)  应保持常闭式防火门处于关闭状态；需要经常保持开启状态的防火门，应保证其火灾时能自动</w:t>
            </w:r>
            <w:r>
              <w:rPr>
                <w:rFonts w:hint="default" w:ascii="Times New Roman" w:hAnsi="Times New Roman" w:cs="Times New Roman" w:eastAsiaTheme="minorEastAsia"/>
                <w:spacing w:val="6"/>
                <w:sz w:val="21"/>
                <w:szCs w:val="21"/>
              </w:rPr>
              <w:t>关闭，自动和手动关闭的装置应完好有效；</w:t>
            </w:r>
          </w:p>
          <w:p>
            <w:pPr>
              <w:spacing w:before="65" w:line="228" w:lineRule="auto"/>
              <w:ind w:left="880" w:leftChars="202"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e)  消防应急照明、疏散指示标志应完好、有效，发生损坏时应</w:t>
            </w:r>
            <w:r>
              <w:rPr>
                <w:rFonts w:hint="default" w:ascii="Times New Roman" w:hAnsi="Times New Roman" w:cs="Times New Roman" w:eastAsiaTheme="minorEastAsia"/>
                <w:spacing w:val="8"/>
                <w:sz w:val="21"/>
                <w:szCs w:val="21"/>
              </w:rPr>
              <w:t>及时维修、更换；</w:t>
            </w:r>
          </w:p>
          <w:p>
            <w:pPr>
              <w:spacing w:before="65" w:line="258" w:lineRule="auto"/>
              <w:ind w:left="865" w:right="53" w:hanging="44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人员密集场所的安全出口、疏散门不应设置门槛和其他影响疏散的障碍物，且在其1.4</w:t>
            </w:r>
            <w:r>
              <w:rPr>
                <w:rFonts w:hint="default" w:ascii="Times New Roman" w:hAnsi="Times New Roman" w:cs="Times New Roman" w:eastAsiaTheme="minorEastAsia"/>
                <w:spacing w:val="-44"/>
                <w:sz w:val="21"/>
                <w:szCs w:val="21"/>
              </w:rPr>
              <w:t xml:space="preserve"> </w:t>
            </w:r>
            <w:r>
              <w:rPr>
                <w:rFonts w:hint="default" w:ascii="Times New Roman" w:hAnsi="Times New Roman" w:cs="Times New Roman" w:eastAsiaTheme="minorEastAsia"/>
                <w:spacing w:val="7"/>
                <w:sz w:val="21"/>
                <w:szCs w:val="21"/>
              </w:rPr>
              <w:t>m</w:t>
            </w:r>
            <w:r>
              <w:rPr>
                <w:rFonts w:hint="default" w:ascii="Times New Roman" w:hAnsi="Times New Roman" w:cs="Times New Roman" w:eastAsiaTheme="minorEastAsia"/>
                <w:spacing w:val="-35"/>
                <w:sz w:val="21"/>
                <w:szCs w:val="21"/>
              </w:rPr>
              <w:t xml:space="preserve"> </w:t>
            </w:r>
            <w:r>
              <w:rPr>
                <w:rFonts w:hint="default" w:ascii="Times New Roman" w:hAnsi="Times New Roman" w:cs="Times New Roman" w:eastAsiaTheme="minorEastAsia"/>
                <w:spacing w:val="7"/>
                <w:sz w:val="21"/>
                <w:szCs w:val="21"/>
              </w:rPr>
              <w:t>范围</w:t>
            </w:r>
            <w:r>
              <w:rPr>
                <w:rFonts w:hint="default" w:ascii="Times New Roman" w:hAnsi="Times New Roman" w:cs="Times New Roman" w:eastAsiaTheme="minorEastAsia"/>
                <w:spacing w:val="4"/>
                <w:sz w:val="21"/>
                <w:szCs w:val="21"/>
              </w:rPr>
              <w:t>内不应设置踏步；</w:t>
            </w:r>
          </w:p>
          <w:p>
            <w:pPr>
              <w:spacing w:before="64" w:line="223" w:lineRule="auto"/>
              <w:ind w:left="874" w:leftChars="201"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g)</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人员密集场所使用和营业期间不得锁闭疏散出口、安全出口；</w:t>
            </w:r>
          </w:p>
          <w:p>
            <w:pPr>
              <w:spacing w:before="71" w:line="258" w:lineRule="auto"/>
              <w:ind w:left="839" w:right="56" w:hanging="421"/>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7"/>
                <w:sz w:val="21"/>
                <w:szCs w:val="21"/>
              </w:rPr>
              <w:t xml:space="preserve">h) </w:t>
            </w:r>
            <w:r>
              <w:rPr>
                <w:rFonts w:hint="default" w:ascii="Times New Roman" w:hAnsi="Times New Roman" w:cs="Times New Roman" w:eastAsiaTheme="minorEastAsia"/>
                <w:spacing w:val="7"/>
                <w:sz w:val="21"/>
                <w:szCs w:val="21"/>
                <w:lang w:val="en-US" w:eastAsia="zh-CN"/>
              </w:rPr>
              <w:t xml:space="preserve"> 按照</w:t>
            </w:r>
            <w:r>
              <w:rPr>
                <w:rFonts w:hint="default" w:ascii="Times New Roman" w:hAnsi="Times New Roman" w:cs="Times New Roman" w:eastAsiaTheme="minorEastAsia"/>
                <w:spacing w:val="7"/>
                <w:sz w:val="21"/>
                <w:szCs w:val="21"/>
              </w:rPr>
              <w:t>GB/T</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25894</w:t>
            </w:r>
            <w:r>
              <w:rPr>
                <w:rFonts w:hint="default" w:ascii="Times New Roman" w:hAnsi="Times New Roman" w:cs="Times New Roman" w:eastAsiaTheme="minorEastAsia"/>
                <w:spacing w:val="7"/>
                <w:sz w:val="21"/>
                <w:szCs w:val="21"/>
                <w:lang w:val="en-US" w:eastAsia="zh-CN"/>
              </w:rPr>
              <w:t>的要求，</w:t>
            </w:r>
            <w:r>
              <w:rPr>
                <w:rFonts w:hint="default" w:ascii="Times New Roman" w:hAnsi="Times New Roman" w:cs="Times New Roman" w:eastAsiaTheme="minorEastAsia"/>
                <w:spacing w:val="7"/>
                <w:sz w:val="21"/>
                <w:szCs w:val="21"/>
              </w:rPr>
              <w:t>在旅馆、餐饮场所、商店、医院、公共娱乐场等各楼层疏散楼梯入口处等明显位置张贴安全疏</w:t>
            </w:r>
            <w:r>
              <w:rPr>
                <w:rFonts w:hint="default" w:ascii="Times New Roman" w:hAnsi="Times New Roman" w:cs="Times New Roman" w:eastAsiaTheme="minorEastAsia"/>
                <w:spacing w:val="9"/>
                <w:sz w:val="21"/>
                <w:szCs w:val="21"/>
              </w:rPr>
              <w:t>散指示图，注明疏散路线、安全出口和疏散门、人员所在位置和必要的文字说明；</w:t>
            </w:r>
          </w:p>
          <w:p>
            <w:pPr>
              <w:spacing w:before="71" w:line="258" w:lineRule="auto"/>
              <w:ind w:left="839" w:right="56" w:hanging="421"/>
              <w:rPr>
                <w:rFonts w:hint="default" w:ascii="Times New Roman" w:hAnsi="Times New Roman" w:cs="Times New Roman" w:eastAsiaTheme="minorEastAsia"/>
                <w:spacing w:val="9"/>
                <w:sz w:val="21"/>
                <w:szCs w:val="21"/>
                <w:lang w:val="en-US" w:eastAsia="zh-CN"/>
              </w:rPr>
            </w:pPr>
            <w:r>
              <w:rPr>
                <w:rFonts w:hint="default" w:ascii="Times New Roman" w:hAnsi="Times New Roman" w:cs="Times New Roman" w:eastAsiaTheme="minorEastAsia"/>
                <w:spacing w:val="9"/>
                <w:sz w:val="21"/>
                <w:szCs w:val="21"/>
                <w:lang w:val="en-US" w:eastAsia="zh-CN"/>
              </w:rPr>
              <w:t>i)  按照</w:t>
            </w:r>
            <w:r>
              <w:rPr>
                <w:rFonts w:hint="default" w:ascii="Times New Roman" w:hAnsi="Times New Roman" w:cs="Times New Roman" w:eastAsiaTheme="minorEastAsia"/>
                <w:spacing w:val="9"/>
                <w:sz w:val="21"/>
                <w:szCs w:val="21"/>
              </w:rPr>
              <w:t>GB/T 40248</w:t>
            </w:r>
            <w:r>
              <w:rPr>
                <w:rFonts w:hint="default" w:ascii="Times New Roman" w:hAnsi="Times New Roman" w:cs="Times New Roman" w:eastAsiaTheme="minorEastAsia"/>
                <w:spacing w:val="9"/>
                <w:sz w:val="21"/>
                <w:szCs w:val="21"/>
                <w:lang w:val="en-US" w:eastAsia="zh-CN"/>
              </w:rPr>
              <w:t>的要求，在宾馆、商场、医院、公共娱乐场所等场所各楼层的明显位置设置疏散引导箱，配备过滤式消防自救呼吸器、瓶装水、毛巾、救援哨、发光指挥棒、疏散用手电筒等安全疏散辅助器材；</w:t>
            </w:r>
          </w:p>
          <w:p>
            <w:pPr>
              <w:spacing w:before="64" w:line="228" w:lineRule="auto"/>
              <w:ind w:left="881" w:leftChars="206" w:hanging="448"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j</w:t>
            </w:r>
            <w:r>
              <w:rPr>
                <w:rFonts w:hint="default" w:ascii="Times New Roman" w:hAnsi="Times New Roman" w:cs="Times New Roman" w:eastAsiaTheme="minorEastAsia"/>
                <w:spacing w:val="9"/>
                <w:sz w:val="21"/>
                <w:szCs w:val="21"/>
              </w:rPr>
              <w:t>)</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有顶棚的步行街、中庭应仅供人员通行，严禁设置店铺摊</w:t>
            </w:r>
            <w:r>
              <w:rPr>
                <w:rFonts w:hint="default" w:ascii="Times New Roman" w:hAnsi="Times New Roman" w:cs="Times New Roman" w:eastAsiaTheme="minorEastAsia"/>
                <w:spacing w:val="8"/>
                <w:sz w:val="21"/>
                <w:szCs w:val="21"/>
              </w:rPr>
              <w:t>位、游乐设施及堆放可燃物；</w:t>
            </w:r>
          </w:p>
          <w:p>
            <w:pPr>
              <w:spacing w:before="71" w:line="258" w:lineRule="auto"/>
              <w:ind w:left="839" w:right="56" w:hanging="421"/>
              <w:rPr>
                <w:rFonts w:hint="default" w:ascii="Times New Roman" w:hAnsi="Times New Roman" w:cs="Times New Roman" w:eastAsiaTheme="minorEastAsia"/>
                <w:spacing w:val="7"/>
                <w:sz w:val="21"/>
                <w:szCs w:val="21"/>
              </w:rPr>
            </w:pPr>
            <w:r>
              <w:rPr>
                <w:rFonts w:hint="default" w:ascii="Times New Roman" w:hAnsi="Times New Roman" w:cs="Times New Roman" w:eastAsiaTheme="minorEastAsia"/>
                <w:spacing w:val="7"/>
                <w:sz w:val="21"/>
                <w:szCs w:val="21"/>
              </w:rPr>
              <w:t xml:space="preserve">k)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确认发生火灾后，电影院、娱乐场所、宾馆饭店等区域的电子屏幕、电视以及楼宇电视、广告屏幕的画面、音响，应能切换到火灾提示模式，引导人员快速疏散；</w:t>
            </w:r>
          </w:p>
          <w:p>
            <w:pPr>
              <w:spacing w:before="71" w:line="258" w:lineRule="auto"/>
              <w:ind w:left="839" w:right="56" w:hanging="421"/>
              <w:rPr>
                <w:rFonts w:hint="default" w:ascii="Times New Roman" w:hAnsi="Times New Roman" w:cs="Times New Roman" w:eastAsiaTheme="minorEastAsia"/>
                <w:spacing w:val="7"/>
                <w:sz w:val="21"/>
                <w:szCs w:val="21"/>
                <w:lang w:eastAsia="zh-CN"/>
              </w:rPr>
            </w:pPr>
            <w:r>
              <w:rPr>
                <w:rFonts w:hint="default" w:ascii="Times New Roman" w:hAnsi="Times New Roman" w:cs="Times New Roman" w:eastAsiaTheme="minorEastAsia"/>
                <w:spacing w:val="7"/>
                <w:sz w:val="21"/>
                <w:szCs w:val="21"/>
              </w:rPr>
              <w:t>l)  人员密集场所在安全出口、疏散通道处设置门禁系统时，应保证火灾时能向疏散方向直接开启</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并应在显著位置设置安全出口标识和使用提示；</w:t>
            </w:r>
          </w:p>
          <w:p>
            <w:pPr>
              <w:spacing w:before="71" w:line="258" w:lineRule="auto"/>
              <w:ind w:left="839" w:right="56" w:hanging="421"/>
              <w:rPr>
                <w:rFonts w:hint="default" w:ascii="Times New Roman" w:hAnsi="Times New Roman" w:cs="Times New Roman" w:eastAsiaTheme="minorEastAsia"/>
                <w:spacing w:val="7"/>
                <w:sz w:val="21"/>
                <w:szCs w:val="21"/>
              </w:rPr>
            </w:pPr>
            <w:r>
              <w:rPr>
                <w:rFonts w:hint="default" w:ascii="Times New Roman" w:hAnsi="Times New Roman" w:cs="Times New Roman" w:eastAsiaTheme="minorEastAsia"/>
                <w:spacing w:val="7"/>
                <w:sz w:val="21"/>
                <w:szCs w:val="21"/>
                <w:lang w:val="en-US" w:eastAsia="zh-CN"/>
              </w:rPr>
              <w:t>m</w:t>
            </w:r>
            <w:r>
              <w:rPr>
                <w:rFonts w:hint="default" w:ascii="Times New Roman" w:hAnsi="Times New Roman" w:cs="Times New Roman" w:eastAsiaTheme="minorEastAsia"/>
                <w:spacing w:val="7"/>
                <w:sz w:val="21"/>
                <w:szCs w:val="21"/>
              </w:rPr>
              <w:t xml:space="preserve">)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举办展览、展销、演出等活动时，应事先根据场所的疏散能力核定容纳人数，活动期间应对人数进行控制，采取防止超员的措施。</w:t>
            </w:r>
          </w:p>
          <w:p>
            <w:pPr>
              <w:pStyle w:val="21"/>
              <w:numPr>
                <w:ilvl w:val="0"/>
                <w:numId w:val="0"/>
              </w:numPr>
              <w:rPr>
                <w:rFonts w:hint="default" w:ascii="Times New Roman" w:hAnsi="Times New Roman" w:cs="Times New Roman" w:eastAsiaTheme="minorEastAsia"/>
                <w:color w:val="00000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373" w:name="_Toc15311"/>
            <w:bookmarkStart w:id="374" w:name="_Toc187"/>
            <w:bookmarkStart w:id="375" w:name="_Toc3919"/>
            <w:bookmarkStart w:id="376" w:name="_Toc27341"/>
            <w:bookmarkStart w:id="377" w:name="_Toc19049"/>
            <w:bookmarkStart w:id="378" w:name="_Toc1364"/>
            <w:bookmarkStart w:id="379" w:name="_Toc19677"/>
            <w:bookmarkStart w:id="380" w:name="_Toc20373"/>
            <w:bookmarkStart w:id="381" w:name="_Toc14611"/>
            <w:bookmarkStart w:id="382" w:name="_Toc30263"/>
            <w:bookmarkStart w:id="383" w:name="_Toc19573"/>
            <w:bookmarkStart w:id="384" w:name="_Toc25329"/>
            <w:bookmarkStart w:id="385" w:name="_Toc1347"/>
            <w:bookmarkStart w:id="386" w:name="_Toc8655"/>
            <w:bookmarkStart w:id="387" w:name="_Toc6062"/>
            <w:bookmarkStart w:id="388" w:name="_Toc1251"/>
            <w:bookmarkStart w:id="389" w:name="_Toc15044"/>
            <w:bookmarkStart w:id="390" w:name="_Toc17386"/>
            <w:bookmarkStart w:id="391" w:name="_Toc28265"/>
            <w:r>
              <w:rPr>
                <w:rFonts w:hint="default" w:ascii="Times New Roman" w:hAnsi="Times New Roman" w:cs="Times New Roman" w:eastAsiaTheme="minorEastAsia"/>
                <w:spacing w:val="5"/>
                <w:sz w:val="21"/>
                <w:szCs w:val="21"/>
              </w:rPr>
              <w:t xml:space="preserve">7.3  </w:t>
            </w:r>
            <w:r>
              <w:rPr>
                <w:rFonts w:hint="default" w:ascii="Times New Roman" w:hAnsi="Times New Roman" w:cs="Times New Roman" w:eastAsiaTheme="minorEastAsia"/>
                <w:spacing w:val="5"/>
                <w:sz w:val="21"/>
                <w:szCs w:val="21"/>
                <w:lang w:val="en-US" w:eastAsia="zh-CN"/>
              </w:rPr>
              <w:t>消防</w:t>
            </w:r>
            <w:r>
              <w:rPr>
                <w:rFonts w:hint="default" w:ascii="Times New Roman" w:hAnsi="Times New Roman" w:cs="Times New Roman" w:eastAsiaTheme="minorEastAsia"/>
                <w:spacing w:val="5"/>
                <w:sz w:val="21"/>
                <w:szCs w:val="21"/>
              </w:rPr>
              <w:t>救援设施</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7" w:line="268" w:lineRule="auto"/>
              <w:ind w:left="4" w:right="59"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7.3.1  建筑四周不得违章搭建建</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lang w:val="en-US" w:eastAsia="zh-CN"/>
              </w:rPr>
              <w:t>构</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筑</w:t>
            </w:r>
            <w:r>
              <w:rPr>
                <w:rFonts w:hint="default" w:ascii="Times New Roman" w:hAnsi="Times New Roman" w:cs="Times New Roman" w:eastAsiaTheme="minorEastAsia"/>
                <w:spacing w:val="9"/>
                <w:sz w:val="21"/>
                <w:szCs w:val="21"/>
                <w:lang w:val="en-US" w:eastAsia="zh-CN"/>
              </w:rPr>
              <w:t>物</w:t>
            </w:r>
            <w:r>
              <w:rPr>
                <w:rFonts w:hint="default" w:ascii="Times New Roman" w:hAnsi="Times New Roman" w:cs="Times New Roman" w:eastAsiaTheme="minorEastAsia"/>
                <w:spacing w:val="9"/>
                <w:sz w:val="21"/>
                <w:szCs w:val="21"/>
              </w:rPr>
              <w:t>，不得占用防火间距、消防车道、消防车登高操作场地</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禁止在</w:t>
            </w:r>
            <w:r>
              <w:rPr>
                <w:rFonts w:hint="default" w:ascii="Times New Roman" w:hAnsi="Times New Roman" w:cs="Times New Roman" w:eastAsiaTheme="minorEastAsia"/>
                <w:spacing w:val="8"/>
                <w:sz w:val="21"/>
                <w:szCs w:val="21"/>
              </w:rPr>
              <w:t>消防车登高操作场地设置停车泊位、构筑物、固</w:t>
            </w:r>
            <w:r>
              <w:rPr>
                <w:rFonts w:hint="default" w:ascii="Times New Roman" w:hAnsi="Times New Roman" w:cs="Times New Roman" w:eastAsiaTheme="minorEastAsia"/>
                <w:spacing w:val="7"/>
                <w:sz w:val="21"/>
                <w:szCs w:val="21"/>
              </w:rPr>
              <w:t>定隔离桩等障碍物，禁止在登</w:t>
            </w:r>
            <w:r>
              <w:rPr>
                <w:rFonts w:hint="default" w:ascii="Times New Roman" w:hAnsi="Times New Roman" w:cs="Times New Roman" w:eastAsiaTheme="minorEastAsia"/>
                <w:spacing w:val="9"/>
                <w:sz w:val="21"/>
                <w:szCs w:val="21"/>
              </w:rPr>
              <w:t>高操作面设置妨碍消防车作业的架空管线、广告牌、装饰物、树木等障碍物。</w:t>
            </w:r>
          </w:p>
          <w:p>
            <w:pPr>
              <w:pStyle w:val="3"/>
              <w:spacing w:before="66" w:line="258" w:lineRule="auto"/>
              <w:ind w:right="6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7.3.2  户外广告牌、外装饰不得采用易燃、可燃材料制作，不得妨碍人员逃生、排烟和灭火救援，不</w:t>
            </w:r>
            <w:r>
              <w:rPr>
                <w:rFonts w:hint="default" w:ascii="Times New Roman" w:hAnsi="Times New Roman" w:cs="Times New Roman" w:eastAsiaTheme="minorEastAsia"/>
                <w:spacing w:val="8"/>
                <w:sz w:val="21"/>
                <w:szCs w:val="21"/>
              </w:rPr>
              <w:t>得改变或破坏建筑立面防火构造。</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7.3.3  建筑外墙上的</w:t>
            </w:r>
            <w:r>
              <w:rPr>
                <w:rFonts w:hint="default" w:ascii="Times New Roman" w:hAnsi="Times New Roman" w:cs="Times New Roman" w:eastAsiaTheme="minorEastAsia"/>
                <w:spacing w:val="9"/>
                <w:sz w:val="21"/>
                <w:szCs w:val="21"/>
                <w:lang w:val="en-US" w:eastAsia="zh-CN"/>
              </w:rPr>
              <w:t>消防</w:t>
            </w:r>
            <w:r>
              <w:rPr>
                <w:rFonts w:hint="default" w:ascii="Times New Roman" w:hAnsi="Times New Roman" w:cs="Times New Roman" w:eastAsiaTheme="minorEastAsia"/>
                <w:spacing w:val="9"/>
                <w:sz w:val="21"/>
                <w:szCs w:val="21"/>
              </w:rPr>
              <w:t>救援</w:t>
            </w:r>
            <w:r>
              <w:rPr>
                <w:rFonts w:hint="default" w:ascii="Times New Roman" w:hAnsi="Times New Roman" w:cs="Times New Roman" w:eastAsiaTheme="minorEastAsia"/>
                <w:spacing w:val="9"/>
                <w:sz w:val="21"/>
                <w:szCs w:val="21"/>
                <w:lang w:val="en-US" w:eastAsia="zh-CN"/>
              </w:rPr>
              <w:t>口</w:t>
            </w:r>
            <w:r>
              <w:rPr>
                <w:rFonts w:hint="default" w:ascii="Times New Roman" w:hAnsi="Times New Roman" w:cs="Times New Roman" w:eastAsiaTheme="minorEastAsia"/>
                <w:spacing w:val="9"/>
                <w:sz w:val="21"/>
                <w:szCs w:val="21"/>
              </w:rPr>
              <w:t>不得被遮挡，室内外的相应位置</w:t>
            </w:r>
            <w:r>
              <w:rPr>
                <w:rFonts w:hint="default" w:ascii="Times New Roman" w:hAnsi="Times New Roman" w:cs="Times New Roman" w:eastAsiaTheme="minorEastAsia"/>
                <w:spacing w:val="8"/>
                <w:sz w:val="21"/>
                <w:szCs w:val="21"/>
              </w:rPr>
              <w:t>应当有明显标识。</w:t>
            </w:r>
          </w:p>
          <w:p>
            <w:pPr>
              <w:pStyle w:val="3"/>
              <w:spacing w:before="65" w:line="258" w:lineRule="auto"/>
              <w:ind w:right="7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7.3.4  室外消火栓不得被埋压、圈占，室外消火栓、消防水泵接合器两侧沿道路方向各</w:t>
            </w:r>
            <w:r>
              <w:rPr>
                <w:rFonts w:hint="default" w:ascii="Times New Roman" w:hAnsi="Times New Roman" w:cs="Times New Roman" w:eastAsiaTheme="minorEastAsia"/>
                <w:spacing w:val="-26"/>
                <w:sz w:val="21"/>
                <w:szCs w:val="21"/>
              </w:rPr>
              <w:t xml:space="preserve"> </w:t>
            </w:r>
            <w:r>
              <w:rPr>
                <w:rFonts w:hint="default" w:ascii="Times New Roman" w:hAnsi="Times New Roman" w:cs="Times New Roman" w:eastAsiaTheme="minorEastAsia"/>
                <w:spacing w:val="8"/>
                <w:sz w:val="21"/>
                <w:szCs w:val="21"/>
              </w:rPr>
              <w:t>3 m</w:t>
            </w:r>
            <w:r>
              <w:rPr>
                <w:rFonts w:hint="default" w:ascii="Times New Roman" w:hAnsi="Times New Roman" w:cs="Times New Roman" w:eastAsiaTheme="minorEastAsia"/>
                <w:spacing w:val="-33"/>
                <w:sz w:val="21"/>
                <w:szCs w:val="21"/>
              </w:rPr>
              <w:t xml:space="preserve"> </w:t>
            </w:r>
            <w:r>
              <w:rPr>
                <w:rFonts w:hint="default" w:ascii="Times New Roman" w:hAnsi="Times New Roman" w:cs="Times New Roman" w:eastAsiaTheme="minorEastAsia"/>
                <w:spacing w:val="8"/>
                <w:sz w:val="21"/>
                <w:szCs w:val="21"/>
              </w:rPr>
              <w:t>范围内不</w:t>
            </w:r>
            <w:r>
              <w:rPr>
                <w:rFonts w:hint="default" w:ascii="Times New Roman" w:hAnsi="Times New Roman" w:cs="Times New Roman" w:eastAsiaTheme="minorEastAsia"/>
                <w:spacing w:val="9"/>
                <w:sz w:val="21"/>
                <w:szCs w:val="21"/>
              </w:rPr>
              <w:t>得有影响其正常使用的障碍物或停放机动车</w:t>
            </w:r>
            <w:r>
              <w:rPr>
                <w:rFonts w:hint="default" w:ascii="Times New Roman" w:hAnsi="Times New Roman" w:cs="Times New Roman" w:eastAsiaTheme="minorEastAsia"/>
                <w:spacing w:val="8"/>
                <w:sz w:val="21"/>
                <w:szCs w:val="21"/>
              </w:rPr>
              <w:t>辆。</w:t>
            </w:r>
          </w:p>
          <w:p>
            <w:pPr>
              <w:pStyle w:val="3"/>
              <w:spacing w:before="65" w:line="258" w:lineRule="auto"/>
              <w:ind w:left="12" w:right="69" w:hanging="1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7.3.5  消防车道、消防车登高操作场地、消防车取水口、消防水泵接合器、室外消火栓等消防设施应</w:t>
            </w:r>
            <w:r>
              <w:rPr>
                <w:rFonts w:hint="default" w:ascii="Times New Roman" w:hAnsi="Times New Roman" w:cs="Times New Roman" w:eastAsiaTheme="minorEastAsia"/>
                <w:spacing w:val="7"/>
                <w:sz w:val="21"/>
                <w:szCs w:val="21"/>
              </w:rPr>
              <w:t>当设置明显的提示性、警示性标识。</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7.3.6  消防安全归口管理部门应对管理区域内的消防</w:t>
            </w:r>
            <w:r>
              <w:rPr>
                <w:rFonts w:hint="default" w:ascii="Times New Roman" w:hAnsi="Times New Roman" w:cs="Times New Roman" w:eastAsiaTheme="minorEastAsia"/>
                <w:spacing w:val="8"/>
                <w:sz w:val="21"/>
                <w:szCs w:val="21"/>
              </w:rPr>
              <w:t>车通道落实下列维护管理职责：</w:t>
            </w:r>
          </w:p>
          <w:p>
            <w:pPr>
              <w:spacing w:before="65" w:line="228" w:lineRule="auto"/>
              <w:ind w:left="876" w:leftChars="200"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a)  划设消防车通道标志标线，设置警示牌，并定期维护</w:t>
            </w:r>
            <w:r>
              <w:rPr>
                <w:rFonts w:hint="default" w:ascii="Times New Roman" w:hAnsi="Times New Roman" w:cs="Times New Roman" w:eastAsiaTheme="minorEastAsia"/>
                <w:spacing w:val="8"/>
                <w:sz w:val="21"/>
                <w:szCs w:val="21"/>
              </w:rPr>
              <w:t>，确保鲜明醒目；</w:t>
            </w:r>
          </w:p>
          <w:p>
            <w:pPr>
              <w:spacing w:before="65" w:line="258" w:lineRule="auto"/>
              <w:ind w:left="841" w:right="59" w:hanging="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指派人员开展巡查检查，采取安装摄像头等技防措施，保证管理区域内车辆只能在停车场、库</w:t>
            </w:r>
            <w:r>
              <w:rPr>
                <w:rFonts w:hint="default" w:ascii="Times New Roman" w:hAnsi="Times New Roman" w:cs="Times New Roman" w:eastAsiaTheme="minorEastAsia"/>
                <w:spacing w:val="9"/>
                <w:sz w:val="21"/>
                <w:szCs w:val="21"/>
              </w:rPr>
              <w:t>或划线停车位内停放，不得占用消防车通道，并对违法占用行为进行公示；</w:t>
            </w:r>
          </w:p>
          <w:p>
            <w:pPr>
              <w:spacing w:before="65" w:line="258" w:lineRule="auto"/>
              <w:ind w:left="843" w:right="59" w:hanging="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在管理区域内道路规划停车位，应当预留消防车通道宽度。消防车通道的净宽度和净空高度均</w:t>
            </w:r>
            <w:r>
              <w:rPr>
                <w:rFonts w:hint="default" w:ascii="Times New Roman" w:hAnsi="Times New Roman" w:cs="Times New Roman" w:eastAsiaTheme="minorEastAsia"/>
                <w:spacing w:val="8"/>
                <w:sz w:val="21"/>
                <w:szCs w:val="21"/>
              </w:rPr>
              <w:t>不应小于</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8"/>
                <w:sz w:val="21"/>
                <w:szCs w:val="21"/>
              </w:rPr>
              <w:t>4m，转弯半径应满足消防车转弯的要</w:t>
            </w:r>
            <w:r>
              <w:rPr>
                <w:rFonts w:hint="default" w:ascii="Times New Roman" w:hAnsi="Times New Roman" w:cs="Times New Roman" w:eastAsiaTheme="minorEastAsia"/>
                <w:spacing w:val="7"/>
                <w:sz w:val="21"/>
                <w:szCs w:val="21"/>
              </w:rPr>
              <w:t>求；</w:t>
            </w:r>
          </w:p>
          <w:p>
            <w:pPr>
              <w:spacing w:before="66" w:line="257" w:lineRule="auto"/>
              <w:ind w:left="838" w:right="59" w:hanging="41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d)  消防车通道上不得设置停车泊位、构筑物、固定隔离桩等障碍物，消防车道与建筑之间不得设</w:t>
            </w:r>
            <w:r>
              <w:rPr>
                <w:rFonts w:hint="default" w:ascii="Times New Roman" w:hAnsi="Times New Roman" w:cs="Times New Roman" w:eastAsiaTheme="minorEastAsia"/>
                <w:spacing w:val="6"/>
                <w:sz w:val="21"/>
                <w:szCs w:val="21"/>
              </w:rPr>
              <w:t xml:space="preserve"> </w:t>
            </w:r>
            <w:r>
              <w:rPr>
                <w:rFonts w:hint="default" w:ascii="Times New Roman" w:hAnsi="Times New Roman" w:cs="Times New Roman" w:eastAsiaTheme="minorEastAsia"/>
                <w:spacing w:val="9"/>
                <w:sz w:val="21"/>
                <w:szCs w:val="21"/>
              </w:rPr>
              <w:t>置妨碍消防车举高操作的树木、架空管线、广告牌、装饰物等障碍物；</w:t>
            </w:r>
          </w:p>
          <w:p>
            <w:pPr>
              <w:spacing w:before="66" w:line="258" w:lineRule="auto"/>
              <w:ind w:left="853" w:right="59" w:hanging="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采用封闭式管理的消防车通道出入口，应当落实在紧急情况下立即打开的保障措施，不影响消</w:t>
            </w:r>
            <w:r>
              <w:rPr>
                <w:rFonts w:hint="default" w:ascii="Times New Roman" w:hAnsi="Times New Roman" w:cs="Times New Roman" w:eastAsiaTheme="minorEastAsia"/>
                <w:spacing w:val="3"/>
                <w:sz w:val="21"/>
                <w:szCs w:val="21"/>
              </w:rPr>
              <w:t>防车通行；</w:t>
            </w:r>
          </w:p>
          <w:p>
            <w:pPr>
              <w:spacing w:before="64" w:line="259" w:lineRule="auto"/>
              <w:ind w:left="840" w:right="59" w:hanging="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f)  定期向管理对象开展宣传教育，提醒占用消防车通道的危害性和违法性，提高单位和群众法律和消防安全意识；</w:t>
            </w:r>
          </w:p>
          <w:p>
            <w:pPr>
              <w:spacing w:before="65" w:line="257" w:lineRule="auto"/>
              <w:ind w:left="839" w:right="15" w:hanging="41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g)  发现占用、堵塞、封闭消防车通道的行为，应当及时进行制止和劝阻；对当事人拒不听从的</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9"/>
                <w:sz w:val="21"/>
                <w:szCs w:val="21"/>
              </w:rPr>
              <w:t>应当采取拍照摄像等方式固定证据，并立即向消防救援</w:t>
            </w:r>
            <w:r>
              <w:rPr>
                <w:rFonts w:hint="default" w:ascii="Times New Roman" w:hAnsi="Times New Roman" w:cs="Times New Roman" w:eastAsiaTheme="minorEastAsia"/>
                <w:spacing w:val="9"/>
                <w:sz w:val="21"/>
                <w:szCs w:val="21"/>
                <w:lang w:val="en-US" w:eastAsia="zh-CN"/>
              </w:rPr>
              <w:t>部门</w:t>
            </w:r>
            <w:r>
              <w:rPr>
                <w:rFonts w:hint="default" w:ascii="Times New Roman" w:hAnsi="Times New Roman" w:cs="Times New Roman" w:eastAsiaTheme="minorEastAsia"/>
                <w:spacing w:val="9"/>
                <w:sz w:val="21"/>
                <w:szCs w:val="21"/>
              </w:rPr>
              <w:t>报告。</w:t>
            </w:r>
          </w:p>
          <w:p>
            <w:pPr>
              <w:pStyle w:val="21"/>
              <w:numPr>
                <w:ilvl w:val="0"/>
                <w:numId w:val="0"/>
              </w:numPr>
              <w:rPr>
                <w:rFonts w:hint="default" w:ascii="Times New Roman" w:hAnsi="Times New Roman" w:cs="Times New Roman" w:eastAsiaTheme="minorEastAsia"/>
                <w:color w:val="00000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shd w:val="clear" w:color="auto" w:fill="FFFFFF"/>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392" w:name="_Toc29365"/>
            <w:bookmarkStart w:id="393" w:name="_Toc25835"/>
            <w:bookmarkStart w:id="394" w:name="_Toc3798"/>
            <w:bookmarkStart w:id="395" w:name="_Toc28235"/>
            <w:bookmarkStart w:id="396" w:name="_Toc7515"/>
            <w:bookmarkStart w:id="397" w:name="_Toc21158"/>
            <w:bookmarkStart w:id="398" w:name="_Toc24991"/>
            <w:bookmarkStart w:id="399" w:name="_Toc13821"/>
            <w:bookmarkStart w:id="400" w:name="_Toc2016"/>
            <w:bookmarkStart w:id="401" w:name="_Toc5138"/>
            <w:bookmarkStart w:id="402" w:name="_Toc15016"/>
            <w:bookmarkStart w:id="403" w:name="_Toc24458"/>
            <w:bookmarkStart w:id="404" w:name="_Toc15391"/>
            <w:bookmarkStart w:id="405" w:name="_Toc32452"/>
            <w:bookmarkStart w:id="406" w:name="_Toc16067"/>
            <w:bookmarkStart w:id="407" w:name="_Toc10059"/>
            <w:bookmarkStart w:id="408" w:name="_Toc31840"/>
            <w:bookmarkStart w:id="409" w:name="_Toc22408"/>
            <w:bookmarkStart w:id="410" w:name="_Toc17873"/>
            <w:r>
              <w:rPr>
                <w:rFonts w:hint="default" w:ascii="Times New Roman" w:hAnsi="Times New Roman" w:cs="Times New Roman" w:eastAsiaTheme="minorEastAsia"/>
                <w:spacing w:val="5"/>
                <w:sz w:val="21"/>
                <w:szCs w:val="21"/>
              </w:rPr>
              <w:t>7.4  智慧消防建设</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20" w:line="25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7.4.1  重点单位应综合运用物联网、云计算、大数据、移动互联网等新兴技术推进智慧消防建设，</w:t>
            </w:r>
            <w:r>
              <w:rPr>
                <w:rFonts w:hint="default" w:ascii="Times New Roman" w:hAnsi="Times New Roman" w:cs="Times New Roman" w:eastAsiaTheme="minorEastAsia"/>
                <w:spacing w:val="9"/>
                <w:sz w:val="21"/>
                <w:szCs w:val="21"/>
                <w:lang w:val="en-US" w:eastAsia="zh-CN"/>
              </w:rPr>
              <w:t>全</w:t>
            </w:r>
            <w:r>
              <w:rPr>
                <w:rFonts w:hint="default" w:ascii="Times New Roman" w:hAnsi="Times New Roman" w:cs="Times New Roman" w:eastAsiaTheme="minorEastAsia"/>
                <w:spacing w:val="9"/>
                <w:sz w:val="21"/>
                <w:szCs w:val="21"/>
              </w:rPr>
              <w:t>面促进信息化与消防业务工作的深度融合，实现信息化条件下火灾防控和灭火应急救援工作转型升级。</w:t>
            </w:r>
          </w:p>
          <w:p>
            <w:pPr>
              <w:pStyle w:val="3"/>
              <w:spacing w:before="65" w:line="228" w:lineRule="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9"/>
                <w:sz w:val="21"/>
                <w:szCs w:val="21"/>
              </w:rPr>
              <w:t>7.4.2  系统的设计、施工、运行维护应由具有相应资质的单位承担，应由相应的专</w:t>
            </w:r>
            <w:r>
              <w:rPr>
                <w:rFonts w:hint="default" w:ascii="Times New Roman" w:hAnsi="Times New Roman" w:cs="Times New Roman" w:eastAsiaTheme="minorEastAsia"/>
                <w:spacing w:val="8"/>
                <w:sz w:val="21"/>
                <w:szCs w:val="21"/>
              </w:rPr>
              <w:t>业技术人员负责</w:t>
            </w:r>
            <w:r>
              <w:rPr>
                <w:rFonts w:hint="default" w:ascii="Times New Roman" w:hAnsi="Times New Roman" w:cs="Times New Roman" w:eastAsiaTheme="minorEastAsia"/>
                <w:spacing w:val="8"/>
                <w:sz w:val="21"/>
                <w:szCs w:val="21"/>
                <w:lang w:eastAsia="zh-CN"/>
              </w:rPr>
              <w:t>。</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7.4.3  系统使用的设备、材料及配件，应选用符合国家相关标</w:t>
            </w:r>
            <w:r>
              <w:rPr>
                <w:rFonts w:hint="default" w:ascii="Times New Roman" w:hAnsi="Times New Roman" w:cs="Times New Roman" w:eastAsiaTheme="minorEastAsia"/>
                <w:spacing w:val="8"/>
                <w:sz w:val="21"/>
                <w:szCs w:val="21"/>
              </w:rPr>
              <w:t>准和市场准入制度的产品。</w:t>
            </w:r>
          </w:p>
          <w:p>
            <w:pPr>
              <w:pStyle w:val="3"/>
              <w:spacing w:before="65" w:line="258" w:lineRule="auto"/>
              <w:ind w:right="6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7.4.4  系统建设不得影响原有消防设施的功能，不得降低原有消防设施的可靠性，不排斥消防设施其</w:t>
            </w:r>
            <w:r>
              <w:rPr>
                <w:rFonts w:hint="default" w:ascii="Times New Roman" w:hAnsi="Times New Roman" w:cs="Times New Roman" w:eastAsiaTheme="minorEastAsia"/>
                <w:spacing w:val="8"/>
                <w:sz w:val="21"/>
                <w:szCs w:val="21"/>
              </w:rPr>
              <w:t>他检查、测试的技术与方法。</w:t>
            </w:r>
          </w:p>
          <w:p>
            <w:pPr>
              <w:pStyle w:val="3"/>
              <w:spacing w:before="65" w:line="258" w:lineRule="auto"/>
              <w:ind w:right="6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7.4.5  设有自动消防系统的建（构）筑物，应设置消防设施物联网监控系统，动态采集消防设施运行</w:t>
            </w:r>
            <w:r>
              <w:rPr>
                <w:rFonts w:hint="default" w:ascii="Times New Roman" w:hAnsi="Times New Roman" w:cs="Times New Roman" w:eastAsiaTheme="minorEastAsia"/>
                <w:spacing w:val="5"/>
                <w:sz w:val="21"/>
                <w:szCs w:val="21"/>
              </w:rPr>
              <w:t>状态信息。</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7.4.6  系统的应用功能应满足消防安全规范化管理，具备消防专业性。</w:t>
            </w:r>
          </w:p>
          <w:p>
            <w:pPr>
              <w:pStyle w:val="3"/>
              <w:spacing w:before="65" w:line="258" w:lineRule="auto"/>
              <w:ind w:right="6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7.4.7  系统产生的火灾报警信息、消防设施运行状态信息、系统运行和操作日志记录信息等应不支持</w:t>
            </w:r>
            <w:r>
              <w:rPr>
                <w:rFonts w:hint="default" w:ascii="Times New Roman" w:hAnsi="Times New Roman" w:cs="Times New Roman" w:eastAsiaTheme="minorEastAsia"/>
                <w:spacing w:val="6"/>
                <w:sz w:val="21"/>
                <w:szCs w:val="21"/>
              </w:rPr>
              <w:t>修改和删除。</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7.4.8  信息采集装置的数据传输协议，应符合</w:t>
            </w:r>
            <w:r>
              <w:rPr>
                <w:rFonts w:hint="default" w:ascii="Times New Roman" w:hAnsi="Times New Roman" w:cs="Times New Roman" w:eastAsiaTheme="minorEastAsia"/>
                <w:spacing w:val="-42"/>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7"/>
                <w:sz w:val="21"/>
                <w:szCs w:val="21"/>
              </w:rPr>
              <w:t>/T 26875.3</w:t>
            </w:r>
            <w:r>
              <w:rPr>
                <w:rFonts w:hint="default" w:ascii="Times New Roman" w:hAnsi="Times New Roman" w:cs="Times New Roman" w:eastAsiaTheme="minorEastAsia"/>
                <w:spacing w:val="-23"/>
                <w:sz w:val="21"/>
                <w:szCs w:val="21"/>
              </w:rPr>
              <w:t xml:space="preserve"> </w:t>
            </w:r>
            <w:r>
              <w:rPr>
                <w:rFonts w:hint="default" w:ascii="Times New Roman" w:hAnsi="Times New Roman" w:cs="Times New Roman" w:eastAsiaTheme="minorEastAsia"/>
                <w:spacing w:val="7"/>
                <w:sz w:val="21"/>
                <w:szCs w:val="21"/>
              </w:rPr>
              <w:t>的</w:t>
            </w:r>
            <w:r>
              <w:rPr>
                <w:rFonts w:hint="default" w:ascii="Times New Roman" w:hAnsi="Times New Roman" w:cs="Times New Roman" w:eastAsiaTheme="minorEastAsia"/>
                <w:spacing w:val="6"/>
                <w:sz w:val="21"/>
                <w:szCs w:val="21"/>
              </w:rPr>
              <w:t>有关规定。</w:t>
            </w:r>
          </w:p>
          <w:p>
            <w:pPr>
              <w:pStyle w:val="3"/>
              <w:spacing w:before="65" w:line="228" w:lineRule="auto"/>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7"/>
                <w:sz w:val="21"/>
                <w:szCs w:val="21"/>
              </w:rPr>
              <w:t>7.4.9  系统的数据交换传输协议，应符合</w:t>
            </w:r>
            <w:r>
              <w:rPr>
                <w:rFonts w:hint="default" w:ascii="Times New Roman" w:hAnsi="Times New Roman" w:cs="Times New Roman" w:eastAsiaTheme="minorEastAsia"/>
                <w:spacing w:val="-42"/>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7"/>
                <w:sz w:val="21"/>
                <w:szCs w:val="21"/>
              </w:rPr>
              <w:t>/T 26</w:t>
            </w:r>
            <w:r>
              <w:rPr>
                <w:rFonts w:hint="default" w:ascii="Times New Roman" w:hAnsi="Times New Roman" w:cs="Times New Roman" w:eastAsiaTheme="minorEastAsia"/>
                <w:spacing w:val="6"/>
                <w:sz w:val="21"/>
                <w:szCs w:val="21"/>
              </w:rPr>
              <w:t>875.8</w:t>
            </w:r>
            <w:r>
              <w:rPr>
                <w:rFonts w:hint="default" w:ascii="Times New Roman" w:hAnsi="Times New Roman" w:cs="Times New Roman" w:eastAsiaTheme="minorEastAsia"/>
                <w:spacing w:val="-23"/>
                <w:sz w:val="21"/>
                <w:szCs w:val="21"/>
              </w:rPr>
              <w:t xml:space="preserve"> </w:t>
            </w:r>
            <w:r>
              <w:rPr>
                <w:rFonts w:hint="default" w:ascii="Times New Roman" w:hAnsi="Times New Roman" w:cs="Times New Roman" w:eastAsiaTheme="minorEastAsia"/>
                <w:spacing w:val="6"/>
                <w:sz w:val="21"/>
                <w:szCs w:val="21"/>
              </w:rPr>
              <w:t>的有关规定。</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7.4.10  系统传输网络应确保其传输的可靠性，采用合适的传输方式。</w:t>
            </w:r>
          </w:p>
          <w:p>
            <w:pPr>
              <w:pStyle w:val="3"/>
              <w:spacing w:before="65"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7.4.11  系统建设期间，需要临时</w:t>
            </w:r>
            <w:r>
              <w:rPr>
                <w:rFonts w:hint="default" w:ascii="Times New Roman" w:hAnsi="Times New Roman" w:cs="Times New Roman" w:eastAsiaTheme="minorEastAsia"/>
                <w:spacing w:val="8"/>
                <w:sz w:val="21"/>
                <w:szCs w:val="21"/>
              </w:rPr>
              <w:t>停用消防设施的，应采取必要措施确保消防安全。</w:t>
            </w:r>
          </w:p>
          <w:p>
            <w:pPr>
              <w:pStyle w:val="3"/>
              <w:spacing w:before="65" w:line="258" w:lineRule="auto"/>
              <w:ind w:left="2" w:right="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7.4.12  系统验收应包括主要设备的验收和系统集成验收，应按项目标的进行全面测试，功能、性能应满足相关规范要求。</w:t>
            </w:r>
          </w:p>
          <w:p>
            <w:pPr>
              <w:pStyle w:val="21"/>
              <w:numPr>
                <w:ilvl w:val="0"/>
                <w:numId w:val="0"/>
              </w:numPr>
              <w:rPr>
                <w:rFonts w:hint="default" w:ascii="Times New Roman" w:hAnsi="Times New Roman" w:cs="Times New Roman" w:eastAsiaTheme="minorEastAsia"/>
                <w:color w:val="000000"/>
                <w:sz w:val="21"/>
                <w:szCs w:val="21"/>
                <w:shd w:val="clear" w:color="auto" w:fill="FFFFFF"/>
                <w:lang w:bidi="ar"/>
              </w:rPr>
            </w:pPr>
            <w:r>
              <w:rPr>
                <w:rFonts w:hint="default" w:ascii="Times New Roman" w:hAnsi="Times New Roman" w:cs="Times New Roman" w:eastAsiaTheme="minorEastAsia"/>
                <w:spacing w:val="9"/>
                <w:sz w:val="21"/>
                <w:szCs w:val="21"/>
              </w:rPr>
              <w:t>7.4.13  系统的运行维护应与建筑</w:t>
            </w:r>
            <w:r>
              <w:rPr>
                <w:rFonts w:hint="default" w:ascii="Times New Roman" w:hAnsi="Times New Roman" w:cs="Times New Roman" w:eastAsiaTheme="minorEastAsia"/>
                <w:spacing w:val="8"/>
                <w:sz w:val="21"/>
                <w:szCs w:val="21"/>
              </w:rPr>
              <w:t>消防设施统一管理，应确保系统不间断正常运行。</w:t>
            </w:r>
          </w:p>
        </w:tc>
      </w:tr>
      <w:bookmarkEnd w:id="365"/>
      <w:bookmarkEnd w:id="366"/>
      <w:bookmarkEnd w:id="367"/>
      <w:bookmarkEnd w:id="368"/>
      <w:bookmarkEnd w:id="3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spacing w:before="65" w:line="230" w:lineRule="auto"/>
              <w:outlineLvl w:val="0"/>
              <w:rPr>
                <w:rFonts w:hint="default" w:ascii="Times New Roman" w:hAnsi="Times New Roman" w:cs="Times New Roman" w:eastAsiaTheme="minorEastAsia"/>
                <w:spacing w:val="5"/>
                <w:sz w:val="21"/>
                <w:szCs w:val="21"/>
              </w:rPr>
            </w:pPr>
            <w:bookmarkStart w:id="411" w:name="_Toc11064"/>
            <w:bookmarkStart w:id="412" w:name="_Toc6290"/>
            <w:bookmarkStart w:id="413" w:name="_Toc10173"/>
            <w:r>
              <w:rPr>
                <w:rFonts w:hint="default" w:ascii="Times New Roman" w:hAnsi="Times New Roman" w:cs="Times New Roman" w:eastAsiaTheme="minorEastAsia"/>
                <w:spacing w:val="5"/>
                <w:sz w:val="21"/>
                <w:szCs w:val="21"/>
              </w:rPr>
              <w:t>8  重点部位管理</w:t>
            </w:r>
            <w:bookmarkEnd w:id="411"/>
            <w:bookmarkEnd w:id="412"/>
            <w:bookmarkEnd w:id="413"/>
            <w:bookmarkStart w:id="414" w:name="bookmark49"/>
            <w:bookmarkEnd w:id="414"/>
            <w:bookmarkStart w:id="415" w:name="bookmark50"/>
            <w:bookmarkEnd w:id="415"/>
          </w:p>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416" w:name="_Toc5989"/>
            <w:bookmarkStart w:id="417" w:name="_Toc11516"/>
            <w:bookmarkStart w:id="418" w:name="_Toc30077"/>
            <w:r>
              <w:rPr>
                <w:rFonts w:hint="default" w:ascii="Times New Roman" w:hAnsi="Times New Roman" w:cs="Times New Roman" w:eastAsiaTheme="minorEastAsia"/>
                <w:spacing w:val="5"/>
                <w:sz w:val="21"/>
                <w:szCs w:val="21"/>
              </w:rPr>
              <w:t>8.1  重点部位确定</w:t>
            </w:r>
            <w:bookmarkEnd w:id="416"/>
            <w:bookmarkEnd w:id="417"/>
            <w:bookmarkEnd w:id="418"/>
          </w:p>
          <w:p>
            <w:pPr>
              <w:spacing w:line="590" w:lineRule="exact"/>
              <w:rPr>
                <w:rFonts w:hint="default" w:ascii="Times New Roman" w:hAnsi="Times New Roman" w:cs="Times New Roman" w:eastAsiaTheme="minorEastAsia"/>
                <w:sz w:val="21"/>
                <w:szCs w:val="21"/>
              </w:rPr>
            </w:pPr>
          </w:p>
        </w:tc>
        <w:tc>
          <w:tcPr>
            <w:tcW w:w="5944" w:type="dxa"/>
            <w:vAlign w:val="center"/>
          </w:tcPr>
          <w:p>
            <w:pPr>
              <w:spacing w:before="220" w:line="273" w:lineRule="auto"/>
              <w:ind w:left="19" w:right="3" w:firstLine="404"/>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单位应当将容易发生火灾、一旦发生火灾可能严重危及人身和财产安全以及对消防安全有重大影响的部位确定为消防安全重点部位</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包括但不限于：</w:t>
            </w:r>
          </w:p>
          <w:p>
            <w:pPr>
              <w:keepNext w:val="0"/>
              <w:keepLines w:val="0"/>
              <w:pageBreakBefore w:val="0"/>
              <w:widowControl/>
              <w:kinsoku w:val="0"/>
              <w:wordWrap/>
              <w:overflowPunct/>
              <w:topLinePunct w:val="0"/>
              <w:autoSpaceDE w:val="0"/>
              <w:autoSpaceDN w:val="0"/>
              <w:bidi w:val="0"/>
              <w:adjustRightInd w:val="0"/>
              <w:snapToGrid w:val="0"/>
              <w:spacing w:line="274" w:lineRule="auto"/>
              <w:ind w:left="17" w:right="6" w:firstLine="403"/>
              <w:textAlignment w:val="baseline"/>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人员集中的厅（室）以及建筑内的消防控制室、消防水泵房、储油间、变配电室、锅炉房、厨房</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空调机房、资料库、可燃物品仓库和化学实验室等。</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spacing w:line="590" w:lineRule="exact"/>
              <w:rPr>
                <w:rFonts w:hint="default" w:ascii="Times New Roman" w:hAnsi="Times New Roman" w:cs="Times New Roman" w:eastAsiaTheme="minorEastAsia"/>
                <w:sz w:val="21"/>
                <w:szCs w:val="21"/>
              </w:rPr>
            </w:pPr>
            <w:bookmarkStart w:id="419" w:name="_Toc31757"/>
            <w:bookmarkStart w:id="420" w:name="_Toc22385"/>
            <w:bookmarkStart w:id="421" w:name="_Toc25540"/>
            <w:bookmarkStart w:id="422" w:name="_Toc12520"/>
            <w:bookmarkStart w:id="423" w:name="_Toc24957"/>
            <w:bookmarkStart w:id="424" w:name="_Toc11686"/>
            <w:bookmarkStart w:id="425" w:name="_Toc1457"/>
            <w:bookmarkStart w:id="426" w:name="_Toc9255"/>
            <w:bookmarkStart w:id="427" w:name="_Toc23247"/>
            <w:bookmarkStart w:id="428" w:name="_Toc18465"/>
            <w:bookmarkStart w:id="429" w:name="_Toc28408"/>
            <w:bookmarkStart w:id="430" w:name="_Toc30046"/>
            <w:bookmarkStart w:id="431" w:name="_Toc30166"/>
            <w:bookmarkStart w:id="432" w:name="_Toc23854"/>
            <w:bookmarkStart w:id="433" w:name="_Toc19151"/>
            <w:bookmarkStart w:id="434" w:name="_Toc17723"/>
            <w:bookmarkStart w:id="435" w:name="_Toc12508"/>
            <w:bookmarkStart w:id="436" w:name="_Toc29491"/>
            <w:bookmarkStart w:id="437" w:name="_Toc21719"/>
            <w:r>
              <w:rPr>
                <w:rFonts w:hint="default" w:ascii="Times New Roman" w:hAnsi="Times New Roman" w:cs="Times New Roman" w:eastAsiaTheme="minorEastAsia"/>
                <w:spacing w:val="5"/>
                <w:sz w:val="21"/>
                <w:szCs w:val="21"/>
              </w:rPr>
              <w:t>8.2  总体管理要求</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tc>
        <w:tc>
          <w:tcPr>
            <w:tcW w:w="5944" w:type="dxa"/>
            <w:vAlign w:val="center"/>
          </w:tcPr>
          <w:p>
            <w:pPr>
              <w:spacing w:before="218" w:line="273" w:lineRule="auto"/>
              <w:ind w:left="6" w:right="3" w:firstLine="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消防安全重点部位管理应从管理的民主性、系统性和科学性着手，做好制度管理、立牌管理、教育管理、档案管理、日常管理、应急备战管理，包括但不限于：</w:t>
            </w:r>
          </w:p>
          <w:p>
            <w:pPr>
              <w:spacing w:before="33" w:line="228" w:lineRule="auto"/>
              <w:ind w:left="878" w:leftChars="201"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建立岗位消防安全责任制，明确消防安全管</w:t>
            </w:r>
            <w:r>
              <w:rPr>
                <w:rFonts w:hint="default" w:ascii="Times New Roman" w:hAnsi="Times New Roman" w:cs="Times New Roman" w:eastAsiaTheme="minorEastAsia"/>
                <w:spacing w:val="8"/>
                <w:sz w:val="21"/>
                <w:szCs w:val="21"/>
              </w:rPr>
              <w:t>理责任部门和责任人；</w:t>
            </w:r>
          </w:p>
          <w:p>
            <w:pPr>
              <w:spacing w:before="65" w:line="228" w:lineRule="auto"/>
              <w:ind w:left="874" w:leftChars="199"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b)  制订相应的防火安全制度，实行消</w:t>
            </w:r>
            <w:r>
              <w:rPr>
                <w:rFonts w:hint="default" w:ascii="Times New Roman" w:hAnsi="Times New Roman" w:cs="Times New Roman" w:eastAsiaTheme="minorEastAsia"/>
                <w:spacing w:val="8"/>
                <w:sz w:val="21"/>
                <w:szCs w:val="21"/>
              </w:rPr>
              <w:t>防安全管理制度化；</w:t>
            </w:r>
          </w:p>
          <w:p>
            <w:pPr>
              <w:spacing w:before="65" w:line="228" w:lineRule="auto"/>
              <w:ind w:left="876" w:leftChars="202"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c)  设置明显的防火安全标志，落实特殊防范和重点管控措施；</w:t>
            </w:r>
          </w:p>
          <w:p>
            <w:pPr>
              <w:spacing w:before="65" w:line="228" w:lineRule="auto"/>
              <w:ind w:left="872" w:leftChars="202" w:hanging="448"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加强对重点部位员工的消防教育，提高其自防、自救的能力；</w:t>
            </w:r>
          </w:p>
          <w:p>
            <w:pPr>
              <w:spacing w:before="65" w:line="228" w:lineRule="auto"/>
              <w:ind w:left="878" w:leftChars="203"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e)  将重点部位列入防火巡查范围，作为定期检查的重点；</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f)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配置相应的消防设施、灭火器材和个人防护装备；</w:t>
            </w:r>
          </w:p>
          <w:p>
            <w:pPr>
              <w:spacing w:before="65" w:line="223" w:lineRule="auto"/>
              <w:ind w:left="876" w:leftChars="202"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g)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制定和完善事故应急处置操作程序，并定期组织演练。</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438" w:name="_Toc2041"/>
            <w:bookmarkStart w:id="439" w:name="_Toc20401"/>
            <w:bookmarkStart w:id="440" w:name="_Toc27880"/>
            <w:bookmarkStart w:id="441" w:name="_Toc4330"/>
            <w:bookmarkStart w:id="442" w:name="_Toc17113"/>
            <w:bookmarkStart w:id="443" w:name="_Toc1275"/>
            <w:bookmarkStart w:id="444" w:name="_Toc29542"/>
            <w:bookmarkStart w:id="445" w:name="_Toc14500"/>
            <w:bookmarkStart w:id="446" w:name="_Toc26702"/>
            <w:bookmarkStart w:id="447" w:name="_Toc17417"/>
            <w:bookmarkStart w:id="448" w:name="_Toc26762"/>
            <w:bookmarkStart w:id="449" w:name="_Toc8433"/>
            <w:bookmarkStart w:id="450" w:name="_Toc5666"/>
            <w:bookmarkStart w:id="451" w:name="_Toc8939"/>
            <w:bookmarkStart w:id="452" w:name="_Toc3072"/>
            <w:bookmarkStart w:id="453" w:name="_Toc22979"/>
            <w:bookmarkStart w:id="454" w:name="_Toc2507"/>
            <w:bookmarkStart w:id="455" w:name="_Toc25845"/>
            <w:bookmarkStart w:id="456" w:name="_Toc22229"/>
            <w:r>
              <w:rPr>
                <w:rFonts w:hint="default" w:ascii="Times New Roman" w:hAnsi="Times New Roman" w:cs="Times New Roman" w:eastAsiaTheme="minorEastAsia"/>
                <w:spacing w:val="5"/>
                <w:sz w:val="21"/>
                <w:szCs w:val="21"/>
              </w:rPr>
              <w:t>8.3  控制室管理</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20" w:line="229" w:lineRule="auto"/>
              <w:outlineLvl w:val="9"/>
              <w:rPr>
                <w:rFonts w:hint="default" w:ascii="Times New Roman" w:hAnsi="Times New Roman" w:cs="Times New Roman" w:eastAsiaTheme="minorEastAsia"/>
                <w:spacing w:val="5"/>
                <w:sz w:val="21"/>
                <w:szCs w:val="21"/>
              </w:rPr>
            </w:pPr>
            <w:bookmarkStart w:id="457" w:name="_Toc3339"/>
            <w:bookmarkStart w:id="458" w:name="_Toc20045"/>
            <w:bookmarkStart w:id="459" w:name="_Toc6572"/>
            <w:bookmarkStart w:id="460" w:name="_Toc21589"/>
            <w:r>
              <w:rPr>
                <w:rFonts w:hint="default" w:ascii="Times New Roman" w:hAnsi="Times New Roman" w:cs="Times New Roman" w:eastAsiaTheme="minorEastAsia"/>
                <w:spacing w:val="5"/>
                <w:sz w:val="21"/>
                <w:szCs w:val="21"/>
              </w:rPr>
              <w:t>8.3.1  日常管理</w:t>
            </w:r>
            <w:bookmarkEnd w:id="457"/>
            <w:bookmarkEnd w:id="458"/>
            <w:bookmarkEnd w:id="459"/>
            <w:bookmarkEnd w:id="460"/>
          </w:p>
          <w:p>
            <w:pPr>
              <w:pStyle w:val="3"/>
              <w:spacing w:before="218"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消防控制室的设置应符合</w:t>
            </w:r>
            <w:r>
              <w:rPr>
                <w:rFonts w:hint="default" w:ascii="Times New Roman" w:hAnsi="Times New Roman" w:cs="Times New Roman" w:eastAsiaTheme="minorEastAsia"/>
                <w:spacing w:val="-41"/>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8"/>
                <w:sz w:val="21"/>
                <w:szCs w:val="21"/>
              </w:rPr>
              <w:t xml:space="preserve"> 5</w:t>
            </w:r>
            <w:r>
              <w:rPr>
                <w:rFonts w:hint="default" w:ascii="Times New Roman" w:hAnsi="Times New Roman" w:cs="Times New Roman" w:eastAsiaTheme="minorEastAsia"/>
                <w:spacing w:val="8"/>
                <w:sz w:val="21"/>
                <w:szCs w:val="21"/>
                <w:lang w:val="en-US" w:eastAsia="zh-CN"/>
              </w:rPr>
              <w:t>5037</w:t>
            </w:r>
            <w:r>
              <w:rPr>
                <w:rFonts w:hint="default" w:ascii="Times New Roman" w:hAnsi="Times New Roman" w:cs="Times New Roman" w:eastAsiaTheme="minorEastAsia"/>
                <w:spacing w:val="8"/>
                <w:sz w:val="21"/>
                <w:szCs w:val="21"/>
              </w:rPr>
              <w:fldChar w:fldCharType="begin"/>
            </w:r>
            <w:r>
              <w:rPr>
                <w:rFonts w:hint="default" w:ascii="Times New Roman" w:hAnsi="Times New Roman" w:cs="Times New Roman" w:eastAsiaTheme="minorEastAsia"/>
                <w:spacing w:val="8"/>
                <w:sz w:val="21"/>
                <w:szCs w:val="21"/>
              </w:rPr>
              <w:instrText xml:space="preserve"> HYPERLINK "https://gf.cabr-fire.com/m/list-98.htm?notab=1" </w:instrText>
            </w:r>
            <w:r>
              <w:rPr>
                <w:rFonts w:hint="default" w:ascii="Times New Roman" w:hAnsi="Times New Roman" w:cs="Times New Roman" w:eastAsiaTheme="minorEastAsia"/>
                <w:spacing w:val="8"/>
                <w:sz w:val="21"/>
                <w:szCs w:val="21"/>
              </w:rPr>
              <w:fldChar w:fldCharType="separate"/>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GB50974</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等现行</w:t>
            </w:r>
            <w:r>
              <w:rPr>
                <w:rFonts w:hint="default" w:ascii="Times New Roman" w:hAnsi="Times New Roman" w:cs="Times New Roman" w:eastAsiaTheme="minorEastAsia"/>
                <w:spacing w:val="7"/>
                <w:sz w:val="21"/>
                <w:szCs w:val="21"/>
              </w:rPr>
              <w:t>国家、行业标准的有关规定。</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8.3.1.2</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消防控制室的安全管理信息、控制及显示要求应满足</w:t>
            </w:r>
            <w:r>
              <w:rPr>
                <w:rFonts w:hint="default" w:ascii="Times New Roman" w:hAnsi="Times New Roman" w:cs="Times New Roman" w:eastAsiaTheme="minorEastAsia"/>
                <w:spacing w:val="-41"/>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8"/>
                <w:sz w:val="21"/>
                <w:szCs w:val="21"/>
              </w:rPr>
              <w:t xml:space="preserve"> 25</w:t>
            </w:r>
            <w:r>
              <w:rPr>
                <w:rFonts w:hint="default" w:ascii="Times New Roman" w:hAnsi="Times New Roman" w:cs="Times New Roman" w:eastAsiaTheme="minorEastAsia"/>
                <w:spacing w:val="7"/>
                <w:sz w:val="21"/>
                <w:szCs w:val="21"/>
              </w:rPr>
              <w:t>506的规定。</w:t>
            </w:r>
          </w:p>
          <w:p>
            <w:pPr>
              <w:pStyle w:val="3"/>
              <w:spacing w:before="65" w:line="258" w:lineRule="auto"/>
              <w:ind w:left="6" w:right="13"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8.3.1.3</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消防控制室内设置的消防设备应能监控并显示建筑消防设施运行状态信息，并应</w:t>
            </w:r>
            <w:r>
              <w:rPr>
                <w:rFonts w:hint="default" w:ascii="Times New Roman" w:hAnsi="Times New Roman" w:cs="Times New Roman" w:eastAsiaTheme="minorEastAsia"/>
                <w:spacing w:val="8"/>
                <w:sz w:val="21"/>
                <w:szCs w:val="21"/>
              </w:rPr>
              <w:t>具有向城市消防远程监控中心传输该信息的功能。</w:t>
            </w:r>
          </w:p>
          <w:p>
            <w:pPr>
              <w:pStyle w:val="3"/>
              <w:spacing w:before="66" w:line="268" w:lineRule="auto"/>
              <w:ind w:left="2" w:right="1"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8.3.1.4</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正常工作状态下，不应将自动喷水灭火系统、防烟排烟系统和联动控制的防火卷</w:t>
            </w:r>
            <w:r>
              <w:rPr>
                <w:rFonts w:hint="default" w:ascii="Times New Roman" w:hAnsi="Times New Roman" w:cs="Times New Roman" w:eastAsiaTheme="minorEastAsia"/>
                <w:spacing w:val="8"/>
                <w:sz w:val="21"/>
                <w:szCs w:val="21"/>
              </w:rPr>
              <w:t>帘等防火分隔设施设置在手动控制状态，其他消防设施及相关设备如设置在手动状</w:t>
            </w:r>
            <w:r>
              <w:rPr>
                <w:rFonts w:hint="default" w:ascii="Times New Roman" w:hAnsi="Times New Roman" w:cs="Times New Roman" w:eastAsiaTheme="minorEastAsia"/>
                <w:spacing w:val="7"/>
                <w:sz w:val="21"/>
                <w:szCs w:val="21"/>
              </w:rPr>
              <w:t>态时，应有在火灾情况下迅速将</w:t>
            </w:r>
            <w:r>
              <w:rPr>
                <w:rFonts w:hint="default" w:ascii="Times New Roman" w:hAnsi="Times New Roman" w:cs="Times New Roman" w:eastAsiaTheme="minorEastAsia"/>
                <w:spacing w:val="8"/>
                <w:sz w:val="21"/>
                <w:szCs w:val="21"/>
              </w:rPr>
              <w:t>手动控制转换为自动控制的可靠措施。</w:t>
            </w:r>
          </w:p>
          <w:p>
            <w:pPr>
              <w:pStyle w:val="3"/>
              <w:spacing w:before="64"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8.3.1.5</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消防控制室内不得堆放杂物，应保证其环境满足设备正常运行的要求。</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"8.3.1.6"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8.3.1.6</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消防控制室应保持对外通信联络的畅通，消防值班电话不应挪作他用。</w:t>
            </w:r>
          </w:p>
          <w:p>
            <w:pPr>
              <w:pStyle w:val="3"/>
              <w:spacing w:before="249" w:line="258" w:lineRule="auto"/>
              <w:ind w:left="6" w:right="117" w:hanging="6"/>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"8.3.1.7"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8.3.1.7</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消防控制室内的明显位置应当粘贴或悬挂</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消防控制室管理及应急程序</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、接处警及维护管</w:t>
            </w:r>
            <w:r>
              <w:rPr>
                <w:rFonts w:hint="default" w:ascii="Times New Roman" w:hAnsi="Times New Roman" w:cs="Times New Roman" w:eastAsiaTheme="minorEastAsia"/>
                <w:spacing w:val="9"/>
                <w:sz w:val="21"/>
                <w:szCs w:val="21"/>
              </w:rPr>
              <w:t>理等常用的联系人通讯录。没有消防图形显示装置的必须张贴报警点位地址平面图。</w:t>
            </w:r>
          </w:p>
          <w:p>
            <w:pPr>
              <w:pStyle w:val="3"/>
              <w:spacing w:before="249" w:line="258" w:lineRule="auto"/>
              <w:ind w:left="6" w:right="117"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"8.3.1.8"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8.3.1.8</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消防控制室应当配备一定数量的灭火器、空气呼吸器、手持扩音器、充电手电筒、对讲机</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9"/>
                <w:sz w:val="21"/>
                <w:szCs w:val="21"/>
              </w:rPr>
              <w:t>消防梯、消防斧、辅助逃生装置等消防紧急备用物资、工具仪表。</w:t>
            </w:r>
          </w:p>
          <w:p>
            <w:pPr>
              <w:pStyle w:val="3"/>
              <w:spacing w:before="64" w:line="268" w:lineRule="auto"/>
              <w:ind w:left="4" w:right="70"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"8.3.1.9"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8.3.1.9</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消防控制室应当备有有关消防设备用房、通往屋顶和地下室等消防设施的通道门锁钥匙、</w:t>
            </w:r>
            <w:r>
              <w:rPr>
                <w:rFonts w:hint="default" w:ascii="Times New Roman" w:hAnsi="Times New Roman" w:cs="Times New Roman" w:eastAsiaTheme="minorEastAsia"/>
                <w:spacing w:val="6"/>
                <w:sz w:val="21"/>
                <w:szCs w:val="21"/>
              </w:rPr>
              <w:t>防</w:t>
            </w:r>
            <w:r>
              <w:rPr>
                <w:rFonts w:hint="default" w:ascii="Times New Roman" w:hAnsi="Times New Roman" w:cs="Times New Roman" w:eastAsiaTheme="minorEastAsia"/>
                <w:spacing w:val="8"/>
                <w:sz w:val="21"/>
                <w:szCs w:val="21"/>
              </w:rPr>
              <w:t>火卷帘按钮钥匙，并分类标识悬挂；应备有有关消防电源、控</w:t>
            </w:r>
            <w:r>
              <w:rPr>
                <w:rFonts w:hint="default" w:ascii="Times New Roman" w:hAnsi="Times New Roman" w:cs="Times New Roman" w:eastAsiaTheme="minorEastAsia"/>
                <w:spacing w:val="7"/>
                <w:sz w:val="21"/>
                <w:szCs w:val="21"/>
              </w:rPr>
              <w:t>制箱（柜）、开关专用钥匙及手提插孔消</w:t>
            </w:r>
            <w:r>
              <w:rPr>
                <w:rFonts w:hint="default" w:ascii="Times New Roman" w:hAnsi="Times New Roman" w:cs="Times New Roman" w:eastAsiaTheme="minorEastAsia"/>
                <w:spacing w:val="8"/>
                <w:sz w:val="21"/>
                <w:szCs w:val="21"/>
              </w:rPr>
              <w:t>防电话等消防专用工具、器材。</w:t>
            </w:r>
          </w:p>
          <w:p>
            <w:pPr>
              <w:pStyle w:val="3"/>
              <w:spacing w:before="65" w:line="258" w:lineRule="auto"/>
              <w:ind w:left="4" w:right="70"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"8.3.1.10"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8.3.1.10</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严禁对消防控制室报警控制设备的喇叭、蜂鸣器等声光报警器件进行遮蔽、堵塞、断线</w:t>
            </w:r>
            <w:r>
              <w:rPr>
                <w:rFonts w:hint="default" w:ascii="Times New Roman" w:hAnsi="Times New Roman" w:cs="Times New Roman" w:eastAsiaTheme="minorEastAsia"/>
                <w:spacing w:val="6"/>
                <w:sz w:val="21"/>
                <w:szCs w:val="21"/>
              </w:rPr>
              <w:t>、旁</w:t>
            </w:r>
            <w:r>
              <w:rPr>
                <w:rFonts w:hint="default" w:ascii="Times New Roman" w:hAnsi="Times New Roman" w:cs="Times New Roman" w:eastAsiaTheme="minorEastAsia"/>
                <w:spacing w:val="8"/>
                <w:sz w:val="21"/>
                <w:szCs w:val="21"/>
              </w:rPr>
              <w:t>路等操作，应保证警示器件处于正常工作状态。</w:t>
            </w:r>
          </w:p>
          <w:p>
            <w:pPr>
              <w:pStyle w:val="3"/>
              <w:spacing w:before="64" w:line="258" w:lineRule="auto"/>
              <w:ind w:left="6" w:right="73" w:hanging="7"/>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8.3.1.11</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严禁将消防控制室的消防电话、消防应急广播、消防记录打印机等设备挪作他用。</w:t>
            </w:r>
            <w:r>
              <w:rPr>
                <w:rFonts w:hint="default" w:ascii="Times New Roman" w:hAnsi="Times New Roman" w:cs="Times New Roman" w:eastAsiaTheme="minorEastAsia"/>
                <w:spacing w:val="6"/>
                <w:sz w:val="21"/>
                <w:szCs w:val="21"/>
              </w:rPr>
              <w:t>消防图形</w:t>
            </w:r>
            <w:r>
              <w:rPr>
                <w:rFonts w:hint="default" w:ascii="Times New Roman" w:hAnsi="Times New Roman" w:cs="Times New Roman" w:eastAsiaTheme="minorEastAsia"/>
                <w:spacing w:val="9"/>
                <w:sz w:val="21"/>
                <w:szCs w:val="21"/>
              </w:rPr>
              <w:t>显示装置计算机专用于报警显示，严禁安装游戏、办公等其他无关软件。</w:t>
            </w:r>
          </w:p>
          <w:p>
            <w:pPr>
              <w:pStyle w:val="3"/>
              <w:spacing w:before="220" w:line="229" w:lineRule="auto"/>
              <w:outlineLvl w:val="9"/>
              <w:rPr>
                <w:rFonts w:hint="default" w:ascii="Times New Roman" w:hAnsi="Times New Roman" w:cs="Times New Roman" w:eastAsiaTheme="minorEastAsia"/>
                <w:spacing w:val="5"/>
                <w:sz w:val="21"/>
                <w:szCs w:val="21"/>
              </w:rPr>
            </w:pPr>
            <w:bookmarkStart w:id="461" w:name="_Toc14079"/>
            <w:bookmarkStart w:id="462" w:name="_Toc20276"/>
            <w:bookmarkStart w:id="463" w:name="_Toc25979"/>
            <w:bookmarkStart w:id="464" w:name="_Toc30991"/>
            <w:r>
              <w:rPr>
                <w:rFonts w:hint="default" w:ascii="Times New Roman" w:hAnsi="Times New Roman" w:cs="Times New Roman" w:eastAsiaTheme="minorEastAsia"/>
                <w:spacing w:val="5"/>
                <w:sz w:val="21"/>
                <w:szCs w:val="21"/>
              </w:rPr>
              <w:t>8.3.2  资料管理</w:t>
            </w:r>
            <w:bookmarkEnd w:id="461"/>
            <w:bookmarkEnd w:id="462"/>
            <w:bookmarkEnd w:id="463"/>
            <w:bookmarkEnd w:id="464"/>
          </w:p>
          <w:p>
            <w:pPr>
              <w:spacing w:before="219" w:line="273" w:lineRule="auto"/>
              <w:ind w:left="6" w:right="70" w:firstLine="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消防控制室内应至少保存下列纸质、电子档案</w:t>
            </w:r>
            <w:r>
              <w:rPr>
                <w:rFonts w:hint="default" w:ascii="Times New Roman" w:hAnsi="Times New Roman" w:cs="Times New Roman" w:eastAsiaTheme="minorEastAsia"/>
                <w:spacing w:val="7"/>
                <w:sz w:val="21"/>
                <w:szCs w:val="21"/>
              </w:rPr>
              <w:t>资料的消防安全管理信息，并可具有向监控中心传输</w:t>
            </w:r>
            <w:r>
              <w:rPr>
                <w:rFonts w:hint="default" w:ascii="Times New Roman" w:hAnsi="Times New Roman" w:cs="Times New Roman" w:eastAsiaTheme="minorEastAsia"/>
                <w:spacing w:val="8"/>
                <w:sz w:val="21"/>
                <w:szCs w:val="21"/>
              </w:rPr>
              <w:t>消防安全管理信息的功能：</w:t>
            </w:r>
          </w:p>
          <w:p>
            <w:pPr>
              <w:numPr>
                <w:ilvl w:val="0"/>
                <w:numId w:val="10"/>
              </w:numPr>
              <w:spacing w:before="32" w:line="258" w:lineRule="auto"/>
              <w:ind w:left="843" w:hanging="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lang w:val="en-US" w:eastAsia="zh-CN"/>
              </w:rPr>
              <w:t xml:space="preserve"> </w:t>
            </w:r>
            <w:r>
              <w:rPr>
                <w:rFonts w:hint="default" w:ascii="Times New Roman" w:hAnsi="Times New Roman" w:cs="Times New Roman" w:eastAsiaTheme="minorEastAsia"/>
                <w:spacing w:val="4"/>
                <w:sz w:val="21"/>
                <w:szCs w:val="21"/>
              </w:rPr>
              <w:t>建（构）筑物的总平面布局图、建筑消防设施平面布置图、建筑消防系统图及安全出口布置图、</w:t>
            </w:r>
            <w:r>
              <w:rPr>
                <w:rFonts w:hint="default" w:ascii="Times New Roman" w:hAnsi="Times New Roman" w:cs="Times New Roman" w:eastAsiaTheme="minorEastAsia"/>
                <w:spacing w:val="7"/>
                <w:sz w:val="21"/>
                <w:szCs w:val="21"/>
              </w:rPr>
              <w:t>重点部位位置图等；</w:t>
            </w:r>
          </w:p>
          <w:p>
            <w:pPr>
              <w:spacing w:before="65" w:line="228" w:lineRule="auto"/>
              <w:ind w:left="874" w:leftChars="199"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b)  消防安全管理规章制度、应急灭火预案、应</w:t>
            </w:r>
            <w:r>
              <w:rPr>
                <w:rFonts w:hint="default" w:ascii="Times New Roman" w:hAnsi="Times New Roman" w:cs="Times New Roman" w:eastAsiaTheme="minorEastAsia"/>
                <w:spacing w:val="8"/>
                <w:sz w:val="21"/>
                <w:szCs w:val="21"/>
              </w:rPr>
              <w:t>急疏散预案等；</w:t>
            </w:r>
          </w:p>
          <w:p>
            <w:pPr>
              <w:spacing w:before="65" w:line="228" w:lineRule="auto"/>
              <w:ind w:left="880" w:leftChars="202" w:hanging="456" w:hangingChars="20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9"/>
                <w:sz w:val="21"/>
                <w:szCs w:val="21"/>
              </w:rPr>
              <w:t>c)  消防安全组织结构图，包括消防安全责任人、管理人、专职和（或）志愿消防人员等内容</w:t>
            </w:r>
            <w:r>
              <w:rPr>
                <w:rFonts w:hint="default" w:ascii="Times New Roman" w:hAnsi="Times New Roman" w:cs="Times New Roman" w:eastAsiaTheme="minorEastAsia"/>
                <w:spacing w:val="9"/>
                <w:sz w:val="21"/>
                <w:szCs w:val="21"/>
                <w:lang w:eastAsia="zh-CN"/>
              </w:rPr>
              <w:t>；</w:t>
            </w:r>
          </w:p>
          <w:p>
            <w:pPr>
              <w:spacing w:before="65" w:line="228" w:lineRule="auto"/>
              <w:ind w:left="876" w:leftChars="202"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d)  消防安全培训记录、灭火和应急疏散预案的演练记录；</w:t>
            </w:r>
          </w:p>
          <w:p>
            <w:pPr>
              <w:spacing w:before="65" w:line="228" w:lineRule="auto"/>
              <w:ind w:left="4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e)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值班情况、消防安全检查情况及巡查情况的记录；</w:t>
            </w:r>
          </w:p>
          <w:p>
            <w:pPr>
              <w:spacing w:before="65" w:line="228" w:lineRule="auto"/>
              <w:ind w:left="876" w:leftChars="202"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f)  消防设施一览表，包括消防设施的类型、数量、状态等内容；</w:t>
            </w:r>
          </w:p>
          <w:p>
            <w:pPr>
              <w:spacing w:before="65" w:line="258" w:lineRule="auto"/>
              <w:ind w:left="840" w:right="68"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g)  系统竣工图纸、各分系统控制逻辑关系说明、设备使用说明书、系</w:t>
            </w:r>
            <w:r>
              <w:rPr>
                <w:rFonts w:hint="default" w:ascii="Times New Roman" w:hAnsi="Times New Roman" w:cs="Times New Roman" w:eastAsiaTheme="minorEastAsia"/>
                <w:spacing w:val="2"/>
                <w:sz w:val="21"/>
                <w:szCs w:val="21"/>
              </w:rPr>
              <w:t>统操作规程、系统和设备（设</w:t>
            </w:r>
            <w:r>
              <w:rPr>
                <w:rFonts w:hint="default" w:ascii="Times New Roman" w:hAnsi="Times New Roman" w:cs="Times New Roman" w:eastAsiaTheme="minorEastAsia"/>
                <w:spacing w:val="8"/>
                <w:sz w:val="21"/>
                <w:szCs w:val="21"/>
              </w:rPr>
              <w:t>施）维护保养制度等；</w:t>
            </w:r>
          </w:p>
          <w:p>
            <w:pPr>
              <w:spacing w:before="65" w:line="227" w:lineRule="auto"/>
              <w:ind w:left="876" w:leftChars="200"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h)</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定期保存和归档设备运行状况、接报警记录、火灾处理情况、设备检修检测报告等资料。</w:t>
            </w:r>
          </w:p>
          <w:p>
            <w:pPr>
              <w:pStyle w:val="3"/>
              <w:spacing w:before="220" w:line="229" w:lineRule="auto"/>
              <w:outlineLvl w:val="9"/>
              <w:rPr>
                <w:rFonts w:hint="default" w:ascii="Times New Roman" w:hAnsi="Times New Roman" w:cs="Times New Roman" w:eastAsiaTheme="minorEastAsia"/>
                <w:spacing w:val="5"/>
                <w:sz w:val="21"/>
                <w:szCs w:val="21"/>
              </w:rPr>
            </w:pPr>
            <w:bookmarkStart w:id="465" w:name="_Toc16000"/>
            <w:bookmarkStart w:id="466" w:name="_Toc1036"/>
            <w:bookmarkStart w:id="467" w:name="_Toc11424"/>
            <w:bookmarkStart w:id="468" w:name="_Toc30492"/>
            <w:r>
              <w:rPr>
                <w:rFonts w:hint="default" w:ascii="Times New Roman" w:hAnsi="Times New Roman" w:cs="Times New Roman" w:eastAsiaTheme="minorEastAsia"/>
                <w:spacing w:val="5"/>
                <w:sz w:val="21"/>
                <w:szCs w:val="21"/>
              </w:rPr>
              <w:t>8.3.3  值班管理</w:t>
            </w:r>
            <w:bookmarkEnd w:id="465"/>
            <w:bookmarkEnd w:id="466"/>
            <w:bookmarkEnd w:id="467"/>
            <w:bookmarkEnd w:id="468"/>
          </w:p>
          <w:p>
            <w:pPr>
              <w:pStyle w:val="3"/>
              <w:spacing w:before="218"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8.3.3.1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重点单位应根据消防设施操作使用要求制定操作规程，明确操作人员。</w:t>
            </w:r>
          </w:p>
          <w:p>
            <w:pPr>
              <w:pStyle w:val="3"/>
              <w:spacing w:before="65" w:line="258" w:lineRule="auto"/>
              <w:ind w:left="2" w:right="132"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8.3.3.2</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消防设施操作人员应通过消防行业特有工种职业技能鉴定，持有相应等级的职业</w:t>
            </w:r>
            <w:r>
              <w:rPr>
                <w:rFonts w:hint="default" w:ascii="Times New Roman" w:hAnsi="Times New Roman" w:cs="Times New Roman" w:eastAsiaTheme="minorEastAsia"/>
                <w:spacing w:val="7"/>
                <w:sz w:val="21"/>
                <w:szCs w:val="21"/>
              </w:rPr>
              <w:t>资格证书</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8"/>
                <w:sz w:val="21"/>
                <w:szCs w:val="21"/>
              </w:rPr>
              <w:t>且能熟练操作消防设施：</w:t>
            </w:r>
          </w:p>
          <w:p>
            <w:pPr>
              <w:spacing w:before="64" w:line="258" w:lineRule="auto"/>
              <w:ind w:left="847" w:right="70" w:hanging="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监控、操作不具备联动控制功能的区域火灾自动报警系统及其他消防设施的人员，应至少持有</w:t>
            </w:r>
            <w:r>
              <w:rPr>
                <w:rFonts w:hint="default" w:ascii="Times New Roman" w:hAnsi="Times New Roman" w:cs="Times New Roman" w:eastAsiaTheme="minorEastAsia"/>
                <w:spacing w:val="8"/>
                <w:sz w:val="21"/>
                <w:szCs w:val="21"/>
              </w:rPr>
              <w:t>《消防设施操作员》初级（五级）证书；</w:t>
            </w:r>
          </w:p>
          <w:p>
            <w:pPr>
              <w:spacing w:before="65" w:line="258" w:lineRule="auto"/>
              <w:ind w:left="865" w:right="70" w:hanging="44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监控、操作设有联动控制设备的消防控制室人员，应持有《消防设施操作员》中级（四级）及</w:t>
            </w:r>
            <w:r>
              <w:rPr>
                <w:rFonts w:hint="default" w:ascii="Times New Roman" w:hAnsi="Times New Roman" w:cs="Times New Roman" w:eastAsiaTheme="minorEastAsia"/>
                <w:spacing w:val="3"/>
                <w:sz w:val="21"/>
                <w:szCs w:val="21"/>
              </w:rPr>
              <w:t>以上等级证书。</w:t>
            </w:r>
          </w:p>
          <w:p>
            <w:pPr>
              <w:pStyle w:val="3"/>
              <w:spacing w:before="66"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8.3.3.3</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消防控制室实行每日24h值班制度，每班工作时间应不大于8h，每班人员应不少于2人</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lang w:val="en-US" w:eastAsia="zh-CN"/>
              </w:rPr>
              <w:t>与消防远程监控系统联网的，每班不少于1人。</w:t>
            </w:r>
          </w:p>
          <w:p>
            <w:pPr>
              <w:pStyle w:val="3"/>
              <w:spacing w:before="65" w:line="258" w:lineRule="auto"/>
              <w:ind w:left="18" w:right="95" w:hanging="1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8.3.3.4</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值班人员对火灾报警控制器进行日检查、接班、交</w:t>
            </w:r>
            <w:r>
              <w:rPr>
                <w:rFonts w:hint="default" w:ascii="Times New Roman" w:hAnsi="Times New Roman" w:cs="Times New Roman" w:eastAsiaTheme="minorEastAsia"/>
                <w:spacing w:val="8"/>
                <w:sz w:val="21"/>
                <w:szCs w:val="21"/>
              </w:rPr>
              <w:t>班时、应填写</w:t>
            </w:r>
            <w:r>
              <w:rPr>
                <w:rFonts w:hint="default" w:ascii="Times New Roman" w:hAnsi="Times New Roman" w:cs="Times New Roman" w:eastAsiaTheme="minorEastAsia"/>
                <w:snapToGrid w:val="0"/>
                <w:color w:val="000000"/>
                <w:spacing w:val="9"/>
                <w:kern w:val="0"/>
                <w:sz w:val="21"/>
                <w:szCs w:val="21"/>
                <w:lang w:val="en-US" w:eastAsia="en-US" w:bidi="ar-SA"/>
              </w:rPr>
              <w:fldChar w:fldCharType="begin"/>
            </w:r>
            <w:r>
              <w:rPr>
                <w:rFonts w:hint="default" w:ascii="Times New Roman" w:hAnsi="Times New Roman" w:cs="Times New Roman" w:eastAsiaTheme="minorEastAsia"/>
                <w:snapToGrid w:val="0"/>
                <w:color w:val="000000"/>
                <w:spacing w:val="9"/>
                <w:kern w:val="0"/>
                <w:sz w:val="21"/>
                <w:szCs w:val="21"/>
                <w:lang w:val="en-US" w:eastAsia="en-US" w:bidi="ar-SA"/>
              </w:rPr>
              <w:instrText xml:space="preserve"> HYPERLINK "https://gf.cabr-fire.com/m/list-144.htm" </w:instrText>
            </w:r>
            <w:r>
              <w:rPr>
                <w:rFonts w:hint="default" w:ascii="Times New Roman" w:hAnsi="Times New Roman" w:cs="Times New Roman" w:eastAsiaTheme="minorEastAsia"/>
                <w:snapToGrid w:val="0"/>
                <w:color w:val="000000"/>
                <w:spacing w:val="9"/>
                <w:kern w:val="0"/>
                <w:sz w:val="21"/>
                <w:szCs w:val="21"/>
                <w:lang w:val="en-US" w:eastAsia="en-US" w:bidi="ar-SA"/>
              </w:rPr>
              <w:fldChar w:fldCharType="separate"/>
            </w:r>
            <w:r>
              <w:rPr>
                <w:rFonts w:hint="default" w:ascii="Times New Roman" w:hAnsi="Times New Roman" w:cs="Times New Roman" w:eastAsiaTheme="minorEastAsia"/>
                <w:snapToGrid w:val="0"/>
                <w:color w:val="000000"/>
                <w:spacing w:val="9"/>
                <w:kern w:val="0"/>
                <w:sz w:val="21"/>
                <w:szCs w:val="21"/>
                <w:lang w:val="en-US" w:eastAsia="en-US" w:bidi="ar-SA"/>
              </w:rPr>
              <w:t>GB</w:t>
            </w:r>
            <w:r>
              <w:rPr>
                <w:rFonts w:hint="default" w:ascii="Times New Roman" w:hAnsi="Times New Roman" w:cs="Times New Roman" w:eastAsiaTheme="minorEastAsia"/>
                <w:snapToGrid w:val="0"/>
                <w:color w:val="000000"/>
                <w:spacing w:val="9"/>
                <w:kern w:val="0"/>
                <w:sz w:val="21"/>
                <w:szCs w:val="21"/>
                <w:lang w:val="en-US" w:eastAsia="zh-CN" w:bidi="ar-SA"/>
              </w:rPr>
              <w:t xml:space="preserve"> </w:t>
            </w:r>
            <w:r>
              <w:rPr>
                <w:rFonts w:hint="default" w:ascii="Times New Roman" w:hAnsi="Times New Roman" w:cs="Times New Roman" w:eastAsiaTheme="minorEastAsia"/>
                <w:snapToGrid w:val="0"/>
                <w:color w:val="000000"/>
                <w:spacing w:val="9"/>
                <w:kern w:val="0"/>
                <w:sz w:val="21"/>
                <w:szCs w:val="21"/>
                <w:lang w:val="en-US" w:eastAsia="en-US" w:bidi="ar-SA"/>
              </w:rPr>
              <w:t>25201</w:t>
            </w:r>
            <w:r>
              <w:rPr>
                <w:rFonts w:hint="default" w:ascii="Times New Roman" w:hAnsi="Times New Roman" w:cs="Times New Roman" w:eastAsiaTheme="minorEastAsia"/>
                <w:snapToGrid w:val="0"/>
                <w:color w:val="000000"/>
                <w:spacing w:val="9"/>
                <w:kern w:val="0"/>
                <w:sz w:val="21"/>
                <w:szCs w:val="21"/>
                <w:lang w:val="en-US" w:eastAsia="en-US" w:bidi="ar-SA"/>
              </w:rPr>
              <w:fldChar w:fldCharType="end"/>
            </w:r>
            <w:r>
              <w:rPr>
                <w:rFonts w:hint="default" w:ascii="Times New Roman" w:hAnsi="Times New Roman" w:cs="Times New Roman" w:eastAsiaTheme="minorEastAsia"/>
                <w:spacing w:val="8"/>
                <w:sz w:val="21"/>
                <w:szCs w:val="21"/>
              </w:rPr>
              <w:t>《消防控制室值班记录表》</w:t>
            </w:r>
            <w:r>
              <w:rPr>
                <w:rFonts w:hint="default" w:ascii="Times New Roman" w:hAnsi="Times New Roman" w:cs="Times New Roman" w:eastAsiaTheme="minorEastAsia"/>
                <w:spacing w:val="3"/>
                <w:sz w:val="21"/>
                <w:szCs w:val="21"/>
              </w:rPr>
              <w:t>的相关内容。</w:t>
            </w:r>
          </w:p>
          <w:p>
            <w:pPr>
              <w:pStyle w:val="3"/>
              <w:spacing w:before="65" w:line="258" w:lineRule="auto"/>
              <w:ind w:left="5" w:right="80" w:hanging="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8.3.3.5</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值班期间每2h记录一次消防控制室内消防设备的运行情况，及时记录消防控制室内消防设</w:t>
            </w:r>
            <w:r>
              <w:rPr>
                <w:rFonts w:hint="default" w:ascii="Times New Roman" w:hAnsi="Times New Roman" w:cs="Times New Roman" w:eastAsiaTheme="minorEastAsia"/>
                <w:spacing w:val="7"/>
                <w:sz w:val="21"/>
                <w:szCs w:val="21"/>
              </w:rPr>
              <w:t>备的火警或故障情况。</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"8.3.3.6"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8.3.3.6</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消防控制室值班人员接到报警信号后，应按下列程序进行处理：</w:t>
            </w:r>
          </w:p>
          <w:p>
            <w:pPr>
              <w:spacing w:before="65"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接到火灾报警信息后，应以最快方式确认；</w:t>
            </w:r>
          </w:p>
          <w:p>
            <w:pPr>
              <w:spacing w:before="65" w:line="228" w:lineRule="auto"/>
              <w:ind w:left="874" w:leftChars="199"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b)  确认属于误报时，查找误报原因并填写</w:t>
            </w:r>
            <w:r>
              <w:rPr>
                <w:rFonts w:hint="default" w:ascii="Times New Roman" w:hAnsi="Times New Roman" w:cs="Times New Roman" w:eastAsiaTheme="minorEastAsia"/>
                <w:snapToGrid w:val="0"/>
                <w:color w:val="000000"/>
                <w:spacing w:val="9"/>
                <w:kern w:val="0"/>
                <w:sz w:val="21"/>
                <w:szCs w:val="21"/>
                <w:lang w:val="en-US" w:eastAsia="en-US" w:bidi="ar-SA"/>
              </w:rPr>
              <w:fldChar w:fldCharType="begin"/>
            </w:r>
            <w:r>
              <w:rPr>
                <w:rFonts w:hint="default" w:ascii="Times New Roman" w:hAnsi="Times New Roman" w:cs="Times New Roman" w:eastAsiaTheme="minorEastAsia"/>
                <w:snapToGrid w:val="0"/>
                <w:color w:val="000000"/>
                <w:spacing w:val="9"/>
                <w:kern w:val="0"/>
                <w:sz w:val="21"/>
                <w:szCs w:val="21"/>
                <w:lang w:val="en-US" w:eastAsia="en-US" w:bidi="ar-SA"/>
              </w:rPr>
              <w:instrText xml:space="preserve"> HYPERLINK "https://gf.cabr-fire.com/m/list-144.htm" </w:instrText>
            </w:r>
            <w:r>
              <w:rPr>
                <w:rFonts w:hint="default" w:ascii="Times New Roman" w:hAnsi="Times New Roman" w:cs="Times New Roman" w:eastAsiaTheme="minorEastAsia"/>
                <w:snapToGrid w:val="0"/>
                <w:color w:val="000000"/>
                <w:spacing w:val="9"/>
                <w:kern w:val="0"/>
                <w:sz w:val="21"/>
                <w:szCs w:val="21"/>
                <w:lang w:val="en-US" w:eastAsia="en-US" w:bidi="ar-SA"/>
              </w:rPr>
              <w:fldChar w:fldCharType="separate"/>
            </w:r>
            <w:r>
              <w:rPr>
                <w:rFonts w:hint="default" w:ascii="Times New Roman" w:hAnsi="Times New Roman" w:cs="Times New Roman" w:eastAsiaTheme="minorEastAsia"/>
                <w:snapToGrid w:val="0"/>
                <w:color w:val="000000"/>
                <w:spacing w:val="9"/>
                <w:kern w:val="0"/>
                <w:sz w:val="21"/>
                <w:szCs w:val="21"/>
                <w:lang w:val="en-US" w:eastAsia="en-US" w:bidi="ar-SA"/>
              </w:rPr>
              <w:t>GB</w:t>
            </w:r>
            <w:r>
              <w:rPr>
                <w:rFonts w:hint="default" w:ascii="Times New Roman" w:hAnsi="Times New Roman" w:cs="Times New Roman" w:eastAsiaTheme="minorEastAsia"/>
                <w:snapToGrid w:val="0"/>
                <w:color w:val="000000"/>
                <w:spacing w:val="9"/>
                <w:kern w:val="0"/>
                <w:sz w:val="21"/>
                <w:szCs w:val="21"/>
                <w:lang w:val="en-US" w:eastAsia="zh-CN" w:bidi="ar-SA"/>
              </w:rPr>
              <w:t xml:space="preserve"> </w:t>
            </w:r>
            <w:r>
              <w:rPr>
                <w:rFonts w:hint="default" w:ascii="Times New Roman" w:hAnsi="Times New Roman" w:cs="Times New Roman" w:eastAsiaTheme="minorEastAsia"/>
                <w:snapToGrid w:val="0"/>
                <w:color w:val="000000"/>
                <w:spacing w:val="9"/>
                <w:kern w:val="0"/>
                <w:sz w:val="21"/>
                <w:szCs w:val="21"/>
                <w:lang w:val="en-US" w:eastAsia="en-US" w:bidi="ar-SA"/>
              </w:rPr>
              <w:t>25201</w:t>
            </w:r>
            <w:r>
              <w:rPr>
                <w:rFonts w:hint="default" w:ascii="Times New Roman" w:hAnsi="Times New Roman" w:cs="Times New Roman" w:eastAsiaTheme="minorEastAsia"/>
                <w:snapToGrid w:val="0"/>
                <w:color w:val="000000"/>
                <w:spacing w:val="9"/>
                <w:kern w:val="0"/>
                <w:sz w:val="21"/>
                <w:szCs w:val="21"/>
                <w:lang w:val="en-US" w:eastAsia="en-US" w:bidi="ar-SA"/>
              </w:rPr>
              <w:fldChar w:fldCharType="end"/>
            </w:r>
            <w:r>
              <w:rPr>
                <w:rFonts w:hint="eastAsia" w:ascii="Times New Roman" w:hAnsi="Times New Roman" w:cs="Times New Roman" w:eastAsiaTheme="minorEastAsia"/>
                <w:snapToGrid w:val="0"/>
                <w:color w:val="000000"/>
                <w:spacing w:val="9"/>
                <w:kern w:val="0"/>
                <w:sz w:val="21"/>
                <w:szCs w:val="21"/>
                <w:lang w:val="en-US" w:eastAsia="zh-CN" w:bidi="ar-SA"/>
              </w:rPr>
              <w:t xml:space="preserve"> </w:t>
            </w:r>
            <w:r>
              <w:rPr>
                <w:rFonts w:hint="default" w:ascii="Times New Roman" w:hAnsi="Times New Roman" w:cs="Times New Roman" w:eastAsiaTheme="minorEastAsia"/>
                <w:spacing w:val="9"/>
                <w:sz w:val="21"/>
                <w:szCs w:val="21"/>
              </w:rPr>
              <w:t>《建筑消防</w:t>
            </w:r>
            <w:r>
              <w:rPr>
                <w:rFonts w:hint="default" w:ascii="Times New Roman" w:hAnsi="Times New Roman" w:cs="Times New Roman" w:eastAsiaTheme="minorEastAsia"/>
                <w:spacing w:val="8"/>
                <w:sz w:val="21"/>
                <w:szCs w:val="21"/>
              </w:rPr>
              <w:t>设施故障维修记录表》；</w:t>
            </w:r>
          </w:p>
          <w:p>
            <w:pPr>
              <w:spacing w:before="65" w:line="228" w:lineRule="auto"/>
              <w:ind w:left="874" w:leftChars="201"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 xml:space="preserve">c)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火灾确认后，立即将火灾报警联动控制开关转入自动状态（处于自动状态的除外），同时拨打</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119</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火警电话报警；</w:t>
            </w:r>
          </w:p>
          <w:p>
            <w:pPr>
              <w:spacing w:before="65" w:line="228" w:lineRule="auto"/>
              <w:ind w:left="874" w:leftChars="201"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d)</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立即启动单位内部灭火和应急疏散预案，同时报告单位消防安全责任人，单位消防安全责任人接到报告后应立即赶赴现场。</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ind w:left="0"/>
              <w:outlineLvl w:val="1"/>
              <w:rPr>
                <w:rFonts w:hint="default" w:ascii="Times New Roman" w:hAnsi="Times New Roman" w:cs="Times New Roman" w:eastAsiaTheme="minorEastAsia"/>
                <w:spacing w:val="5"/>
                <w:sz w:val="21"/>
                <w:szCs w:val="21"/>
              </w:rPr>
            </w:pPr>
            <w:bookmarkStart w:id="469" w:name="_Toc25916"/>
            <w:bookmarkStart w:id="470" w:name="_Toc29937"/>
            <w:bookmarkStart w:id="471" w:name="_Toc11613"/>
            <w:bookmarkStart w:id="472" w:name="_Toc29025"/>
            <w:bookmarkStart w:id="473" w:name="_Toc32175"/>
            <w:bookmarkStart w:id="474" w:name="_Toc4802"/>
            <w:bookmarkStart w:id="475" w:name="_Toc10674"/>
            <w:bookmarkStart w:id="476" w:name="_Toc2943"/>
            <w:bookmarkStart w:id="477" w:name="_Toc13687"/>
            <w:bookmarkStart w:id="478" w:name="_Toc1856"/>
            <w:bookmarkStart w:id="479" w:name="_Toc8619"/>
            <w:bookmarkStart w:id="480" w:name="_Toc29259"/>
            <w:bookmarkStart w:id="481" w:name="_Toc7894"/>
            <w:bookmarkStart w:id="482" w:name="_Toc4767"/>
            <w:bookmarkStart w:id="483" w:name="_Toc21869"/>
            <w:bookmarkStart w:id="484" w:name="_Toc13453"/>
            <w:bookmarkStart w:id="485" w:name="_Toc31326"/>
            <w:bookmarkStart w:id="486" w:name="_Toc19637"/>
            <w:bookmarkStart w:id="487" w:name="_Toc21156"/>
            <w:r>
              <w:rPr>
                <w:rFonts w:hint="default" w:ascii="Times New Roman" w:hAnsi="Times New Roman" w:cs="Times New Roman" w:eastAsiaTheme="minorEastAsia"/>
                <w:spacing w:val="5"/>
                <w:sz w:val="21"/>
                <w:szCs w:val="21"/>
              </w:rPr>
              <w:t>8.4  装修、施工场所</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7" w:line="259" w:lineRule="auto"/>
              <w:ind w:left="6" w:right="69" w:hanging="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8.4.1  重点单位不得明示或者暗示设计或者施工单位违反国家工程建设消防技术标准、降低消防工程</w:t>
            </w:r>
            <w:r>
              <w:rPr>
                <w:rFonts w:hint="default" w:ascii="Times New Roman" w:hAnsi="Times New Roman" w:cs="Times New Roman" w:eastAsiaTheme="minorEastAsia"/>
                <w:spacing w:val="6"/>
                <w:sz w:val="21"/>
                <w:szCs w:val="21"/>
              </w:rPr>
              <w:t xml:space="preserve"> </w:t>
            </w:r>
            <w:r>
              <w:rPr>
                <w:rFonts w:hint="default" w:ascii="Times New Roman" w:hAnsi="Times New Roman" w:cs="Times New Roman" w:eastAsiaTheme="minorEastAsia"/>
                <w:spacing w:val="2"/>
                <w:sz w:val="21"/>
                <w:szCs w:val="21"/>
              </w:rPr>
              <w:t>质量。</w:t>
            </w:r>
          </w:p>
          <w:p>
            <w:pPr>
              <w:pStyle w:val="3"/>
              <w:spacing w:before="64" w:line="258" w:lineRule="auto"/>
              <w:ind w:left="30" w:right="118" w:hanging="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8.4.2  新建、改建和扩建等各类建设工程施工现场的防火工作由施工单位负责，实行施工总承包的</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由总承包单位负责。施工现场消防安全应符合</w:t>
            </w:r>
            <w:r>
              <w:rPr>
                <w:rFonts w:hint="default" w:ascii="Times New Roman" w:hAnsi="Times New Roman" w:cs="Times New Roman" w:eastAsiaTheme="minorEastAsia"/>
                <w:spacing w:val="-40"/>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6"/>
                <w:sz w:val="21"/>
                <w:szCs w:val="21"/>
              </w:rPr>
              <w:t xml:space="preserve"> 50720</w:t>
            </w:r>
            <w:r>
              <w:rPr>
                <w:rFonts w:hint="default" w:ascii="Times New Roman" w:hAnsi="Times New Roman" w:cs="Times New Roman" w:eastAsiaTheme="minorEastAsia"/>
                <w:spacing w:val="-20"/>
                <w:sz w:val="21"/>
                <w:szCs w:val="21"/>
              </w:rPr>
              <w:t xml:space="preserve"> </w:t>
            </w:r>
            <w:r>
              <w:rPr>
                <w:rFonts w:hint="default" w:ascii="Times New Roman" w:hAnsi="Times New Roman" w:cs="Times New Roman" w:eastAsiaTheme="minorEastAsia"/>
                <w:spacing w:val="6"/>
                <w:sz w:val="21"/>
                <w:szCs w:val="21"/>
              </w:rPr>
              <w:t>的规定。</w:t>
            </w:r>
          </w:p>
          <w:p>
            <w:pPr>
              <w:pStyle w:val="3"/>
              <w:spacing w:before="65" w:line="258" w:lineRule="auto"/>
              <w:ind w:left="9" w:right="69"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8.4.3  对建筑物进行局部装修的，重点单位应与施工单位在订立的合同中明确各方对施工现场的消防</w:t>
            </w:r>
            <w:r>
              <w:rPr>
                <w:rFonts w:hint="default" w:ascii="Times New Roman" w:hAnsi="Times New Roman" w:cs="Times New Roman" w:eastAsiaTheme="minorEastAsia"/>
                <w:spacing w:val="5"/>
                <w:sz w:val="21"/>
                <w:szCs w:val="21"/>
              </w:rPr>
              <w:t>安全责任。</w:t>
            </w:r>
          </w:p>
          <w:p>
            <w:pPr>
              <w:pStyle w:val="3"/>
              <w:spacing w:before="65" w:line="258" w:lineRule="auto"/>
              <w:ind w:left="10" w:right="3" w:hanging="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8.4.4  装修、施工过程中可能影响到消防设施正常运行的，重点单位应组织协调好相关方的配合工作</w:t>
            </w:r>
            <w:r>
              <w:rPr>
                <w:rFonts w:hint="default" w:ascii="Times New Roman" w:hAnsi="Times New Roman" w:cs="Times New Roman" w:eastAsiaTheme="minorEastAsia"/>
                <w:spacing w:val="6"/>
                <w:sz w:val="21"/>
                <w:szCs w:val="21"/>
                <w:lang w:eastAsia="zh-CN"/>
              </w:rPr>
              <w:t>，</w:t>
            </w:r>
            <w:r>
              <w:rPr>
                <w:rFonts w:hint="default" w:ascii="Times New Roman" w:hAnsi="Times New Roman" w:cs="Times New Roman" w:eastAsiaTheme="minorEastAsia"/>
                <w:spacing w:val="9"/>
                <w:sz w:val="21"/>
                <w:szCs w:val="21"/>
              </w:rPr>
              <w:t>并具体明确各自的责任，确保施工期间的消</w:t>
            </w:r>
            <w:r>
              <w:rPr>
                <w:rFonts w:hint="default" w:ascii="Times New Roman" w:hAnsi="Times New Roman" w:cs="Times New Roman" w:eastAsiaTheme="minorEastAsia"/>
                <w:spacing w:val="8"/>
                <w:sz w:val="21"/>
                <w:szCs w:val="21"/>
              </w:rPr>
              <w:t>防安全。</w:t>
            </w:r>
          </w:p>
          <w:p>
            <w:pPr>
              <w:pStyle w:val="3"/>
              <w:spacing w:before="65" w:line="258" w:lineRule="auto"/>
              <w:ind w:left="11" w:right="69" w:hanging="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8.4.5  重点单位应依法履行建设工程消防设计、施工质量责任和义务，并依法办理建设工程消防设计审查验收（备案）手续。验收（抽查）不合格的，不得投入使用。</w:t>
            </w:r>
          </w:p>
          <w:p>
            <w:pPr>
              <w:pStyle w:val="3"/>
              <w:spacing w:before="65" w:line="273" w:lineRule="auto"/>
              <w:ind w:left="5"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8.4.6  公众聚集场所在投入使用、营业前，单位应当按规定向消防救援</w:t>
            </w:r>
            <w:r>
              <w:rPr>
                <w:rFonts w:hint="default" w:ascii="Times New Roman" w:hAnsi="Times New Roman" w:cs="Times New Roman" w:eastAsiaTheme="minorEastAsia"/>
                <w:spacing w:val="9"/>
                <w:sz w:val="21"/>
                <w:szCs w:val="21"/>
                <w:lang w:val="en-US" w:eastAsia="zh-CN"/>
              </w:rPr>
              <w:t>部门</w:t>
            </w:r>
            <w:r>
              <w:rPr>
                <w:rFonts w:hint="default" w:ascii="Times New Roman" w:hAnsi="Times New Roman" w:cs="Times New Roman" w:eastAsiaTheme="minorEastAsia"/>
                <w:spacing w:val="9"/>
                <w:sz w:val="21"/>
                <w:szCs w:val="21"/>
              </w:rPr>
              <w:t>申请消防安全检查，未经</w:t>
            </w:r>
            <w:r>
              <w:rPr>
                <w:rFonts w:hint="default" w:ascii="Times New Roman" w:hAnsi="Times New Roman" w:cs="Times New Roman" w:eastAsiaTheme="minorEastAsia"/>
                <w:spacing w:val="8"/>
                <w:sz w:val="21"/>
                <w:szCs w:val="21"/>
              </w:rPr>
              <w:t>消防安全检查或者经检查不符合消防安全要求的，不得投入使用、营业</w:t>
            </w:r>
            <w:r>
              <w:rPr>
                <w:rFonts w:hint="default" w:ascii="Times New Roman" w:hAnsi="Times New Roman" w:cs="Times New Roman" w:eastAsiaTheme="minorEastAsia"/>
                <w:spacing w:val="7"/>
                <w:sz w:val="21"/>
                <w:szCs w:val="21"/>
              </w:rPr>
              <w:t>。国家规定实施消防安全检查告</w:t>
            </w:r>
            <w:r>
              <w:rPr>
                <w:rFonts w:hint="default" w:ascii="Times New Roman" w:hAnsi="Times New Roman" w:cs="Times New Roman" w:eastAsiaTheme="minorEastAsia"/>
                <w:spacing w:val="9"/>
                <w:sz w:val="21"/>
                <w:szCs w:val="21"/>
              </w:rPr>
              <w:t>知承诺制的地区或单位，从其规定办理。公众聚集场所扩大经营面积、变更名称、</w:t>
            </w:r>
            <w:r>
              <w:rPr>
                <w:rFonts w:hint="default" w:ascii="Times New Roman" w:hAnsi="Times New Roman" w:cs="Times New Roman" w:eastAsiaTheme="minorEastAsia"/>
                <w:spacing w:val="9"/>
                <w:sz w:val="21"/>
                <w:szCs w:val="21"/>
                <w:lang w:val="en-US" w:eastAsia="zh-CN"/>
              </w:rPr>
              <w:t>法定代表人（</w:t>
            </w:r>
            <w:r>
              <w:rPr>
                <w:rFonts w:hint="default" w:ascii="Times New Roman" w:hAnsi="Times New Roman" w:cs="Times New Roman" w:eastAsiaTheme="minorEastAsia"/>
                <w:spacing w:val="9"/>
                <w:sz w:val="21"/>
                <w:szCs w:val="21"/>
              </w:rPr>
              <w:t>主要负责人</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变更经营场所或者经营性质的，应当重新</w:t>
            </w:r>
            <w:r>
              <w:rPr>
                <w:rFonts w:hint="default" w:ascii="Times New Roman" w:hAnsi="Times New Roman" w:cs="Times New Roman" w:eastAsiaTheme="minorEastAsia"/>
                <w:spacing w:val="9"/>
                <w:sz w:val="21"/>
                <w:szCs w:val="21"/>
                <w:lang w:val="en-US" w:eastAsia="zh-CN"/>
              </w:rPr>
              <w:t>申请消防安全检查</w:t>
            </w:r>
            <w:r>
              <w:rPr>
                <w:rFonts w:hint="default" w:ascii="Times New Roman" w:hAnsi="Times New Roman" w:cs="Times New Roman" w:eastAsiaTheme="minorEastAsia"/>
                <w:spacing w:val="9"/>
                <w:sz w:val="21"/>
                <w:szCs w:val="21"/>
              </w:rPr>
              <w:t>。</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ind w:left="0"/>
              <w:outlineLvl w:val="1"/>
              <w:rPr>
                <w:rFonts w:hint="default" w:ascii="Times New Roman" w:hAnsi="Times New Roman" w:cs="Times New Roman" w:eastAsiaTheme="minorEastAsia"/>
                <w:spacing w:val="5"/>
                <w:sz w:val="21"/>
                <w:szCs w:val="21"/>
              </w:rPr>
            </w:pPr>
            <w:bookmarkStart w:id="488" w:name="_Toc11213"/>
            <w:bookmarkStart w:id="489" w:name="_Toc27316"/>
            <w:bookmarkStart w:id="490" w:name="_Toc8995"/>
            <w:bookmarkStart w:id="491" w:name="_Toc21758"/>
            <w:bookmarkStart w:id="492" w:name="_Toc24621"/>
            <w:bookmarkStart w:id="493" w:name="_Toc7680"/>
            <w:bookmarkStart w:id="494" w:name="_Toc24407"/>
            <w:bookmarkStart w:id="495" w:name="_Toc12306"/>
            <w:bookmarkStart w:id="496" w:name="_Toc775"/>
            <w:bookmarkStart w:id="497" w:name="_Toc10613"/>
            <w:bookmarkStart w:id="498" w:name="_Toc15570"/>
            <w:bookmarkStart w:id="499" w:name="_Toc7517"/>
            <w:bookmarkStart w:id="500" w:name="_Toc5415"/>
            <w:bookmarkStart w:id="501" w:name="_Toc1092"/>
            <w:bookmarkStart w:id="502" w:name="_Toc12185"/>
            <w:bookmarkStart w:id="503" w:name="_Toc6535"/>
            <w:bookmarkStart w:id="504" w:name="_Toc24300"/>
            <w:bookmarkStart w:id="505" w:name="_Toc21227"/>
            <w:bookmarkStart w:id="506" w:name="_Toc17576"/>
            <w:r>
              <w:rPr>
                <w:rFonts w:hint="default" w:ascii="Times New Roman" w:hAnsi="Times New Roman" w:cs="Times New Roman" w:eastAsiaTheme="minorEastAsia"/>
                <w:spacing w:val="5"/>
                <w:sz w:val="21"/>
                <w:szCs w:val="21"/>
              </w:rPr>
              <w:t>8.5  特定场所</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9" w:line="258" w:lineRule="auto"/>
              <w:ind w:left="5" w:right="69" w:hanging="2"/>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9"/>
                <w:sz w:val="21"/>
                <w:szCs w:val="21"/>
              </w:rPr>
              <w:t xml:space="preserve">8.5.1  </w:t>
            </w:r>
            <w:r>
              <w:rPr>
                <w:rFonts w:hint="default" w:ascii="Times New Roman" w:hAnsi="Times New Roman" w:cs="Times New Roman" w:eastAsiaTheme="minorEastAsia"/>
                <w:spacing w:val="8"/>
                <w:sz w:val="21"/>
                <w:szCs w:val="21"/>
                <w:lang w:val="en-US" w:eastAsia="zh-CN"/>
              </w:rPr>
              <w:t>养老机构的重点部位除上述外还包括老年人居室、活动场所、厨房、医疗场所，其消防安全管理</w:t>
            </w:r>
            <w:r>
              <w:rPr>
                <w:rFonts w:hint="default" w:ascii="Times New Roman" w:hAnsi="Times New Roman" w:cs="Times New Roman" w:eastAsiaTheme="minorEastAsia"/>
                <w:spacing w:val="9"/>
                <w:sz w:val="21"/>
                <w:szCs w:val="21"/>
              </w:rPr>
              <w:t>除执行本文件外</w:t>
            </w:r>
            <w:r>
              <w:rPr>
                <w:rFonts w:hint="default" w:ascii="Times New Roman" w:hAnsi="Times New Roman" w:cs="Times New Roman" w:eastAsiaTheme="minorEastAsia"/>
                <w:spacing w:val="8"/>
                <w:sz w:val="21"/>
                <w:szCs w:val="21"/>
                <w:lang w:val="en-US" w:eastAsia="zh-CN"/>
              </w:rPr>
              <w:t>还应遵守下列规定：</w:t>
            </w:r>
          </w:p>
          <w:p>
            <w:pPr>
              <w:spacing w:before="65" w:line="228" w:lineRule="auto"/>
              <w:ind w:left="874" w:leftChars="201"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default" w:ascii="Times New Roman" w:hAnsi="Times New Roman" w:cs="Times New Roman" w:eastAsiaTheme="minorEastAsia"/>
                <w:spacing w:val="8"/>
                <w:sz w:val="21"/>
                <w:szCs w:val="21"/>
                <w:lang w:val="en-US" w:eastAsia="zh-CN"/>
              </w:rPr>
              <w:t xml:space="preserve"> 老年人居室不应在地下或半地下室设置，手机、充电宝等应远离被褥、衣物等可燃物品；</w:t>
            </w:r>
          </w:p>
          <w:p>
            <w:pPr>
              <w:spacing w:before="65" w:line="228" w:lineRule="auto"/>
              <w:ind w:left="874" w:leftChars="199"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default" w:ascii="Times New Roman" w:hAnsi="Times New Roman" w:cs="Times New Roman" w:eastAsiaTheme="minorEastAsia"/>
                <w:spacing w:val="9"/>
                <w:sz w:val="21"/>
                <w:szCs w:val="21"/>
                <w:lang w:val="en-US" w:eastAsia="zh-CN"/>
              </w:rPr>
              <w:t xml:space="preserve"> 厨房灶具、集烟罩和烟道入口处1m范围内应每日进行清洗，油烟管道应至少每60日内清洗一次，操作间使用液化石油气的，灶具与气瓶之间的净距离不应小于0.5m，灶具与气瓶连接的软管长度不应超过2m，每年更换1次软管</w:t>
            </w:r>
            <w:r>
              <w:rPr>
                <w:rFonts w:hint="default" w:ascii="Times New Roman" w:hAnsi="Times New Roman" w:cs="Times New Roman" w:eastAsiaTheme="minorEastAsia"/>
                <w:spacing w:val="8"/>
                <w:sz w:val="21"/>
                <w:szCs w:val="21"/>
              </w:rPr>
              <w:t>；</w:t>
            </w:r>
          </w:p>
          <w:p>
            <w:pPr>
              <w:spacing w:before="65" w:line="228" w:lineRule="auto"/>
              <w:ind w:left="874" w:leftChars="201" w:right="69"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default" w:ascii="Times New Roman" w:hAnsi="Times New Roman" w:cs="Times New Roman" w:eastAsiaTheme="minorEastAsia"/>
                <w:spacing w:val="8"/>
                <w:sz w:val="21"/>
                <w:szCs w:val="21"/>
                <w:lang w:val="en-US" w:eastAsia="zh-CN"/>
              </w:rPr>
              <w:t xml:space="preserve"> 医疗用房应独立设置，遵循医疗机构消防安全管理的相关要求，存储、使用具有易燃易爆危险的医疗用品时，应避免邻近、接触热源或被阳光直射，按性质分类存放，并设置明显的标志，注明品名、特性、防火措施和灭火方法。</w:t>
            </w:r>
          </w:p>
          <w:p>
            <w:pPr>
              <w:pStyle w:val="3"/>
              <w:spacing w:before="64" w:line="228" w:lineRule="auto"/>
              <w:ind w:left="3"/>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rPr>
              <w:t xml:space="preserve">8.5.2  </w:t>
            </w:r>
            <w:r>
              <w:rPr>
                <w:rFonts w:hint="default" w:ascii="Times New Roman" w:hAnsi="Times New Roman" w:cs="Times New Roman" w:eastAsiaTheme="minorEastAsia"/>
                <w:spacing w:val="8"/>
                <w:sz w:val="21"/>
                <w:szCs w:val="21"/>
                <w:lang w:val="en-US" w:eastAsia="zh-CN"/>
              </w:rPr>
              <w:t>大型商业综合体内的重点部位除上述外还包括公共娱乐场所、儿童活动场所、仓储场所，其消防安全管理</w:t>
            </w:r>
            <w:r>
              <w:rPr>
                <w:rFonts w:hint="default" w:ascii="Times New Roman" w:hAnsi="Times New Roman" w:cs="Times New Roman" w:eastAsiaTheme="minorEastAsia"/>
                <w:spacing w:val="9"/>
                <w:sz w:val="21"/>
                <w:szCs w:val="21"/>
              </w:rPr>
              <w:t>除执行本文件外</w:t>
            </w:r>
            <w:r>
              <w:rPr>
                <w:rFonts w:hint="default" w:ascii="Times New Roman" w:hAnsi="Times New Roman" w:cs="Times New Roman" w:eastAsiaTheme="minorEastAsia"/>
                <w:spacing w:val="8"/>
                <w:sz w:val="21"/>
                <w:szCs w:val="21"/>
                <w:lang w:val="en-US" w:eastAsia="zh-CN"/>
              </w:rPr>
              <w:t>还应遵守下列规定：</w:t>
            </w:r>
          </w:p>
          <w:p>
            <w:pPr>
              <w:spacing w:before="65" w:line="228" w:lineRule="auto"/>
              <w:ind w:left="874" w:leftChars="201" w:hanging="452" w:hangingChars="20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pacing w:val="8"/>
                <w:sz w:val="21"/>
                <w:szCs w:val="21"/>
              </w:rPr>
              <w:t xml:space="preserve">a) </w:t>
            </w:r>
            <w:r>
              <w:rPr>
                <w:rFonts w:hint="default" w:ascii="Times New Roman" w:hAnsi="Times New Roman" w:cs="Times New Roman" w:eastAsiaTheme="minorEastAsia"/>
                <w:spacing w:val="8"/>
                <w:sz w:val="21"/>
                <w:szCs w:val="21"/>
                <w:lang w:val="en-US" w:eastAsia="zh-CN"/>
              </w:rPr>
              <w:t xml:space="preserve"> 公共娱乐场所应全部纳入大型商业综合体消防设施检测和电气防火检测的范围，在与其他场所共用疏散楼梯、且营业时间与其他经营主体不一致时，应采取确保人员安全疏散的措施，电影院、KTV及具有类似功能的场所，应在开机时播放消防提示画面或视频宣传片，应告知有关防火注意事项，火灾逃生知识和路线；</w:t>
            </w:r>
          </w:p>
          <w:p>
            <w:pPr>
              <w:spacing w:before="65" w:line="228" w:lineRule="auto"/>
              <w:ind w:left="874" w:leftChars="199"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default" w:ascii="Times New Roman" w:hAnsi="Times New Roman" w:cs="Times New Roman" w:eastAsiaTheme="minorEastAsia"/>
                <w:spacing w:val="9"/>
                <w:sz w:val="21"/>
                <w:szCs w:val="21"/>
                <w:lang w:val="en-US" w:eastAsia="zh-CN"/>
              </w:rPr>
              <w:t xml:space="preserve"> 儿童活动场所游乐设施及装修材料不应使用易燃可燃的材料，管理人员的数量应根据该儿童活动场所的性质以及最大容纳的人数进行配备</w:t>
            </w:r>
            <w:r>
              <w:rPr>
                <w:rFonts w:hint="default" w:ascii="Times New Roman" w:hAnsi="Times New Roman" w:cs="Times New Roman" w:eastAsiaTheme="minorEastAsia"/>
                <w:spacing w:val="8"/>
                <w:sz w:val="21"/>
                <w:szCs w:val="21"/>
              </w:rPr>
              <w:t>；</w:t>
            </w:r>
          </w:p>
          <w:p>
            <w:pPr>
              <w:spacing w:before="65" w:line="228" w:lineRule="auto"/>
              <w:ind w:left="874" w:leftChars="201"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 xml:space="preserve">c)  </w:t>
            </w:r>
            <w:r>
              <w:rPr>
                <w:rFonts w:hint="default" w:ascii="Times New Roman" w:hAnsi="Times New Roman" w:cs="Times New Roman" w:eastAsiaTheme="minorEastAsia"/>
                <w:spacing w:val="8"/>
                <w:sz w:val="21"/>
                <w:szCs w:val="21"/>
                <w:lang w:val="en-US" w:eastAsia="zh-CN"/>
              </w:rPr>
              <w:t>确保仓储场所的防火分隔设施完好有效，在入口外明显位置公示存储物品的种类、数量、化学性质、火灾危险性及责任人、使用人姓名和联系方式，物品储存应符合XF 1131的要求。</w:t>
            </w:r>
          </w:p>
          <w:p>
            <w:pPr>
              <w:pStyle w:val="3"/>
              <w:spacing w:before="65" w:line="228" w:lineRule="auto"/>
              <w:ind w:left="3"/>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9"/>
                <w:sz w:val="21"/>
                <w:szCs w:val="21"/>
              </w:rPr>
              <w:t>8.5.</w:t>
            </w:r>
            <w:r>
              <w:rPr>
                <w:rFonts w:hint="default" w:ascii="Times New Roman" w:hAnsi="Times New Roman" w:cs="Times New Roman" w:eastAsiaTheme="minorEastAsia"/>
                <w:spacing w:val="9"/>
                <w:sz w:val="21"/>
                <w:szCs w:val="21"/>
                <w:lang w:val="en-US" w:eastAsia="zh-CN"/>
              </w:rPr>
              <w:t>3</w:t>
            </w:r>
            <w:r>
              <w:rPr>
                <w:rFonts w:hint="default" w:ascii="Times New Roman" w:hAnsi="Times New Roman" w:cs="Times New Roman" w:eastAsiaTheme="minorEastAsia"/>
                <w:spacing w:val="9"/>
                <w:sz w:val="21"/>
                <w:szCs w:val="21"/>
              </w:rPr>
              <w:t xml:space="preserve">  文物建筑的</w:t>
            </w:r>
            <w:r>
              <w:rPr>
                <w:rFonts w:hint="default" w:ascii="Times New Roman" w:hAnsi="Times New Roman" w:cs="Times New Roman" w:eastAsiaTheme="minorEastAsia"/>
                <w:spacing w:val="8"/>
                <w:sz w:val="21"/>
                <w:szCs w:val="21"/>
                <w:lang w:val="en-US" w:eastAsia="zh-CN"/>
              </w:rPr>
              <w:t>重点部位包括但不限于大殿、偏殿、文物库房、外租商户和居民、宗教、工作人员居住生活建筑</w:t>
            </w:r>
            <w:r>
              <w:rPr>
                <w:rFonts w:hint="default" w:ascii="Times New Roman" w:hAnsi="Times New Roman" w:cs="Times New Roman" w:eastAsiaTheme="minorEastAsia"/>
                <w:spacing w:val="9"/>
                <w:sz w:val="21"/>
                <w:szCs w:val="21"/>
              </w:rPr>
              <w:t>，</w:t>
            </w:r>
            <w:r>
              <w:rPr>
                <w:rFonts w:hint="default" w:ascii="Times New Roman" w:hAnsi="Times New Roman" w:cs="Times New Roman" w:eastAsiaTheme="minorEastAsia"/>
                <w:spacing w:val="8"/>
                <w:sz w:val="21"/>
                <w:szCs w:val="21"/>
                <w:lang w:val="en-US" w:eastAsia="zh-CN"/>
              </w:rPr>
              <w:t>其消防安全管理</w:t>
            </w:r>
            <w:r>
              <w:rPr>
                <w:rFonts w:hint="default" w:ascii="Times New Roman" w:hAnsi="Times New Roman" w:cs="Times New Roman" w:eastAsiaTheme="minorEastAsia"/>
                <w:spacing w:val="9"/>
                <w:sz w:val="21"/>
                <w:szCs w:val="21"/>
              </w:rPr>
              <w:t>除执行本文件外还应遵守</w:t>
            </w:r>
            <w:r>
              <w:rPr>
                <w:rFonts w:hint="default" w:ascii="Times New Roman" w:hAnsi="Times New Roman" w:cs="Times New Roman" w:eastAsiaTheme="minorEastAsia"/>
                <w:sz w:val="21"/>
                <w:szCs w:val="21"/>
              </w:rPr>
              <w:t>XF</w:t>
            </w:r>
            <w:r>
              <w:rPr>
                <w:rFonts w:hint="default" w:ascii="Times New Roman" w:hAnsi="Times New Roman" w:cs="Times New Roman" w:eastAsiaTheme="minorEastAsia"/>
                <w:spacing w:val="9"/>
                <w:sz w:val="21"/>
                <w:szCs w:val="21"/>
              </w:rPr>
              <w:t>/</w:t>
            </w:r>
            <w:r>
              <w:rPr>
                <w:rFonts w:hint="default" w:ascii="Times New Roman" w:hAnsi="Times New Roman" w:cs="Times New Roman" w:eastAsiaTheme="minorEastAsia"/>
                <w:spacing w:val="8"/>
                <w:sz w:val="21"/>
                <w:szCs w:val="21"/>
              </w:rPr>
              <w:t>T 1463</w:t>
            </w:r>
            <w:r>
              <w:rPr>
                <w:rFonts w:hint="default" w:ascii="Times New Roman" w:hAnsi="Times New Roman" w:cs="Times New Roman" w:eastAsiaTheme="minorEastAsia"/>
                <w:spacing w:val="-20"/>
                <w:sz w:val="21"/>
                <w:szCs w:val="21"/>
              </w:rPr>
              <w:t xml:space="preserve"> </w:t>
            </w:r>
            <w:r>
              <w:rPr>
                <w:rFonts w:hint="default" w:ascii="Times New Roman" w:hAnsi="Times New Roman" w:cs="Times New Roman" w:eastAsiaTheme="minorEastAsia"/>
                <w:spacing w:val="8"/>
                <w:sz w:val="21"/>
                <w:szCs w:val="21"/>
              </w:rPr>
              <w:t>的规定。</w:t>
            </w:r>
          </w:p>
          <w:p>
            <w:pPr>
              <w:pStyle w:val="3"/>
              <w:spacing w:before="64"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8.5</w:t>
            </w:r>
            <w:r>
              <w:rPr>
                <w:rFonts w:hint="default" w:ascii="Times New Roman" w:hAnsi="Times New Roman" w:cs="Times New Roman" w:eastAsiaTheme="minorEastAsia"/>
                <w:spacing w:val="9"/>
                <w:sz w:val="21"/>
                <w:szCs w:val="21"/>
                <w:lang w:val="en-US" w:eastAsia="zh-CN"/>
              </w:rPr>
              <w:t>.4</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8"/>
                <w:sz w:val="21"/>
                <w:szCs w:val="21"/>
              </w:rPr>
              <w:t>医疗机构</w:t>
            </w:r>
            <w:r>
              <w:rPr>
                <w:rFonts w:hint="default" w:ascii="Times New Roman" w:hAnsi="Times New Roman" w:cs="Times New Roman" w:eastAsiaTheme="minorEastAsia"/>
                <w:spacing w:val="9"/>
                <w:sz w:val="21"/>
                <w:szCs w:val="21"/>
              </w:rPr>
              <w:t>的消防安全管理除执行本文件外，还应遵守</w:t>
            </w:r>
            <w:r>
              <w:rPr>
                <w:rFonts w:hint="default" w:ascii="Times New Roman" w:hAnsi="Times New Roman" w:cs="Times New Roman" w:eastAsiaTheme="minorEastAsia"/>
                <w:sz w:val="21"/>
                <w:szCs w:val="21"/>
              </w:rPr>
              <w:t>WS</w:t>
            </w:r>
            <w:r>
              <w:rPr>
                <w:rFonts w:hint="default" w:ascii="Times New Roman" w:hAnsi="Times New Roman" w:cs="Times New Roman" w:eastAsiaTheme="minorEastAsia"/>
                <w:spacing w:val="7"/>
                <w:sz w:val="21"/>
                <w:szCs w:val="21"/>
              </w:rPr>
              <w:t xml:space="preserve"> 308</w:t>
            </w:r>
            <w:r>
              <w:rPr>
                <w:rFonts w:hint="default" w:ascii="Times New Roman" w:hAnsi="Times New Roman" w:cs="Times New Roman" w:eastAsiaTheme="minorEastAsia"/>
                <w:spacing w:val="-23"/>
                <w:sz w:val="21"/>
                <w:szCs w:val="21"/>
              </w:rPr>
              <w:t xml:space="preserve"> </w:t>
            </w:r>
            <w:r>
              <w:rPr>
                <w:rFonts w:hint="default" w:ascii="Times New Roman" w:hAnsi="Times New Roman" w:cs="Times New Roman" w:eastAsiaTheme="minorEastAsia"/>
                <w:spacing w:val="7"/>
                <w:sz w:val="21"/>
                <w:szCs w:val="21"/>
              </w:rPr>
              <w:t>的规定。</w:t>
            </w:r>
          </w:p>
          <w:p>
            <w:pPr>
              <w:pStyle w:val="3"/>
              <w:spacing w:before="65"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8.5.</w:t>
            </w:r>
            <w:r>
              <w:rPr>
                <w:rFonts w:hint="default" w:ascii="Times New Roman" w:hAnsi="Times New Roman" w:cs="Times New Roman" w:eastAsiaTheme="minorEastAsia"/>
                <w:spacing w:val="8"/>
                <w:sz w:val="21"/>
                <w:szCs w:val="21"/>
                <w:lang w:val="en-US" w:eastAsia="zh-CN"/>
              </w:rPr>
              <w:t>5</w:t>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pacing w:val="8"/>
                <w:sz w:val="21"/>
                <w:szCs w:val="21"/>
                <w:lang w:val="en-US" w:eastAsia="zh-CN"/>
              </w:rPr>
              <w:t>其他仓储场所的</w:t>
            </w:r>
            <w:r>
              <w:rPr>
                <w:rFonts w:hint="default" w:ascii="Times New Roman" w:hAnsi="Times New Roman" w:cs="Times New Roman" w:eastAsiaTheme="minorEastAsia"/>
                <w:spacing w:val="9"/>
                <w:sz w:val="21"/>
                <w:szCs w:val="21"/>
              </w:rPr>
              <w:t>消防安全管理除执行本文件外</w:t>
            </w:r>
            <w:r>
              <w:rPr>
                <w:rFonts w:hint="default" w:ascii="Times New Roman" w:hAnsi="Times New Roman" w:cs="Times New Roman" w:eastAsiaTheme="minorEastAsia"/>
                <w:spacing w:val="7"/>
                <w:sz w:val="21"/>
                <w:szCs w:val="21"/>
              </w:rPr>
              <w:t>，还应遵守</w:t>
            </w:r>
            <w:r>
              <w:rPr>
                <w:rFonts w:hint="default" w:ascii="Times New Roman" w:hAnsi="Times New Roman" w:cs="Times New Roman" w:eastAsiaTheme="minorEastAsia"/>
                <w:sz w:val="21"/>
                <w:szCs w:val="21"/>
              </w:rPr>
              <w:t>XF</w:t>
            </w:r>
            <w:r>
              <w:rPr>
                <w:rFonts w:hint="default" w:ascii="Times New Roman" w:hAnsi="Times New Roman" w:cs="Times New Roman" w:eastAsiaTheme="minorEastAsia"/>
                <w:spacing w:val="7"/>
                <w:sz w:val="21"/>
                <w:szCs w:val="21"/>
              </w:rPr>
              <w:t xml:space="preserve"> 1131</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的规定。</w:t>
            </w:r>
          </w:p>
          <w:p>
            <w:pPr>
              <w:widowControl/>
              <w:jc w:val="left"/>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pacing w:val="9"/>
                <w:sz w:val="21"/>
                <w:szCs w:val="21"/>
              </w:rPr>
              <w:t>8.5.</w:t>
            </w:r>
            <w:r>
              <w:rPr>
                <w:rFonts w:hint="default" w:ascii="Times New Roman" w:hAnsi="Times New Roman" w:cs="Times New Roman" w:eastAsiaTheme="minorEastAsia"/>
                <w:spacing w:val="9"/>
                <w:sz w:val="21"/>
                <w:szCs w:val="21"/>
                <w:lang w:val="en-US" w:eastAsia="zh-CN"/>
              </w:rPr>
              <w:t>6</w:t>
            </w:r>
            <w:r>
              <w:rPr>
                <w:rFonts w:hint="default" w:ascii="Times New Roman" w:hAnsi="Times New Roman" w:cs="Times New Roman" w:eastAsiaTheme="minorEastAsia"/>
                <w:spacing w:val="9"/>
                <w:sz w:val="21"/>
                <w:szCs w:val="21"/>
              </w:rPr>
              <w:t xml:space="preserve">  多产权建筑的消防安全管理除执行本文件外，还应遵守</w:t>
            </w:r>
            <w:r>
              <w:rPr>
                <w:rFonts w:hint="default" w:ascii="Times New Roman" w:hAnsi="Times New Roman" w:cs="Times New Roman" w:eastAsiaTheme="minorEastAsia"/>
                <w:sz w:val="21"/>
                <w:szCs w:val="21"/>
              </w:rPr>
              <w:t>XF</w:t>
            </w:r>
            <w:r>
              <w:rPr>
                <w:rFonts w:hint="default" w:ascii="Times New Roman" w:hAnsi="Times New Roman" w:cs="Times New Roman" w:eastAsiaTheme="minorEastAsia"/>
                <w:spacing w:val="9"/>
                <w:sz w:val="21"/>
                <w:szCs w:val="21"/>
              </w:rPr>
              <w:t>/T 1</w:t>
            </w:r>
            <w:r>
              <w:rPr>
                <w:rFonts w:hint="default" w:ascii="Times New Roman" w:hAnsi="Times New Roman" w:cs="Times New Roman" w:eastAsiaTheme="minorEastAsia"/>
                <w:spacing w:val="8"/>
                <w:sz w:val="21"/>
                <w:szCs w:val="21"/>
              </w:rPr>
              <w:t>245</w:t>
            </w:r>
            <w:r>
              <w:rPr>
                <w:rFonts w:hint="default" w:ascii="Times New Roman" w:hAnsi="Times New Roman" w:cs="Times New Roman" w:eastAsiaTheme="minorEastAsia"/>
                <w:spacing w:val="-24"/>
                <w:sz w:val="21"/>
                <w:szCs w:val="21"/>
              </w:rPr>
              <w:t xml:space="preserve"> </w:t>
            </w:r>
            <w:r>
              <w:rPr>
                <w:rFonts w:hint="default" w:ascii="Times New Roman" w:hAnsi="Times New Roman" w:cs="Times New Roman" w:eastAsiaTheme="minorEastAsia"/>
                <w:spacing w:val="8"/>
                <w:sz w:val="21"/>
                <w:szCs w:val="21"/>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pStyle w:val="3"/>
              <w:spacing w:before="220" w:line="229" w:lineRule="auto"/>
              <w:outlineLvl w:val="0"/>
              <w:rPr>
                <w:rFonts w:hint="default" w:ascii="Times New Roman" w:hAnsi="Times New Roman" w:cs="Times New Roman" w:eastAsiaTheme="minorEastAsia"/>
                <w:spacing w:val="5"/>
                <w:sz w:val="21"/>
                <w:szCs w:val="21"/>
              </w:rPr>
            </w:pPr>
            <w:bookmarkStart w:id="507" w:name="_Toc26469"/>
            <w:bookmarkStart w:id="508" w:name="_Toc14939"/>
            <w:bookmarkStart w:id="509" w:name="_Toc24732"/>
            <w:bookmarkStart w:id="510" w:name="_Toc26786"/>
            <w:bookmarkStart w:id="511" w:name="_Toc8423"/>
            <w:bookmarkStart w:id="512" w:name="_Toc16495"/>
            <w:bookmarkStart w:id="513" w:name="_Toc239"/>
            <w:bookmarkStart w:id="514" w:name="_Toc9498"/>
            <w:bookmarkStart w:id="515" w:name="_Toc1487"/>
            <w:bookmarkStart w:id="516" w:name="_Toc6403"/>
            <w:bookmarkStart w:id="517" w:name="_Toc10511"/>
            <w:bookmarkStart w:id="518" w:name="_Toc11528"/>
            <w:bookmarkStart w:id="519" w:name="_Toc19217"/>
            <w:bookmarkStart w:id="520" w:name="_Toc1361"/>
            <w:bookmarkStart w:id="521" w:name="_Toc30405"/>
            <w:bookmarkStart w:id="522" w:name="_Toc22219"/>
            <w:bookmarkStart w:id="523" w:name="_Toc12041"/>
            <w:bookmarkStart w:id="524" w:name="_Toc74"/>
            <w:bookmarkStart w:id="525" w:name="_Toc27403"/>
            <w:r>
              <w:rPr>
                <w:rFonts w:hint="default" w:ascii="Times New Roman" w:hAnsi="Times New Roman" w:cs="Times New Roman" w:eastAsiaTheme="minorEastAsia"/>
                <w:spacing w:val="5"/>
                <w:sz w:val="21"/>
                <w:szCs w:val="21"/>
              </w:rPr>
              <w:t>9  火灾危险源管控</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526" w:name="_Toc18234"/>
            <w:bookmarkStart w:id="527" w:name="_Toc28582"/>
            <w:bookmarkStart w:id="528" w:name="_Toc22548"/>
            <w:bookmarkStart w:id="529" w:name="_Toc26269"/>
            <w:bookmarkStart w:id="530" w:name="_Toc15404"/>
            <w:bookmarkStart w:id="531" w:name="_Toc28607"/>
            <w:bookmarkStart w:id="532" w:name="_Toc30601"/>
            <w:bookmarkStart w:id="533" w:name="_Toc7390"/>
            <w:bookmarkStart w:id="534" w:name="_Toc29449"/>
            <w:bookmarkStart w:id="535" w:name="_Toc16164"/>
            <w:bookmarkStart w:id="536" w:name="_Toc6147"/>
            <w:bookmarkStart w:id="537" w:name="_Toc30668"/>
            <w:bookmarkStart w:id="538" w:name="_Toc1426"/>
            <w:bookmarkStart w:id="539" w:name="_Toc13429"/>
            <w:bookmarkStart w:id="540" w:name="_Toc22192"/>
            <w:bookmarkStart w:id="541" w:name="_Toc30662"/>
            <w:bookmarkStart w:id="542" w:name="_Toc10665"/>
            <w:bookmarkStart w:id="543" w:name="_Toc11669"/>
            <w:bookmarkStart w:id="544" w:name="_Toc15223"/>
            <w:r>
              <w:rPr>
                <w:rFonts w:hint="default" w:ascii="Times New Roman" w:hAnsi="Times New Roman" w:cs="Times New Roman" w:eastAsiaTheme="minorEastAsia"/>
                <w:spacing w:val="5"/>
                <w:sz w:val="21"/>
                <w:szCs w:val="21"/>
              </w:rPr>
              <w:t>9.1  用电防火安全管理</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pPr>
              <w:spacing w:line="590" w:lineRule="exact"/>
              <w:rPr>
                <w:rFonts w:hint="default" w:ascii="Times New Roman" w:hAnsi="Times New Roman" w:cs="Times New Roman" w:eastAsiaTheme="minorEastAsia"/>
                <w:sz w:val="21"/>
                <w:szCs w:val="21"/>
              </w:rPr>
            </w:pPr>
          </w:p>
        </w:tc>
        <w:tc>
          <w:tcPr>
            <w:tcW w:w="5944" w:type="dxa"/>
            <w:vAlign w:val="center"/>
          </w:tcPr>
          <w:p>
            <w:pPr>
              <w:widowControl/>
              <w:jc w:val="left"/>
              <w:rPr>
                <w:rFonts w:hint="default" w:ascii="Times New Roman" w:hAnsi="Times New Roman" w:cs="Times New Roman" w:eastAsiaTheme="minorEastAsia"/>
                <w:kern w:val="0"/>
                <w:sz w:val="21"/>
                <w:szCs w:val="21"/>
                <w:shd w:val="clear" w:color="auto" w:fill="FFFFFF"/>
                <w:lang w:bidi="ar"/>
              </w:rPr>
            </w:pPr>
            <w:r>
              <w:rPr>
                <w:rFonts w:hint="default" w:ascii="Times New Roman" w:hAnsi="Times New Roman" w:cs="Times New Roman" w:eastAsiaTheme="minorEastAsia"/>
                <w:kern w:val="0"/>
                <w:sz w:val="21"/>
                <w:szCs w:val="21"/>
                <w:shd w:val="clear" w:color="auto" w:fill="FFFFFF"/>
                <w:lang w:bidi="ar"/>
              </w:rPr>
              <w:t>9.1</w:t>
            </w:r>
            <w:r>
              <w:rPr>
                <w:rFonts w:hint="default" w:ascii="Times New Roman" w:hAnsi="Times New Roman" w:cs="Times New Roman" w:eastAsiaTheme="minorEastAsia"/>
                <w:kern w:val="0"/>
                <w:sz w:val="21"/>
                <w:szCs w:val="21"/>
                <w:lang w:bidi="ar"/>
              </w:rPr>
              <w:t xml:space="preserve">  </w:t>
            </w:r>
            <w:r>
              <w:rPr>
                <w:rFonts w:hint="default" w:ascii="Times New Roman" w:hAnsi="Times New Roman" w:cs="Times New Roman" w:eastAsiaTheme="minorEastAsia"/>
                <w:kern w:val="0"/>
                <w:sz w:val="21"/>
                <w:szCs w:val="21"/>
                <w:shd w:val="clear" w:color="auto" w:fill="FFFFFF"/>
                <w:lang w:bidi="ar"/>
              </w:rPr>
              <w:t>电动自行车充电区域应采用的充电设施包括</w:t>
            </w:r>
            <w:r>
              <w:rPr>
                <w:rFonts w:hint="default" w:ascii="Times New Roman" w:hAnsi="Times New Roman" w:cs="Times New Roman" w:eastAsiaTheme="minorEastAsia"/>
                <w:color w:val="000000"/>
                <w:kern w:val="0"/>
                <w:sz w:val="21"/>
                <w:szCs w:val="21"/>
                <w:lang w:bidi="ar"/>
              </w:rPr>
              <w:t>充电柜、充电插座及其配套的充电配电箱、线缆等</w:t>
            </w:r>
            <w:r>
              <w:rPr>
                <w:rFonts w:hint="default" w:ascii="Times New Roman" w:hAnsi="Times New Roman" w:cs="Times New Roman" w:eastAsiaTheme="minorEastAsia"/>
                <w:kern w:val="0"/>
                <w:sz w:val="21"/>
                <w:szCs w:val="21"/>
                <w:shd w:val="clear" w:color="auto" w:fill="FFFFFF"/>
                <w:lang w:bidi="ar"/>
              </w:rPr>
              <w:t xml:space="preserve">。 </w:t>
            </w:r>
          </w:p>
          <w:p>
            <w:pPr>
              <w:widowControl/>
              <w:ind w:firstLine="420" w:firstLineChars="200"/>
              <w:jc w:val="left"/>
              <w:rPr>
                <w:rFonts w:hint="default" w:ascii="Times New Roman" w:hAnsi="Times New Roman" w:cs="Times New Roman" w:eastAsiaTheme="minorEastAsia"/>
                <w:kern w:val="0"/>
                <w:sz w:val="21"/>
                <w:szCs w:val="21"/>
                <w:lang w:bidi="ar"/>
              </w:rPr>
            </w:pPr>
            <w:r>
              <w:rPr>
                <w:rFonts w:hint="default" w:ascii="Times New Roman" w:hAnsi="Times New Roman" w:cs="Times New Roman" w:eastAsiaTheme="minorEastAsia"/>
                <w:kern w:val="0"/>
                <w:sz w:val="21"/>
                <w:szCs w:val="21"/>
                <w:shd w:val="clear" w:color="auto" w:fill="FFFFFF"/>
                <w:lang w:bidi="ar"/>
              </w:rPr>
              <w:t>充电设施应具备充满自动断电、充电异常自动断电、电池故障自动断电、过载保护、短路保护、剩余电流保护、充电故障报警、功率监测、高温报警等功能，有条件的宜安装具备远程监测、操控的智慧安全用电监测系统。</w:t>
            </w:r>
          </w:p>
          <w:p>
            <w:pPr>
              <w:widowControl/>
              <w:jc w:val="left"/>
              <w:rPr>
                <w:rFonts w:hint="default" w:ascii="Times New Roman" w:hAnsi="Times New Roman" w:cs="Times New Roman" w:eastAsiaTheme="minorEastAsia"/>
                <w:kern w:val="0"/>
                <w:sz w:val="21"/>
                <w:szCs w:val="21"/>
                <w:lang w:bidi="ar"/>
              </w:rPr>
            </w:pPr>
            <w:r>
              <w:rPr>
                <w:rFonts w:hint="default" w:ascii="Times New Roman" w:hAnsi="Times New Roman" w:cs="Times New Roman" w:eastAsiaTheme="minorEastAsia"/>
                <w:kern w:val="0"/>
                <w:sz w:val="21"/>
                <w:szCs w:val="21"/>
                <w:shd w:val="clear" w:color="auto" w:fill="FFFFFF"/>
                <w:lang w:bidi="ar"/>
              </w:rPr>
              <w:t>9.2</w:t>
            </w:r>
            <w:r>
              <w:rPr>
                <w:rFonts w:hint="default" w:ascii="Times New Roman" w:hAnsi="Times New Roman" w:cs="Times New Roman" w:eastAsiaTheme="minorEastAsia"/>
                <w:kern w:val="0"/>
                <w:sz w:val="21"/>
                <w:szCs w:val="21"/>
                <w:lang w:bidi="ar"/>
              </w:rPr>
              <w:t xml:space="preserve">  </w:t>
            </w:r>
            <w:r>
              <w:rPr>
                <w:rFonts w:hint="default" w:ascii="Times New Roman" w:hAnsi="Times New Roman" w:cs="Times New Roman" w:eastAsiaTheme="minorEastAsia"/>
                <w:kern w:val="0"/>
                <w:sz w:val="21"/>
                <w:szCs w:val="21"/>
                <w:shd w:val="clear" w:color="auto" w:fill="FFFFFF"/>
                <w:lang w:bidi="ar"/>
              </w:rPr>
              <w:t>每个充电区域应设置专用充配电柜（箱），充配电柜本体应采用不燃材料制作。充配电柜（箱）金属外壳应做保护接地，接地电阻应符合GB/T 50065相关规定。</w:t>
            </w:r>
          </w:p>
          <w:p>
            <w:pPr>
              <w:widowControl/>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9.3</w:t>
            </w:r>
            <w:r>
              <w:rPr>
                <w:rFonts w:hint="default" w:ascii="Times New Roman" w:hAnsi="Times New Roman" w:cs="Times New Roman" w:eastAsiaTheme="minorEastAsia"/>
                <w:kern w:val="0"/>
                <w:sz w:val="21"/>
                <w:szCs w:val="21"/>
                <w:lang w:bidi="ar"/>
              </w:rPr>
              <w:t xml:space="preserve">  </w:t>
            </w:r>
            <w:r>
              <w:rPr>
                <w:rFonts w:hint="default" w:ascii="Times New Roman" w:hAnsi="Times New Roman" w:cs="Times New Roman" w:eastAsiaTheme="minorEastAsia"/>
                <w:color w:val="000000"/>
                <w:kern w:val="0"/>
                <w:sz w:val="21"/>
                <w:szCs w:val="21"/>
                <w:shd w:val="clear" w:color="auto" w:fill="FFFFFF"/>
                <w:lang w:bidi="ar"/>
              </w:rPr>
              <w:t>充配电柜（箱）及充电线路、充电插座等应安装在不燃烧材料上，并应设置明显标识，便于操作。</w:t>
            </w:r>
          </w:p>
          <w:p>
            <w:pPr>
              <w:widowControl/>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color w:val="000000"/>
                <w:kern w:val="0"/>
                <w:sz w:val="21"/>
                <w:szCs w:val="21"/>
                <w:shd w:val="clear" w:color="auto" w:fill="FFFFFF"/>
                <w:lang w:bidi="ar"/>
              </w:rPr>
              <w:t>9.4</w:t>
            </w:r>
            <w:r>
              <w:rPr>
                <w:rFonts w:hint="default" w:ascii="Times New Roman" w:hAnsi="Times New Roman" w:cs="Times New Roman" w:eastAsiaTheme="minorEastAsia"/>
                <w:kern w:val="0"/>
                <w:sz w:val="21"/>
                <w:szCs w:val="21"/>
                <w:lang w:bidi="ar"/>
              </w:rPr>
              <w:t xml:space="preserve">  </w:t>
            </w:r>
            <w:r>
              <w:rPr>
                <w:rFonts w:hint="default" w:ascii="Times New Roman" w:hAnsi="Times New Roman" w:cs="Times New Roman" w:eastAsiaTheme="minorEastAsia"/>
                <w:color w:val="000000"/>
                <w:kern w:val="0"/>
                <w:sz w:val="21"/>
                <w:szCs w:val="21"/>
                <w:shd w:val="clear" w:color="auto" w:fill="FFFFFF"/>
                <w:lang w:bidi="ar"/>
              </w:rPr>
              <w:t>电动自行车的充电设施进线应为专用回路，且宜采用三相进线，进线侧的上一级电源开关，应具备发生火灾报警后，能切断供电电源的功能。每一分支回路连接的充电插座不应超过10个，并应具备过载保护、短路保护、剩余电流保护功能。插座应选用不低于10A带保护门的插座，并加装防雨罩。插座应带漏电保护功能，为确保一个插座仅对一辆电动车充电，插座插孔数不超过五孔，宜设置一个2孔插座与一个3孔插座， 2孔插座与3孔插座应交叉布置、互相闭锁。充电插座的间距不应小于0.6m，安装高度距地应为0.3m～1.3m，供电系统应符合GB 51348的相关规定。</w:t>
            </w:r>
          </w:p>
          <w:p>
            <w:pPr>
              <w:widowControl/>
              <w:jc w:val="left"/>
              <w:rPr>
                <w:rFonts w:hint="default" w:ascii="Times New Roman" w:hAnsi="Times New Roman" w:cs="Times New Roman" w:eastAsiaTheme="minorEastAsia"/>
                <w:kern w:val="0"/>
                <w:sz w:val="21"/>
                <w:szCs w:val="21"/>
                <w:lang w:bidi="ar"/>
              </w:rPr>
            </w:pPr>
            <w:r>
              <w:rPr>
                <w:rFonts w:hint="default" w:ascii="Times New Roman" w:hAnsi="Times New Roman" w:cs="Times New Roman" w:eastAsiaTheme="minorEastAsia"/>
                <w:color w:val="000000"/>
                <w:kern w:val="0"/>
                <w:sz w:val="21"/>
                <w:szCs w:val="21"/>
                <w:shd w:val="clear" w:color="auto" w:fill="FFFFFF"/>
                <w:lang w:bidi="ar"/>
              </w:rPr>
              <w:t>9.5</w:t>
            </w:r>
            <w:r>
              <w:rPr>
                <w:rFonts w:hint="default" w:ascii="Times New Roman" w:hAnsi="Times New Roman" w:cs="Times New Roman" w:eastAsiaTheme="minorEastAsia"/>
                <w:kern w:val="0"/>
                <w:sz w:val="21"/>
                <w:szCs w:val="21"/>
                <w:lang w:bidi="ar"/>
              </w:rPr>
              <w:t xml:space="preserve">  </w:t>
            </w:r>
            <w:r>
              <w:rPr>
                <w:rFonts w:hint="default" w:ascii="Times New Roman" w:hAnsi="Times New Roman" w:cs="Times New Roman" w:eastAsiaTheme="minorEastAsia"/>
                <w:color w:val="000000"/>
                <w:kern w:val="0"/>
                <w:sz w:val="21"/>
                <w:szCs w:val="21"/>
                <w:shd w:val="clear" w:color="auto" w:fill="FFFFFF"/>
                <w:lang w:bidi="ar"/>
              </w:rPr>
              <w:t>电线、电缆导体材质应选用铜导体，宜采用低烟无卤阻燃电线电缆；三相回路应选用五芯电缆或电线，单相回路应选用三芯电缆或电线，且中性线截面应与相线截面相同，线芯截面大小应满足线路载流量的要求。</w:t>
            </w:r>
          </w:p>
          <w:p>
            <w:pPr>
              <w:widowControl/>
              <w:jc w:val="left"/>
              <w:rPr>
                <w:rFonts w:hint="default" w:ascii="Times New Roman" w:hAnsi="Times New Roman" w:cs="Times New Roman" w:eastAsiaTheme="minorEastAsia"/>
                <w:kern w:val="0"/>
                <w:sz w:val="21"/>
                <w:szCs w:val="21"/>
                <w:lang w:bidi="ar"/>
              </w:rPr>
            </w:pPr>
            <w:r>
              <w:rPr>
                <w:rFonts w:hint="default" w:ascii="Times New Roman" w:hAnsi="Times New Roman" w:cs="Times New Roman" w:eastAsiaTheme="minorEastAsia"/>
                <w:color w:val="000000"/>
                <w:kern w:val="0"/>
                <w:sz w:val="21"/>
                <w:szCs w:val="21"/>
                <w:shd w:val="clear" w:color="auto" w:fill="FFFFFF"/>
                <w:lang w:bidi="ar"/>
              </w:rPr>
              <w:t>9.6</w:t>
            </w:r>
            <w:r>
              <w:rPr>
                <w:rFonts w:hint="default" w:ascii="Times New Roman" w:hAnsi="Times New Roman" w:cs="Times New Roman" w:eastAsiaTheme="minorEastAsia"/>
                <w:kern w:val="0"/>
                <w:sz w:val="21"/>
                <w:szCs w:val="21"/>
                <w:lang w:bidi="ar"/>
              </w:rPr>
              <w:t xml:space="preserve">  </w:t>
            </w:r>
            <w:r>
              <w:rPr>
                <w:rFonts w:hint="default" w:ascii="Times New Roman" w:hAnsi="Times New Roman" w:cs="Times New Roman" w:eastAsiaTheme="minorEastAsia"/>
                <w:color w:val="000000"/>
                <w:kern w:val="0"/>
                <w:sz w:val="21"/>
                <w:szCs w:val="21"/>
                <w:shd w:val="clear" w:color="auto" w:fill="FFFFFF"/>
                <w:lang w:bidi="ar"/>
              </w:rPr>
              <w:t>配电线路路径应规划合理，电线、电缆应固定敷设；室内配电线路应采用封闭式金属槽盒、采取穿PVC阻燃导管或金属导管等防火保护措施；户外配电线路应采用电缆沟槽、电缆排管或穿管直埋方式敷设。配电线路敷设方式应符合GB 51348的规定。</w:t>
            </w:r>
          </w:p>
          <w:p>
            <w:pPr>
              <w:widowControl/>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9.7  充电设施及供电装置应在明显位置设置电源切断装置，并应具备防撞功能。室外充电设施应具备防水、防尘等防护功能，防护等级不应低于IP65；室内充电设施防护等级不应低于IP32。</w:t>
            </w:r>
          </w:p>
          <w:p>
            <w:pPr>
              <w:widowControl/>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 xml:space="preserve">9.8 </w:t>
            </w:r>
            <w:r>
              <w:rPr>
                <w:rFonts w:hint="default" w:ascii="Times New Roman" w:hAnsi="Times New Roman" w:cs="Times New Roman" w:eastAsiaTheme="minorEastAsia"/>
                <w:kern w:val="0"/>
                <w:sz w:val="21"/>
                <w:szCs w:val="21"/>
                <w:lang w:bidi="ar"/>
              </w:rPr>
              <w:t xml:space="preserve"> </w:t>
            </w:r>
            <w:r>
              <w:rPr>
                <w:rFonts w:hint="default" w:ascii="Times New Roman" w:hAnsi="Times New Roman" w:cs="Times New Roman" w:eastAsiaTheme="minorEastAsia"/>
                <w:color w:val="000000"/>
                <w:kern w:val="0"/>
                <w:sz w:val="21"/>
                <w:szCs w:val="21"/>
                <w:shd w:val="clear" w:color="auto" w:fill="FFFFFF"/>
                <w:lang w:bidi="ar"/>
              </w:rPr>
              <w:t>电动自行车停放充电场所应设置电气火灾监控系统和24小时全覆盖可视监控系统，信号实时反馈至消防控制室或有人值守的值班室。</w:t>
            </w:r>
          </w:p>
          <w:p>
            <w:pPr>
              <w:widowControl/>
              <w:ind w:firstLine="420" w:firstLineChars="200"/>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9.8.1设置于室内场所（含地上、半地下和地下）的电动自行车停放充电场所应设置电气火灾监控系统和24小时全覆盖可视监控系统，信号实时反馈至消防控制室或有人值守的值班室。</w:t>
            </w:r>
          </w:p>
          <w:p>
            <w:pPr>
              <w:widowControl/>
              <w:ind w:firstLine="420"/>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9.8.2设置于室外场所（含露天，有顶棚、无外墙外窗等围护结构）的电动自行车停放充电场所宜设置电气火灾监控系统和24小时全覆盖可视监控系统，信号实时反馈至消防控制室或有人值守的值班室。</w:t>
            </w:r>
          </w:p>
          <w:p>
            <w:pPr>
              <w:widowControl/>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9.9  电动自行车停放充电场所的充电设施宜选用智能计量计费和远程监控模式。故障报警信号宜接入所在建筑设备管理系统或有人值守的值班室。</w:t>
            </w:r>
          </w:p>
          <w:p>
            <w:pPr>
              <w:widowControl/>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9.10  充电设施的防雷与接地、设备配电装置的电涌保护器设置应符合GB 50057的规定。充电设施电气设备的工作接地、保护接地、防雷接地应共享接地装置。室内安装的充电设施或靠近建筑物室外安装的充电设施与建筑物共享接地装置其接地电阻值应符合GB 50057的规定；距离建筑物较远的室外电动自行车充电设施可单独接地，其接地电阻值应符合</w:t>
            </w:r>
            <w:r>
              <w:rPr>
                <w:rFonts w:hint="default" w:ascii="Times New Roman" w:hAnsi="Times New Roman" w:cs="Times New Roman" w:eastAsiaTheme="minorEastAsia"/>
                <w:kern w:val="0"/>
                <w:sz w:val="21"/>
                <w:szCs w:val="21"/>
                <w:shd w:val="clear" w:color="auto" w:fill="FFFFFF"/>
                <w:lang w:bidi="ar"/>
              </w:rPr>
              <w:t>GB/T 50065相关规定</w:t>
            </w:r>
            <w:r>
              <w:rPr>
                <w:rFonts w:hint="default" w:ascii="Times New Roman" w:hAnsi="Times New Roman" w:cs="Times New Roman" w:eastAsiaTheme="minorEastAsia"/>
                <w:color w:val="000000"/>
                <w:kern w:val="0"/>
                <w:sz w:val="21"/>
                <w:szCs w:val="21"/>
                <w:shd w:val="clear" w:color="auto" w:fill="FFFFFF"/>
                <w:lang w:bidi="ar"/>
              </w:rPr>
              <w:t>。</w:t>
            </w:r>
          </w:p>
          <w:p>
            <w:pPr>
              <w:widowControl/>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9.11 室内电动自行车停放充电场所电气防爆设计宜符合GB 50058的规定。</w:t>
            </w:r>
          </w:p>
          <w:p>
            <w:pPr>
              <w:widowControl/>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 xml:space="preserve">9.12 </w:t>
            </w:r>
            <w:r>
              <w:rPr>
                <w:rFonts w:hint="default" w:ascii="Times New Roman" w:hAnsi="Times New Roman" w:cs="Times New Roman" w:eastAsiaTheme="minorEastAsia"/>
                <w:color w:val="FF0000"/>
                <w:kern w:val="0"/>
                <w:sz w:val="21"/>
                <w:szCs w:val="21"/>
                <w:shd w:val="clear" w:color="auto" w:fill="FFFFFF"/>
                <w:lang w:bidi="ar"/>
              </w:rPr>
              <w:t xml:space="preserve"> </w:t>
            </w:r>
            <w:r>
              <w:rPr>
                <w:rFonts w:hint="default" w:ascii="Times New Roman" w:hAnsi="Times New Roman" w:cs="Times New Roman" w:eastAsiaTheme="minorEastAsia"/>
                <w:kern w:val="0"/>
                <w:sz w:val="21"/>
                <w:szCs w:val="21"/>
                <w:shd w:val="clear" w:color="auto" w:fill="FFFFFF"/>
                <w:lang w:bidi="ar"/>
              </w:rPr>
              <w:t>当充电设备采用落地式安装方式时，室内充电设备基础应高出地坪 50mm，室外充电设备基础应高出地坪 200mm；当充电设备采用壁挂式安装方式时，设备安装高度应便于操作，设备人机界面操作区域水平中心线距地面宜为 1.5m。</w:t>
            </w:r>
          </w:p>
          <w:p>
            <w:pPr>
              <w:widowControl/>
              <w:jc w:val="left"/>
              <w:rPr>
                <w:rFonts w:hint="default" w:ascii="Times New Roman" w:hAnsi="Times New Roman" w:cs="Times New Roman" w:eastAsiaTheme="minorEastAsia"/>
                <w:color w:val="000000"/>
                <w:kern w:val="0"/>
                <w:sz w:val="21"/>
                <w:szCs w:val="21"/>
                <w:shd w:val="clear" w:color="auto" w:fill="FFFFFF"/>
                <w:lang w:bidi="ar"/>
              </w:rPr>
            </w:pPr>
            <w:r>
              <w:rPr>
                <w:rFonts w:hint="default" w:ascii="Times New Roman" w:hAnsi="Times New Roman" w:cs="Times New Roman" w:eastAsiaTheme="minorEastAsia"/>
                <w:color w:val="000000"/>
                <w:kern w:val="0"/>
                <w:sz w:val="21"/>
                <w:szCs w:val="21"/>
                <w:shd w:val="clear" w:color="auto" w:fill="FFFFFF"/>
                <w:lang w:bidi="ar"/>
              </w:rPr>
              <w:t>9.13</w:t>
            </w:r>
            <w:r>
              <w:rPr>
                <w:rFonts w:hint="default" w:ascii="Times New Roman" w:hAnsi="Times New Roman" w:cs="Times New Roman" w:eastAsiaTheme="minorEastAsia"/>
                <w:color w:val="0000FF"/>
                <w:kern w:val="0"/>
                <w:sz w:val="21"/>
                <w:szCs w:val="21"/>
                <w:shd w:val="clear" w:color="auto" w:fill="FFFFFF"/>
                <w:lang w:bidi="ar"/>
              </w:rPr>
              <w:t xml:space="preserve"> </w:t>
            </w:r>
            <w:r>
              <w:rPr>
                <w:rFonts w:hint="default" w:ascii="Times New Roman" w:hAnsi="Times New Roman" w:cs="Times New Roman" w:eastAsiaTheme="minorEastAsia"/>
                <w:kern w:val="0"/>
                <w:sz w:val="21"/>
                <w:szCs w:val="21"/>
                <w:shd w:val="clear" w:color="auto" w:fill="FFFFFF"/>
                <w:lang w:bidi="ar"/>
              </w:rPr>
              <w:t>电力电缆截面的选择应符合GB 50217 的有关规定，且电力电缆截面可按大一级选择。主干线的截面应结合分散充电设施负荷计算结果，按远景目标选定，并应留有一定的裕度。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bookmarkStart w:id="545" w:name="_Toc8857"/>
            <w:bookmarkStart w:id="546" w:name="_Toc6173"/>
            <w:bookmarkStart w:id="547" w:name="_Toc11009"/>
            <w:bookmarkStart w:id="548" w:name="_Toc668377774"/>
            <w:bookmarkStart w:id="549" w:name="_Toc1055800871"/>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550" w:name="_Toc3985"/>
            <w:bookmarkStart w:id="551" w:name="_Toc24647"/>
            <w:bookmarkStart w:id="552" w:name="_Toc29549"/>
            <w:bookmarkStart w:id="553" w:name="_Toc10984"/>
            <w:bookmarkStart w:id="554" w:name="_Toc13012"/>
            <w:bookmarkStart w:id="555" w:name="_Toc25844"/>
            <w:bookmarkStart w:id="556" w:name="_Toc13712"/>
            <w:bookmarkStart w:id="557" w:name="_Toc7890"/>
            <w:bookmarkStart w:id="558" w:name="_Toc28709"/>
            <w:bookmarkStart w:id="559" w:name="_Toc16537"/>
            <w:bookmarkStart w:id="560" w:name="_Toc18259"/>
            <w:bookmarkStart w:id="561" w:name="_Toc14953"/>
            <w:bookmarkStart w:id="562" w:name="_Toc7120"/>
            <w:bookmarkStart w:id="563" w:name="_Toc11854"/>
            <w:bookmarkStart w:id="564" w:name="_Toc23817"/>
            <w:bookmarkStart w:id="565" w:name="_Toc14273"/>
            <w:bookmarkStart w:id="566" w:name="_Toc13825"/>
            <w:bookmarkStart w:id="567" w:name="_Toc24973"/>
            <w:bookmarkStart w:id="568" w:name="_Toc8967"/>
            <w:r>
              <w:rPr>
                <w:rFonts w:hint="default" w:ascii="Times New Roman" w:hAnsi="Times New Roman" w:cs="Times New Roman" w:eastAsiaTheme="minorEastAsia"/>
                <w:spacing w:val="5"/>
                <w:sz w:val="21"/>
                <w:szCs w:val="21"/>
              </w:rPr>
              <w:t>9.2  用火、动火安全管理</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9" w:line="268" w:lineRule="auto"/>
              <w:ind w:left="4" w:right="7"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9.2.1  重点单位应当对动用明火实行严格的消防安全管理，应建立用火、动火安全管理制度，并应明</w:t>
            </w:r>
            <w:r>
              <w:rPr>
                <w:rFonts w:hint="default" w:ascii="Times New Roman" w:hAnsi="Times New Roman" w:cs="Times New Roman" w:eastAsiaTheme="minorEastAsia"/>
                <w:spacing w:val="8"/>
                <w:sz w:val="21"/>
                <w:szCs w:val="21"/>
              </w:rPr>
              <w:t>确用火、动火管理的责任部门和责任人，用火、动火的审批范围、</w:t>
            </w:r>
            <w:r>
              <w:rPr>
                <w:rFonts w:hint="default" w:ascii="Times New Roman" w:hAnsi="Times New Roman" w:cs="Times New Roman" w:eastAsiaTheme="minorEastAsia"/>
                <w:spacing w:val="7"/>
                <w:sz w:val="21"/>
                <w:szCs w:val="21"/>
              </w:rPr>
              <w:t>程序和要求以及电气焊工的岗位资格</w:t>
            </w:r>
            <w:r>
              <w:rPr>
                <w:rFonts w:hint="default" w:ascii="Times New Roman" w:hAnsi="Times New Roman" w:cs="Times New Roman" w:eastAsiaTheme="minorEastAsia"/>
                <w:spacing w:val="8"/>
                <w:sz w:val="21"/>
                <w:szCs w:val="21"/>
              </w:rPr>
              <w:t>及其职责要求等内容。</w:t>
            </w:r>
          </w:p>
          <w:p>
            <w:pPr>
              <w:pStyle w:val="3"/>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9.2.2  用火、动火安全管理应符合下列要</w:t>
            </w:r>
            <w:r>
              <w:rPr>
                <w:rFonts w:hint="default" w:ascii="Times New Roman" w:hAnsi="Times New Roman" w:cs="Times New Roman" w:eastAsiaTheme="minorEastAsia"/>
                <w:spacing w:val="7"/>
                <w:sz w:val="21"/>
                <w:szCs w:val="21"/>
              </w:rPr>
              <w:t>求：</w:t>
            </w:r>
          </w:p>
          <w:p>
            <w:pPr>
              <w:spacing w:before="64" w:line="227"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a)  禁止在具有火灾、爆炸危险的场所吸烟、使用明火；</w:t>
            </w:r>
          </w:p>
          <w:p>
            <w:pPr>
              <w:spacing w:before="67" w:line="228" w:lineRule="auto"/>
              <w:ind w:left="872" w:leftChars="200"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商店、公共娱乐场所在营业期间禁止动用明火施工；</w:t>
            </w:r>
          </w:p>
          <w:p>
            <w:pPr>
              <w:spacing w:before="65" w:line="228" w:lineRule="auto"/>
              <w:ind w:left="880" w:leftChars="204"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c)</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需要动火作业的区域，应与使用、营业区域进行防火分隔；</w:t>
            </w:r>
          </w:p>
          <w:p>
            <w:pPr>
              <w:spacing w:before="65" w:line="268" w:lineRule="auto"/>
              <w:ind w:left="846" w:right="4" w:hanging="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d)</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进行电、气焊等明火作业前，实施动火的部门和人员应按照制度规定办理动火审批手续，清除可燃、易燃物品，配置灭火器材，落实现场监护人和安全措施，在确认无火灾、爆炸危险后方</w:t>
            </w:r>
            <w:r>
              <w:rPr>
                <w:rFonts w:hint="default" w:ascii="Times New Roman" w:hAnsi="Times New Roman" w:cs="Times New Roman" w:eastAsiaTheme="minorEastAsia"/>
                <w:spacing w:val="6"/>
                <w:sz w:val="21"/>
                <w:szCs w:val="21"/>
              </w:rPr>
              <w:t>可动火作业；</w:t>
            </w:r>
          </w:p>
          <w:p>
            <w:pPr>
              <w:spacing w:before="65" w:line="258" w:lineRule="auto"/>
              <w:ind w:left="850" w:right="4" w:hanging="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动火施工人员应当遵守消防安全规定，并落实相应的消防安全措施。进行电焊、气焊等具有火</w:t>
            </w:r>
            <w:r>
              <w:rPr>
                <w:rFonts w:hint="default" w:ascii="Times New Roman" w:hAnsi="Times New Roman" w:cs="Times New Roman" w:eastAsiaTheme="minorEastAsia"/>
                <w:spacing w:val="9"/>
                <w:sz w:val="21"/>
                <w:szCs w:val="21"/>
              </w:rPr>
              <w:t>灾危险作业的人员，必须持证上岗，并遵守消防安全操作规程；</w:t>
            </w:r>
          </w:p>
          <w:p>
            <w:pPr>
              <w:spacing w:before="65" w:line="228" w:lineRule="auto"/>
              <w:ind w:left="878" w:leftChars="203"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f)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演出、放映场所不应使用明火进行表演或燃放各类焰火；</w:t>
            </w:r>
          </w:p>
          <w:p>
            <w:pPr>
              <w:spacing w:before="64" w:line="223"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g)  人员密集场所不应使用明火照明或取暖，如特殊情况需要</w:t>
            </w:r>
            <w:r>
              <w:rPr>
                <w:rFonts w:hint="default" w:ascii="Times New Roman" w:hAnsi="Times New Roman" w:cs="Times New Roman" w:eastAsiaTheme="minorEastAsia"/>
                <w:spacing w:val="8"/>
                <w:sz w:val="21"/>
                <w:szCs w:val="21"/>
              </w:rPr>
              <w:t>时应有专人看护；</w:t>
            </w:r>
          </w:p>
          <w:p>
            <w:pPr>
              <w:spacing w:before="71" w:line="228" w:lineRule="auto"/>
              <w:ind w:left="878" w:leftChars="201"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h)  炉火、烟道等取暖设施与可燃物之间应采</w:t>
            </w:r>
            <w:r>
              <w:rPr>
                <w:rFonts w:hint="default" w:ascii="Times New Roman" w:hAnsi="Times New Roman" w:cs="Times New Roman" w:eastAsiaTheme="minorEastAsia"/>
                <w:spacing w:val="8"/>
                <w:sz w:val="21"/>
                <w:szCs w:val="21"/>
              </w:rPr>
              <w:t>取防火隔热措施；</w:t>
            </w:r>
          </w:p>
          <w:p>
            <w:pPr>
              <w:spacing w:before="65" w:line="228" w:lineRule="auto"/>
              <w:ind w:left="891" w:leftChars="209"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i)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旅馆、餐饮场所、医院、学校等厨房的烟道应至少每季度清洗一次；</w:t>
            </w:r>
          </w:p>
          <w:p>
            <w:pPr>
              <w:spacing w:before="65" w:line="223" w:lineRule="auto"/>
              <w:ind w:left="433"/>
              <w:rPr>
                <w:rFonts w:hint="default"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rPr>
              <w:t>j)</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厨房的燃油、燃气管道，应经常检查、检测和保养</w:t>
            </w:r>
            <w:r>
              <w:rPr>
                <w:rFonts w:hint="default" w:ascii="Times New Roman" w:hAnsi="Times New Roman" w:cs="Times New Roman" w:eastAsiaTheme="minorEastAsia"/>
                <w:spacing w:val="8"/>
                <w:sz w:val="21"/>
                <w:szCs w:val="21"/>
                <w:lang w:eastAsia="zh-CN"/>
              </w:rPr>
              <w:t>；</w:t>
            </w:r>
          </w:p>
          <w:p>
            <w:pPr>
              <w:spacing w:before="65" w:line="223" w:lineRule="auto"/>
              <w:ind w:left="885" w:leftChars="206" w:hanging="452" w:hangingChars="200"/>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lang w:val="en-US" w:eastAsia="zh-CN"/>
              </w:rPr>
              <w:t>k)  养老机构室内活动区域、廊道禁止吸烟、烧香。禁止使用明火照明、取暖。艾灸、拔罐等</w:t>
            </w:r>
          </w:p>
          <w:p>
            <w:pPr>
              <w:spacing w:before="65" w:line="223" w:lineRule="auto"/>
              <w:ind w:left="850" w:leftChars="405" w:firstLine="0" w:firstLineChars="0"/>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lang w:val="en-US" w:eastAsia="zh-CN"/>
              </w:rPr>
              <w:t>中医疗法确实需要使用明火时，应当有专人看护。</w:t>
            </w:r>
          </w:p>
          <w:p>
            <w:pPr>
              <w:spacing w:before="65" w:line="223" w:lineRule="auto"/>
              <w:ind w:left="885" w:leftChars="206" w:hanging="452" w:hangingChars="200"/>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lang w:val="en-US" w:eastAsia="zh-CN"/>
              </w:rPr>
              <w:t>l)  宗教活动场所的文物建筑应在指定区域内燃灯、烧纸、焚香，长明灯、蜡烛设置由不燃材</w:t>
            </w:r>
          </w:p>
          <w:p>
            <w:pPr>
              <w:spacing w:before="65" w:line="223" w:lineRule="auto"/>
              <w:ind w:left="850" w:leftChars="405" w:firstLine="0" w:firstLine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lang w:val="en-US" w:eastAsia="zh-CN"/>
              </w:rPr>
              <w:t>料制成固定灯座、灯罩和烛台等。</w:t>
            </w:r>
          </w:p>
          <w:p>
            <w:pPr>
              <w:widowControl/>
              <w:jc w:val="left"/>
              <w:rPr>
                <w:rFonts w:hint="default" w:ascii="Times New Roman" w:hAnsi="Times New Roman" w:cs="Times New Roman" w:eastAsiaTheme="minorEastAsia"/>
                <w:color w:val="000000"/>
                <w:kern w:val="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569" w:name="_Toc18341"/>
            <w:bookmarkStart w:id="570" w:name="_Toc26489"/>
            <w:bookmarkStart w:id="571" w:name="_Toc24384"/>
            <w:bookmarkStart w:id="572" w:name="_Toc22474"/>
            <w:bookmarkStart w:id="573" w:name="_Toc3216"/>
            <w:bookmarkStart w:id="574" w:name="_Toc8028"/>
            <w:bookmarkStart w:id="575" w:name="_Toc3593"/>
            <w:bookmarkStart w:id="576" w:name="_Toc23577"/>
            <w:bookmarkStart w:id="577" w:name="_Toc31370"/>
            <w:bookmarkStart w:id="578" w:name="_Toc20329"/>
            <w:bookmarkStart w:id="579" w:name="_Toc17751"/>
            <w:bookmarkStart w:id="580" w:name="_Toc3703"/>
            <w:bookmarkStart w:id="581" w:name="_Toc10854"/>
            <w:bookmarkStart w:id="582" w:name="_Toc29350"/>
            <w:bookmarkStart w:id="583" w:name="_Toc31751"/>
            <w:bookmarkStart w:id="584" w:name="_Toc13814"/>
            <w:bookmarkStart w:id="585" w:name="_Toc14648"/>
            <w:bookmarkStart w:id="586" w:name="_Toc16479"/>
            <w:bookmarkStart w:id="587" w:name="_Toc1918"/>
            <w:r>
              <w:rPr>
                <w:rFonts w:hint="default" w:ascii="Times New Roman" w:hAnsi="Times New Roman" w:cs="Times New Roman" w:eastAsiaTheme="minorEastAsia"/>
                <w:spacing w:val="5"/>
                <w:sz w:val="21"/>
                <w:szCs w:val="21"/>
              </w:rPr>
              <w:t>9.3  易燃、易爆化学物品管理</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21" w:line="258" w:lineRule="auto"/>
              <w:ind w:left="4" w:right="14"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9.3.1  生产、储存、经营易燃易爆危险品的场所不得与居住场所设置在同一建筑物内，并应当与居住</w:t>
            </w:r>
            <w:r>
              <w:rPr>
                <w:rFonts w:hint="default" w:ascii="Times New Roman" w:hAnsi="Times New Roman" w:cs="Times New Roman" w:eastAsiaTheme="minorEastAsia"/>
                <w:spacing w:val="7"/>
                <w:sz w:val="21"/>
                <w:szCs w:val="21"/>
              </w:rPr>
              <w:t>场所保持安全距离。</w:t>
            </w:r>
          </w:p>
          <w:p>
            <w:pPr>
              <w:pStyle w:val="3"/>
              <w:spacing w:before="63" w:line="259" w:lineRule="auto"/>
              <w:ind w:left="6" w:right="14"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9.3.2  生产、储存、装卸易燃易爆危险品的工厂、仓库和专用车站、码头的设置，应当符合消防技术</w:t>
            </w:r>
            <w:r>
              <w:rPr>
                <w:rFonts w:hint="default" w:ascii="Times New Roman" w:hAnsi="Times New Roman" w:cs="Times New Roman" w:eastAsiaTheme="minorEastAsia"/>
                <w:spacing w:val="2"/>
                <w:sz w:val="21"/>
                <w:szCs w:val="21"/>
              </w:rPr>
              <w:t>标准。</w:t>
            </w:r>
          </w:p>
          <w:p>
            <w:pPr>
              <w:pStyle w:val="3"/>
              <w:spacing w:before="65" w:line="257" w:lineRule="auto"/>
              <w:ind w:left="6" w:right="14"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9.3.3  易燃易爆气体和液体的充装站、供应站、调压站，应当设置在符合消防安全要求的位置，并符</w:t>
            </w:r>
            <w:r>
              <w:rPr>
                <w:rFonts w:hint="default" w:ascii="Times New Roman" w:hAnsi="Times New Roman" w:cs="Times New Roman" w:eastAsiaTheme="minorEastAsia"/>
                <w:spacing w:val="7"/>
                <w:sz w:val="21"/>
                <w:szCs w:val="21"/>
              </w:rPr>
              <w:t>合防火防爆要求。</w:t>
            </w:r>
          </w:p>
          <w:p>
            <w:pPr>
              <w:pStyle w:val="3"/>
              <w:spacing w:before="66" w:line="227" w:lineRule="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9"/>
                <w:sz w:val="21"/>
                <w:szCs w:val="21"/>
              </w:rPr>
              <w:t>9.3.4  生产、储存、运输、销售、使用、销毁易燃易爆危险品，必须执行消防技术标准和管理规</w:t>
            </w:r>
            <w:r>
              <w:rPr>
                <w:rFonts w:hint="default" w:ascii="Times New Roman" w:hAnsi="Times New Roman" w:cs="Times New Roman" w:eastAsiaTheme="minorEastAsia"/>
                <w:spacing w:val="8"/>
                <w:sz w:val="21"/>
                <w:szCs w:val="21"/>
              </w:rPr>
              <w:t>定</w:t>
            </w:r>
            <w:r>
              <w:rPr>
                <w:rFonts w:hint="default" w:ascii="Times New Roman" w:hAnsi="Times New Roman" w:cs="Times New Roman" w:eastAsiaTheme="minorEastAsia"/>
                <w:spacing w:val="8"/>
                <w:sz w:val="21"/>
                <w:szCs w:val="21"/>
                <w:lang w:eastAsia="zh-CN"/>
              </w:rPr>
              <w:t>。</w:t>
            </w:r>
          </w:p>
          <w:p>
            <w:pPr>
              <w:pStyle w:val="3"/>
              <w:spacing w:before="66" w:line="227"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9.3.5  进入生产、储存易燃易爆危险品的</w:t>
            </w:r>
            <w:r>
              <w:rPr>
                <w:rFonts w:hint="default" w:ascii="Times New Roman" w:hAnsi="Times New Roman" w:cs="Times New Roman" w:eastAsiaTheme="minorEastAsia"/>
                <w:spacing w:val="8"/>
                <w:sz w:val="21"/>
                <w:szCs w:val="21"/>
              </w:rPr>
              <w:t>场所，必须执行消防安全规定。</w:t>
            </w:r>
          </w:p>
          <w:p>
            <w:pPr>
              <w:pStyle w:val="3"/>
              <w:spacing w:before="67"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9.3.6  储存可燃物资仓库的管理，必须执</w:t>
            </w:r>
            <w:r>
              <w:rPr>
                <w:rFonts w:hint="default" w:ascii="Times New Roman" w:hAnsi="Times New Roman" w:cs="Times New Roman" w:eastAsiaTheme="minorEastAsia"/>
                <w:spacing w:val="8"/>
                <w:sz w:val="21"/>
                <w:szCs w:val="21"/>
              </w:rPr>
              <w:t>行消防技术标准和管理规定。</w:t>
            </w:r>
          </w:p>
          <w:p>
            <w:pPr>
              <w:pStyle w:val="3"/>
              <w:spacing w:before="63" w:line="259" w:lineRule="auto"/>
              <w:ind w:left="6" w:right="14"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9.3.7  生产、储存易燃易爆危险品的大型企业，应当建立单位专职消防队，承担本单位的火灾扑救工</w:t>
            </w:r>
            <w:r>
              <w:rPr>
                <w:rFonts w:hint="default" w:ascii="Times New Roman" w:hAnsi="Times New Roman" w:cs="Times New Roman" w:eastAsiaTheme="minorEastAsia"/>
                <w:sz w:val="21"/>
                <w:szCs w:val="21"/>
              </w:rPr>
              <w:t>作。</w:t>
            </w:r>
          </w:p>
          <w:p>
            <w:pPr>
              <w:pStyle w:val="3"/>
              <w:spacing w:before="65" w:line="257" w:lineRule="auto"/>
              <w:ind w:left="18" w:right="14" w:hanging="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9.3.8  不应向公共场所、下水道、地下工程、公共水域、普通废弃物处理场所倾倒、处置、遗弃易燃易爆危险品；不得使用流动油罐车、加气车在可能威胁公共安全的场所进行加油、加气作业。</w:t>
            </w:r>
          </w:p>
          <w:p>
            <w:pPr>
              <w:pStyle w:val="3"/>
              <w:spacing w:before="67" w:line="268" w:lineRule="auto"/>
              <w:ind w:left="6" w:right="7" w:hanging="7"/>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9"/>
                <w:sz w:val="21"/>
                <w:szCs w:val="21"/>
              </w:rPr>
              <w:t>9.3.9  人员密集场所严禁生产、储存易燃易爆化学物品。需要使用易燃易爆化学物品时，应明确易燃</w:t>
            </w:r>
            <w:r>
              <w:rPr>
                <w:rFonts w:hint="default" w:ascii="Times New Roman" w:hAnsi="Times New Roman" w:cs="Times New Roman" w:eastAsiaTheme="minorEastAsia"/>
                <w:spacing w:val="8"/>
                <w:sz w:val="21"/>
                <w:szCs w:val="21"/>
              </w:rPr>
              <w:t>易爆化学物品管理的责任部门和责任人，根据需要限量使用，</w:t>
            </w:r>
            <w:r>
              <w:rPr>
                <w:rFonts w:hint="default" w:ascii="Times New Roman" w:hAnsi="Times New Roman" w:cs="Times New Roman" w:eastAsiaTheme="minorEastAsia"/>
                <w:spacing w:val="7"/>
                <w:sz w:val="21"/>
                <w:szCs w:val="21"/>
              </w:rPr>
              <w:t>存储量不应超过一天的使用量，且应由专</w:t>
            </w:r>
            <w:r>
              <w:rPr>
                <w:rFonts w:hint="default" w:ascii="Times New Roman" w:hAnsi="Times New Roman" w:cs="Times New Roman" w:eastAsiaTheme="minorEastAsia"/>
                <w:spacing w:val="6"/>
                <w:sz w:val="21"/>
                <w:szCs w:val="21"/>
              </w:rPr>
              <w:t>人管理、登记。</w:t>
            </w:r>
          </w:p>
          <w:p>
            <w:pPr>
              <w:widowControl/>
              <w:jc w:val="left"/>
              <w:rPr>
                <w:rFonts w:hint="default" w:ascii="Times New Roman" w:hAnsi="Times New Roman" w:cs="Times New Roman" w:eastAsiaTheme="minorEastAsia"/>
                <w:color w:val="000000"/>
                <w:kern w:val="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lang w:val="en-US" w:eastAsia="zh-CN"/>
              </w:rPr>
            </w:pPr>
            <w:bookmarkStart w:id="588" w:name="_Toc23422"/>
            <w:bookmarkStart w:id="589" w:name="_Toc5032"/>
            <w:bookmarkStart w:id="590" w:name="_Toc22551"/>
            <w:bookmarkStart w:id="591" w:name="_Toc23254"/>
            <w:bookmarkStart w:id="592" w:name="_Toc14430"/>
            <w:bookmarkStart w:id="593" w:name="_Toc25292"/>
            <w:bookmarkStart w:id="594" w:name="_Toc19492"/>
            <w:bookmarkStart w:id="595" w:name="_Toc3754"/>
            <w:bookmarkStart w:id="596" w:name="_Toc9648"/>
            <w:bookmarkStart w:id="597" w:name="_Toc5140"/>
            <w:bookmarkStart w:id="598" w:name="_Toc7458"/>
            <w:bookmarkStart w:id="599" w:name="_Toc10503"/>
            <w:bookmarkStart w:id="600" w:name="_Toc32636"/>
            <w:bookmarkStart w:id="601" w:name="_Toc16698"/>
            <w:bookmarkStart w:id="602" w:name="_Toc4094"/>
            <w:bookmarkStart w:id="603" w:name="_Toc3624"/>
            <w:bookmarkStart w:id="604" w:name="_Toc18048"/>
            <w:r>
              <w:rPr>
                <w:rFonts w:hint="default" w:ascii="Times New Roman" w:hAnsi="Times New Roman" w:cs="Times New Roman" w:eastAsiaTheme="minorEastAsia"/>
                <w:spacing w:val="5"/>
                <w:sz w:val="21"/>
                <w:szCs w:val="21"/>
                <w:lang w:val="en-US" w:eastAsia="zh-CN"/>
              </w:rPr>
              <w:t>9.4  用气安全管理</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9.4.1  人员密集场所禁止使用瓶装液化石油气，禁止使用生物质燃油，禁止存放液化天然气气瓶、压缩天然气气瓶及液化石油气气瓶。</w:t>
            </w:r>
          </w:p>
          <w:p>
            <w:pPr>
              <w:pStyle w:val="3"/>
              <w:kinsoku w:val="0"/>
              <w:autoSpaceDE w:val="0"/>
              <w:autoSpaceDN w:val="0"/>
              <w:adjustRightInd w:val="0"/>
              <w:snapToGrid w:val="0"/>
              <w:spacing w:before="66" w:line="257" w:lineRule="auto"/>
              <w:ind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9.4.2  使用管道天然气的单位场所需安装可燃气体泄漏报警装置。</w:t>
            </w:r>
          </w:p>
          <w:p>
            <w:pPr>
              <w:pStyle w:val="3"/>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9.4.3  委托具有资质的单位进行燃气管路的设计、施工及燃气用具的安装，不违反燃气安全使用规定擅自安装、改装、拆除燃气设备和用具。</w:t>
            </w:r>
          </w:p>
          <w:p>
            <w:pPr>
              <w:pStyle w:val="3"/>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9.4.4  在商业和工业企业用气场所设置燃气报警控制系统时，可选择集中燃气报警控制系统；对面积小于80㎡的场所，也可选择独立燃气报警控制系统。</w:t>
            </w:r>
          </w:p>
          <w:p>
            <w:pPr>
              <w:pStyle w:val="3"/>
              <w:kinsoku w:val="0"/>
              <w:autoSpaceDE w:val="0"/>
              <w:autoSpaceDN w:val="0"/>
              <w:adjustRightInd w:val="0"/>
              <w:snapToGrid w:val="0"/>
              <w:spacing w:before="66" w:line="257" w:lineRule="auto"/>
              <w:ind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9.4.5  可燃气体探测器、不完全燃烧探测器、复合探测器及紧急切断阀不得超期使用。</w:t>
            </w:r>
          </w:p>
          <w:p>
            <w:pPr>
              <w:pStyle w:val="3"/>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9.4.6  可燃气体报警控制系统设备每个月应检查1次；商用和工业企业用气场所中的紧急切断阀每半年应手动开闭一次，并电动闭合一次。</w:t>
            </w:r>
          </w:p>
          <w:p>
            <w:pPr>
              <w:pStyle w:val="3"/>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9.4.7  高层民用建筑、大型商业综合体内的单位使用燃气，采用管道供气方式。不在文物古建筑内使用燃气，不在高层建筑、地下室、半地下室和大型商业综合体使用瓶装液化气，设置在地下的单位场所不使用燃气。</w:t>
            </w:r>
          </w:p>
          <w:p>
            <w:pPr>
              <w:pStyle w:val="3"/>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9.4.8  燃气锅炉房设置可燃气体探测报警装置，并联动控制锅炉房燃烧器上的燃气速断阀、供气管道的紧急切断阀和通风换气装置。</w:t>
            </w:r>
          </w:p>
          <w:p>
            <w:pPr>
              <w:pStyle w:val="3"/>
              <w:spacing w:before="66" w:line="257" w:lineRule="auto"/>
              <w:ind w:left="0" w:leftChars="0" w:right="0" w:firstLine="0" w:firstLineChars="0"/>
              <w:rPr>
                <w:rFonts w:hint="default" w:ascii="Times New Roman" w:hAnsi="Times New Roman" w:cs="Times New Roman" w:eastAsiaTheme="minorEastAsia"/>
                <w:spacing w:val="9"/>
                <w:sz w:val="21"/>
                <w:szCs w:val="21"/>
                <w:lang w:val="en-US" w:eastAsia="zh-CN"/>
              </w:rPr>
            </w:pPr>
            <w:r>
              <w:rPr>
                <w:rFonts w:hint="default" w:ascii="Times New Roman" w:hAnsi="Times New Roman" w:cs="Times New Roman" w:eastAsiaTheme="minorEastAsia"/>
                <w:b w:val="0"/>
                <w:bCs w:val="0"/>
                <w:color w:val="000000"/>
                <w:spacing w:val="9"/>
                <w:kern w:val="0"/>
                <w:sz w:val="21"/>
                <w:szCs w:val="21"/>
                <w:lang w:val="en-US" w:eastAsia="zh-CN" w:bidi="ar"/>
              </w:rPr>
              <w:t>9.4.9  定期检查、检测和保养厨房、锅炉房等部位内的燃气管道及其法兰接头、阀门。加强对瓶装燃气减压阀、连接管、燃烧器具的检查、维护、更新。养老机构厨房灶具、油烟罩、烟道至少每季度清洗1次。</w:t>
            </w:r>
          </w:p>
          <w:p>
            <w:pPr>
              <w:widowControl/>
              <w:jc w:val="left"/>
              <w:rPr>
                <w:rFonts w:hint="default" w:ascii="Times New Roman" w:hAnsi="Times New Roman" w:cs="Times New Roman" w:eastAsiaTheme="minorEastAsia"/>
                <w:color w:val="000000"/>
                <w:kern w:val="0"/>
                <w:sz w:val="21"/>
                <w:szCs w:val="21"/>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lang w:val="en-US" w:eastAsia="zh-CN"/>
              </w:rPr>
            </w:pPr>
            <w:bookmarkStart w:id="605" w:name="_Toc1298"/>
            <w:bookmarkStart w:id="606" w:name="_Toc4244"/>
            <w:bookmarkStart w:id="607" w:name="_Toc5511"/>
            <w:bookmarkStart w:id="608" w:name="_Toc27271"/>
            <w:bookmarkStart w:id="609" w:name="_Toc24837"/>
            <w:bookmarkStart w:id="610" w:name="_Toc12698"/>
            <w:bookmarkStart w:id="611" w:name="_Toc24414"/>
            <w:bookmarkStart w:id="612" w:name="_Toc7283"/>
            <w:bookmarkStart w:id="613" w:name="_Toc12141"/>
            <w:bookmarkStart w:id="614" w:name="_Toc5430"/>
            <w:bookmarkStart w:id="615" w:name="_Toc23668"/>
            <w:bookmarkStart w:id="616" w:name="_Toc13299"/>
            <w:bookmarkStart w:id="617" w:name="_Toc22823"/>
            <w:bookmarkStart w:id="618" w:name="_Toc31639"/>
            <w:bookmarkStart w:id="619" w:name="_Toc30809"/>
            <w:bookmarkStart w:id="620" w:name="_Toc32418"/>
            <w:bookmarkStart w:id="621" w:name="_Toc32328"/>
            <w:r>
              <w:rPr>
                <w:rFonts w:hint="default" w:ascii="Times New Roman" w:hAnsi="Times New Roman" w:cs="Times New Roman" w:eastAsiaTheme="minorEastAsia"/>
                <w:spacing w:val="5"/>
                <w:sz w:val="21"/>
                <w:szCs w:val="21"/>
                <w:lang w:val="en-US" w:eastAsia="zh-CN"/>
              </w:rPr>
              <w:t>9.5</w:t>
            </w:r>
            <w:r>
              <w:rPr>
                <w:rFonts w:hint="default" w:ascii="Times New Roman" w:hAnsi="Times New Roman" w:cs="Times New Roman" w:eastAsiaTheme="minorEastAsia"/>
                <w:spacing w:val="5"/>
                <w:sz w:val="21"/>
                <w:szCs w:val="21"/>
              </w:rPr>
              <w:t xml:space="preserve"> </w:t>
            </w:r>
            <w:r>
              <w:rPr>
                <w:rFonts w:hint="default" w:ascii="Times New Roman" w:hAnsi="Times New Roman" w:cs="Times New Roman" w:eastAsiaTheme="minorEastAsia"/>
                <w:spacing w:val="5"/>
                <w:sz w:val="21"/>
                <w:szCs w:val="21"/>
                <w:lang w:val="en-US" w:eastAsia="zh-CN"/>
              </w:rPr>
              <w:t xml:space="preserve"> 电动自行车管理</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kinsoku w:val="0"/>
              <w:autoSpaceDE w:val="0"/>
              <w:autoSpaceDN w:val="0"/>
              <w:adjustRightInd w:val="0"/>
              <w:snapToGrid w:val="0"/>
              <w:spacing w:before="66" w:line="257" w:lineRule="auto"/>
              <w:textAlignment w:val="baseline"/>
              <w:rPr>
                <w:rFonts w:hint="default" w:ascii="Times New Roman" w:hAnsi="Times New Roman" w:cs="Times New Roman" w:eastAsiaTheme="minorEastAsia"/>
                <w:b w:val="0"/>
                <w:bCs w:val="0"/>
                <w:spacing w:val="9"/>
                <w:sz w:val="21"/>
                <w:szCs w:val="21"/>
                <w:lang w:val="en-US" w:eastAsia="zh-CN"/>
              </w:rPr>
            </w:pPr>
            <w:r>
              <w:rPr>
                <w:rFonts w:hint="default" w:ascii="Times New Roman" w:hAnsi="Times New Roman" w:cs="Times New Roman" w:eastAsiaTheme="minorEastAsia"/>
                <w:b w:val="0"/>
                <w:bCs w:val="0"/>
                <w:spacing w:val="9"/>
                <w:sz w:val="21"/>
                <w:szCs w:val="21"/>
                <w:lang w:val="en-US" w:eastAsia="zh-CN"/>
              </w:rPr>
              <w:t>9.5.1   人员密集场所应遵守《人员密集场所消防安全管理 GB/T40248-2021》第7.8.2条第（f）款之规定，人员密集场所内严禁电动自行车停放、充电。</w:t>
            </w:r>
          </w:p>
          <w:p>
            <w:pPr>
              <w:pStyle w:val="3"/>
              <w:kinsoku w:val="0"/>
              <w:autoSpaceDE w:val="0"/>
              <w:autoSpaceDN w:val="0"/>
              <w:adjustRightInd w:val="0"/>
              <w:snapToGrid w:val="0"/>
              <w:spacing w:before="66" w:line="257" w:lineRule="auto"/>
              <w:textAlignment w:val="baseline"/>
              <w:rPr>
                <w:rFonts w:hint="default" w:ascii="Times New Roman" w:hAnsi="Times New Roman" w:cs="Times New Roman" w:eastAsiaTheme="minorEastAsia"/>
                <w:b w:val="0"/>
                <w:bCs w:val="0"/>
                <w:spacing w:val="9"/>
                <w:sz w:val="21"/>
                <w:szCs w:val="21"/>
              </w:rPr>
            </w:pPr>
            <w:r>
              <w:rPr>
                <w:rFonts w:hint="default" w:ascii="Times New Roman" w:hAnsi="Times New Roman" w:cs="Times New Roman" w:eastAsiaTheme="minorEastAsia"/>
                <w:b w:val="0"/>
                <w:bCs w:val="0"/>
                <w:color w:val="000000"/>
                <w:spacing w:val="9"/>
                <w:kern w:val="0"/>
                <w:sz w:val="21"/>
                <w:szCs w:val="21"/>
                <w:lang w:val="en-US" w:eastAsia="zh-CN" w:bidi="ar"/>
              </w:rPr>
              <w:t xml:space="preserve">9.5.2   电动自行车及其蓄电池不应进入电梯轿厢，不应在公共门厅、疏散走道、楼梯间、安全出口、消防车通道停放、充电，不应违反用电安全要求私拉电线或插座进行充电。单位对违规停放或者充电的行为应予以劝阻，不听劝阻的应向负有消防监督管理职责的部门报告。 </w:t>
            </w:r>
          </w:p>
          <w:p>
            <w:pPr>
              <w:pStyle w:val="3"/>
              <w:kinsoku w:val="0"/>
              <w:autoSpaceDE w:val="0"/>
              <w:autoSpaceDN w:val="0"/>
              <w:adjustRightInd w:val="0"/>
              <w:snapToGrid w:val="0"/>
              <w:spacing w:before="66" w:line="257" w:lineRule="auto"/>
              <w:textAlignment w:val="baseline"/>
              <w:rPr>
                <w:rFonts w:hint="default" w:ascii="Times New Roman" w:hAnsi="Times New Roman" w:cs="Times New Roman" w:eastAsiaTheme="minorEastAsia"/>
                <w:b w:val="0"/>
                <w:bCs w:val="0"/>
                <w:spacing w:val="9"/>
                <w:sz w:val="21"/>
                <w:szCs w:val="21"/>
              </w:rPr>
            </w:pPr>
            <w:r>
              <w:rPr>
                <w:rFonts w:hint="default" w:ascii="Times New Roman" w:hAnsi="Times New Roman" w:cs="Times New Roman" w:eastAsiaTheme="minorEastAsia"/>
                <w:b w:val="0"/>
                <w:bCs w:val="0"/>
                <w:color w:val="000000"/>
                <w:spacing w:val="9"/>
                <w:kern w:val="0"/>
                <w:sz w:val="21"/>
                <w:szCs w:val="21"/>
                <w:lang w:val="en-US" w:eastAsia="zh-CN" w:bidi="ar"/>
              </w:rPr>
              <w:t xml:space="preserve">9.5.3   单位应按照DB5116/T 16-2024的规定合理设置电动自行车集中存放和充电场所，配备必要的消防设施、器材和视频监控并保持完好有效，引导电动自行车有序停放，加强停放管理。 </w:t>
            </w:r>
          </w:p>
          <w:p>
            <w:pPr>
              <w:pStyle w:val="3"/>
              <w:spacing w:before="66" w:line="257" w:lineRule="auto"/>
              <w:ind w:left="0" w:right="0" w:firstLine="0"/>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9.5.4   电动自行车集中存放和充电场所应独立设置在室外，并与建筑保持安全距离。确需设置在建筑内的，应与其他部分进行防火分隔。充电设施应具备充满自动断电、定时断电、充电故障自动断电、过载保护、短路保护、漏电保护功能，并宜具备充电故障报警、功率监测、高温报警、实时记录充电数据等功能。</w:t>
            </w:r>
          </w:p>
          <w:p>
            <w:pPr>
              <w:widowControl/>
              <w:jc w:val="left"/>
              <w:rPr>
                <w:rFonts w:hint="default" w:ascii="Times New Roman" w:hAnsi="Times New Roman" w:cs="Times New Roman" w:eastAsiaTheme="minorEastAsia"/>
                <w:color w:val="000000"/>
                <w:kern w:val="0"/>
                <w:sz w:val="21"/>
                <w:szCs w:val="21"/>
                <w:shd w:val="clear" w:color="auto" w:fill="FFFFFF"/>
                <w:lang w:bidi="ar"/>
              </w:rPr>
            </w:pPr>
          </w:p>
        </w:tc>
      </w:tr>
      <w:bookmarkEnd w:id="545"/>
      <w:bookmarkEnd w:id="546"/>
      <w:bookmarkEnd w:id="547"/>
      <w:bookmarkEnd w:id="548"/>
      <w:bookmarkEnd w:id="54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pStyle w:val="3"/>
              <w:spacing w:before="220" w:line="229" w:lineRule="auto"/>
              <w:outlineLvl w:val="0"/>
              <w:rPr>
                <w:rFonts w:hint="default" w:ascii="Times New Roman" w:hAnsi="Times New Roman" w:cs="Times New Roman" w:eastAsiaTheme="minorEastAsia"/>
                <w:spacing w:val="5"/>
                <w:sz w:val="21"/>
                <w:szCs w:val="21"/>
              </w:rPr>
            </w:pPr>
            <w:bookmarkStart w:id="622" w:name="_Toc1149"/>
            <w:bookmarkStart w:id="623" w:name="_Toc6253"/>
            <w:bookmarkStart w:id="624" w:name="_Toc29105"/>
            <w:bookmarkStart w:id="625" w:name="_Toc31274"/>
            <w:bookmarkStart w:id="626" w:name="_Toc32668"/>
            <w:bookmarkStart w:id="627" w:name="_Toc28136"/>
            <w:bookmarkStart w:id="628" w:name="_Toc5420"/>
            <w:bookmarkStart w:id="629" w:name="_Toc20910"/>
            <w:bookmarkStart w:id="630" w:name="_Toc3539"/>
            <w:bookmarkStart w:id="631" w:name="_Toc22458"/>
            <w:bookmarkStart w:id="632" w:name="_Toc21788"/>
            <w:bookmarkStart w:id="633" w:name="_Toc17269"/>
            <w:bookmarkStart w:id="634" w:name="_Toc9661"/>
            <w:bookmarkStart w:id="635" w:name="_Toc2851"/>
            <w:bookmarkStart w:id="636" w:name="_Toc26906"/>
            <w:bookmarkStart w:id="637" w:name="_Toc12874"/>
            <w:bookmarkStart w:id="638" w:name="_Toc9966"/>
            <w:bookmarkStart w:id="639" w:name="_Toc18115"/>
            <w:bookmarkStart w:id="640" w:name="_Toc27253"/>
            <w:r>
              <w:rPr>
                <w:rFonts w:hint="default" w:ascii="Times New Roman" w:hAnsi="Times New Roman" w:cs="Times New Roman" w:eastAsiaTheme="minorEastAsia"/>
                <w:spacing w:val="5"/>
                <w:sz w:val="21"/>
                <w:szCs w:val="21"/>
              </w:rPr>
              <w:t>10  火灾隐患排查整治</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641" w:name="_Toc13976"/>
            <w:bookmarkStart w:id="642" w:name="_Toc22926"/>
            <w:bookmarkStart w:id="643" w:name="_Toc5625"/>
            <w:bookmarkStart w:id="644" w:name="_Toc8255"/>
            <w:bookmarkStart w:id="645" w:name="_Toc14105"/>
            <w:bookmarkStart w:id="646" w:name="_Toc1028"/>
            <w:bookmarkStart w:id="647" w:name="_Toc16778"/>
            <w:bookmarkStart w:id="648" w:name="_Toc28641"/>
            <w:bookmarkStart w:id="649" w:name="_Toc13481"/>
            <w:bookmarkStart w:id="650" w:name="_Toc31976"/>
            <w:bookmarkStart w:id="651" w:name="_Toc24293"/>
            <w:bookmarkStart w:id="652" w:name="_Toc3731"/>
            <w:bookmarkStart w:id="653" w:name="_Toc21263"/>
            <w:bookmarkStart w:id="654" w:name="_Toc13016"/>
            <w:bookmarkStart w:id="655" w:name="_Toc28293"/>
            <w:bookmarkStart w:id="656" w:name="_Toc12238"/>
            <w:bookmarkStart w:id="657" w:name="_Toc28539"/>
            <w:bookmarkStart w:id="658" w:name="_Toc22984"/>
            <w:bookmarkStart w:id="659" w:name="_Toc21211"/>
            <w:r>
              <w:rPr>
                <w:rFonts w:hint="default" w:ascii="Times New Roman" w:hAnsi="Times New Roman" w:cs="Times New Roman" w:eastAsiaTheme="minorEastAsia"/>
                <w:spacing w:val="5"/>
                <w:sz w:val="21"/>
                <w:szCs w:val="21"/>
              </w:rPr>
              <w:t>10.1  消防安全检查</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20"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10.1.1  重点单位应建立防火巡查和防火检查制度，</w:t>
            </w:r>
            <w:r>
              <w:rPr>
                <w:rFonts w:hint="default" w:ascii="Times New Roman" w:hAnsi="Times New Roman" w:cs="Times New Roman" w:eastAsiaTheme="minorEastAsia"/>
                <w:spacing w:val="7"/>
                <w:sz w:val="21"/>
                <w:szCs w:val="21"/>
              </w:rPr>
              <w:t>确定巡查和检查的人员、内容、部位和频次。</w:t>
            </w:r>
          </w:p>
          <w:p>
            <w:pPr>
              <w:pStyle w:val="3"/>
              <w:spacing w:before="65" w:line="258" w:lineRule="auto"/>
              <w:ind w:left="5" w:right="73" w:firstLine="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10.1.2  防火巡查和检查时应填写</w:t>
            </w:r>
            <w:r>
              <w:rPr>
                <w:rFonts w:hint="default" w:ascii="Times New Roman" w:hAnsi="Times New Roman" w:cs="Times New Roman" w:eastAsiaTheme="minorEastAsia"/>
                <w:spacing w:val="5"/>
                <w:sz w:val="21"/>
                <w:szCs w:val="21"/>
                <w:lang w:eastAsia="zh-CN"/>
              </w:rPr>
              <w:t>“</w:t>
            </w:r>
            <w:r>
              <w:rPr>
                <w:rFonts w:hint="default" w:ascii="Times New Roman" w:hAnsi="Times New Roman" w:cs="Times New Roman" w:eastAsiaTheme="minorEastAsia"/>
                <w:spacing w:val="5"/>
                <w:sz w:val="21"/>
                <w:szCs w:val="21"/>
              </w:rPr>
              <w:t>防火巡查记录表</w:t>
            </w:r>
            <w:r>
              <w:rPr>
                <w:rFonts w:hint="default" w:ascii="Times New Roman" w:hAnsi="Times New Roman" w:cs="Times New Roman" w:eastAsiaTheme="minorEastAsia"/>
                <w:spacing w:val="5"/>
                <w:sz w:val="21"/>
                <w:szCs w:val="21"/>
                <w:lang w:eastAsia="zh-CN"/>
              </w:rPr>
              <w:t>”</w:t>
            </w:r>
            <w:r>
              <w:rPr>
                <w:rFonts w:hint="default" w:ascii="Times New Roman" w:hAnsi="Times New Roman" w:cs="Times New Roman" w:eastAsiaTheme="minorEastAsia"/>
                <w:spacing w:val="5"/>
                <w:sz w:val="21"/>
                <w:szCs w:val="21"/>
              </w:rPr>
              <w:t>和</w:t>
            </w:r>
            <w:r>
              <w:rPr>
                <w:rFonts w:hint="default" w:ascii="Times New Roman" w:hAnsi="Times New Roman" w:cs="Times New Roman" w:eastAsiaTheme="minorEastAsia"/>
                <w:spacing w:val="5"/>
                <w:sz w:val="21"/>
                <w:szCs w:val="21"/>
                <w:lang w:eastAsia="zh-CN"/>
              </w:rPr>
              <w:t>“</w:t>
            </w:r>
            <w:r>
              <w:rPr>
                <w:rFonts w:hint="default" w:ascii="Times New Roman" w:hAnsi="Times New Roman" w:cs="Times New Roman" w:eastAsiaTheme="minorEastAsia"/>
                <w:spacing w:val="5"/>
                <w:sz w:val="21"/>
                <w:szCs w:val="21"/>
              </w:rPr>
              <w:t>防火检查记录表</w:t>
            </w:r>
            <w:r>
              <w:rPr>
                <w:rFonts w:hint="default" w:ascii="Times New Roman" w:hAnsi="Times New Roman" w:cs="Times New Roman" w:eastAsiaTheme="minorEastAsia"/>
                <w:spacing w:val="5"/>
                <w:sz w:val="21"/>
                <w:szCs w:val="21"/>
                <w:lang w:eastAsia="zh-CN"/>
              </w:rPr>
              <w:t>”</w:t>
            </w:r>
            <w:r>
              <w:rPr>
                <w:rFonts w:hint="default" w:ascii="Times New Roman" w:hAnsi="Times New Roman" w:cs="Times New Roman" w:eastAsiaTheme="minorEastAsia"/>
                <w:spacing w:val="5"/>
                <w:sz w:val="21"/>
                <w:szCs w:val="21"/>
              </w:rPr>
              <w:t>，巡查和检查人员及其主</w:t>
            </w:r>
            <w:r>
              <w:rPr>
                <w:rFonts w:hint="default" w:ascii="Times New Roman" w:hAnsi="Times New Roman" w:cs="Times New Roman" w:eastAsiaTheme="minorEastAsia"/>
                <w:spacing w:val="8"/>
                <w:sz w:val="21"/>
                <w:szCs w:val="21"/>
              </w:rPr>
              <w:t>管人员应在记录上签字确认。</w:t>
            </w:r>
          </w:p>
          <w:p>
            <w:pPr>
              <w:pStyle w:val="3"/>
              <w:spacing w:before="64" w:line="258" w:lineRule="auto"/>
              <w:ind w:left="13" w:right="73"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10.1.3  防火巡查、检查中应及时纠正违法违章行为，妥善处置火灾危险。涉及</w:t>
            </w:r>
            <w:r>
              <w:rPr>
                <w:rFonts w:hint="default" w:ascii="Times New Roman" w:hAnsi="Times New Roman" w:cs="Times New Roman" w:eastAsiaTheme="minorEastAsia"/>
                <w:spacing w:val="6"/>
                <w:sz w:val="21"/>
                <w:szCs w:val="21"/>
              </w:rPr>
              <w:t>重大问题要及时报告消</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防安全管理人、责任人，并采取防范和整改措施。</w:t>
            </w:r>
          </w:p>
          <w:p>
            <w:pPr>
              <w:pStyle w:val="3"/>
              <w:spacing w:before="65" w:line="268" w:lineRule="auto"/>
              <w:ind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10.1.4  重点单位应当进行每日防火巡查，并结合实际组织夜间防火巡查。旅馆</w:t>
            </w:r>
            <w:r>
              <w:rPr>
                <w:rFonts w:hint="default" w:ascii="Times New Roman" w:hAnsi="Times New Roman" w:cs="Times New Roman" w:eastAsiaTheme="minorEastAsia"/>
                <w:spacing w:val="6"/>
                <w:sz w:val="21"/>
                <w:szCs w:val="21"/>
              </w:rPr>
              <w:t>、商店、公共娱乐场所</w:t>
            </w:r>
            <w:r>
              <w:rPr>
                <w:rFonts w:hint="default" w:ascii="Times New Roman" w:hAnsi="Times New Roman" w:cs="Times New Roman" w:eastAsiaTheme="minorEastAsia"/>
                <w:spacing w:val="5"/>
                <w:sz w:val="21"/>
                <w:szCs w:val="21"/>
              </w:rPr>
              <w:t>在营业时间应至少每2h巡查一次，营业结束后应检查并消除遗留火种。医院、养老院及寄宿制的学校、</w:t>
            </w:r>
            <w:r>
              <w:rPr>
                <w:rFonts w:hint="default" w:ascii="Times New Roman" w:hAnsi="Times New Roman" w:cs="Times New Roman" w:eastAsiaTheme="minorEastAsia"/>
                <w:spacing w:val="8"/>
                <w:sz w:val="21"/>
                <w:szCs w:val="21"/>
              </w:rPr>
              <w:t>托儿所和幼儿园应组织每日夜间防火巡查，且应</w:t>
            </w:r>
            <w:r>
              <w:rPr>
                <w:rFonts w:hint="default" w:ascii="Times New Roman" w:hAnsi="Times New Roman" w:cs="Times New Roman" w:eastAsiaTheme="minorEastAsia"/>
                <w:spacing w:val="8"/>
                <w:sz w:val="21"/>
                <w:szCs w:val="21"/>
                <w:lang w:val="en-US" w:eastAsia="zh-CN"/>
              </w:rPr>
              <w:t>至少每2h巡查1</w:t>
            </w:r>
            <w:r>
              <w:rPr>
                <w:rFonts w:hint="default" w:ascii="Times New Roman" w:hAnsi="Times New Roman" w:cs="Times New Roman" w:eastAsiaTheme="minorEastAsia"/>
                <w:spacing w:val="8"/>
                <w:sz w:val="21"/>
                <w:szCs w:val="21"/>
              </w:rPr>
              <w:t>次。</w:t>
            </w:r>
          </w:p>
          <w:p>
            <w:pPr>
              <w:pStyle w:val="3"/>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10.1.5  防火巡查应至少包括下列内容：</w:t>
            </w:r>
          </w:p>
          <w:p>
            <w:pPr>
              <w:spacing w:before="64"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a)  用火、用电有无违章情况；</w:t>
            </w:r>
          </w:p>
          <w:p>
            <w:pPr>
              <w:spacing w:before="66" w:line="228" w:lineRule="auto"/>
              <w:ind w:left="872" w:leftChars="198"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b)</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安全出口、疏散通道是否畅通，安全疏散指示标志、应急照明是否完</w:t>
            </w:r>
            <w:r>
              <w:rPr>
                <w:rFonts w:hint="default" w:ascii="Times New Roman" w:hAnsi="Times New Roman" w:cs="Times New Roman" w:eastAsiaTheme="minorEastAsia"/>
                <w:spacing w:val="8"/>
                <w:sz w:val="21"/>
                <w:szCs w:val="21"/>
              </w:rPr>
              <w:t>好；</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c)  消防设施、器材和消防安全标志是否在位、完整；</w:t>
            </w:r>
          </w:p>
          <w:p>
            <w:pPr>
              <w:spacing w:before="66" w:line="228" w:lineRule="auto"/>
              <w:ind w:left="880" w:leftChars="202"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常闭式防火门是否处于关闭状态，防火卷帘下</w:t>
            </w:r>
            <w:r>
              <w:rPr>
                <w:rFonts w:hint="default" w:ascii="Times New Roman" w:hAnsi="Times New Roman" w:cs="Times New Roman" w:eastAsiaTheme="minorEastAsia"/>
                <w:spacing w:val="8"/>
                <w:sz w:val="21"/>
                <w:szCs w:val="21"/>
              </w:rPr>
              <w:t>是否堆放物品影响使用；</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消防安全重点部位的人员在岗情况；</w:t>
            </w:r>
          </w:p>
          <w:p>
            <w:pPr>
              <w:spacing w:before="65" w:line="229"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f) </w:t>
            </w:r>
            <w:r>
              <w:rPr>
                <w:rFonts w:hint="default"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其他消防安全情况。</w:t>
            </w:r>
          </w:p>
          <w:p>
            <w:pPr>
              <w:pStyle w:val="3"/>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10.1.6  防火检查应定期开展，各岗位应每天一次，各部门应每周一次，单位应每月一次。</w:t>
            </w:r>
          </w:p>
          <w:p>
            <w:pPr>
              <w:pStyle w:val="3"/>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10.1.7  防火检查应至少包括下列内容：</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a)  防火巡查落实情况及其记录；</w:t>
            </w:r>
          </w:p>
          <w:p>
            <w:pPr>
              <w:spacing w:before="65"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火灾隐患的整改情况以及防范措施的落实情况；</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消防车通道、消防水源情况；</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d)  灭火器材配置有效情况、建筑消防设施运行情况；</w:t>
            </w:r>
          </w:p>
          <w:p>
            <w:pPr>
              <w:spacing w:before="66" w:line="228" w:lineRule="auto"/>
              <w:ind w:left="876" w:leftChars="202"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e)  安全疏散通道、疏散指示标志、应急照明和安全出口情况；</w:t>
            </w:r>
          </w:p>
          <w:p>
            <w:pPr>
              <w:spacing w:before="64" w:line="228"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用火、用电有无违章情况；</w:t>
            </w:r>
          </w:p>
          <w:p>
            <w:pPr>
              <w:spacing w:before="65" w:line="223"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g)  消防安全重点部位的管理情况；</w:t>
            </w:r>
          </w:p>
          <w:p>
            <w:pPr>
              <w:spacing w:before="71" w:line="227" w:lineRule="auto"/>
              <w:ind w:left="872" w:leftChars="198"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h)  易燃易爆危险物品和场所防火防爆措施的落实情况以及其他重要物资的防火安全情况；</w:t>
            </w:r>
          </w:p>
          <w:p>
            <w:pPr>
              <w:spacing w:before="66" w:line="228" w:lineRule="auto"/>
              <w:ind w:left="885" w:leftChars="206"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i)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楼板、防火墙和竖井孔洞等重点防火分隔部位的封堵情况；</w:t>
            </w:r>
          </w:p>
          <w:p>
            <w:pPr>
              <w:spacing w:before="65" w:line="223" w:lineRule="auto"/>
              <w:ind w:left="878" w:leftChars="203"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j)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消防（控制室）值班情况、消防控制设备运行情况及相关记录；</w:t>
            </w:r>
          </w:p>
          <w:p>
            <w:pPr>
              <w:spacing w:before="71" w:line="228"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k)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消防安全标志的设置情况和完好、有效情况；</w:t>
            </w:r>
          </w:p>
          <w:p>
            <w:pPr>
              <w:spacing w:before="65" w:line="228" w:lineRule="auto"/>
              <w:ind w:left="885" w:leftChars="206"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l)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消防安全重点部位人员、重点工种人员消防知识的掌握情况；</w:t>
            </w:r>
          </w:p>
          <w:p>
            <w:pPr>
              <w:spacing w:before="65" w:line="228" w:lineRule="auto"/>
              <w:ind w:left="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m)</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其他需要检查的内容。</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660" w:name="_Toc9631"/>
            <w:bookmarkStart w:id="661" w:name="_Toc13897"/>
            <w:bookmarkStart w:id="662" w:name="_Toc14346"/>
            <w:bookmarkStart w:id="663" w:name="_Toc15395"/>
            <w:bookmarkStart w:id="664" w:name="_Toc17440"/>
            <w:bookmarkStart w:id="665" w:name="_Toc29650"/>
            <w:bookmarkStart w:id="666" w:name="_Toc2258"/>
            <w:bookmarkStart w:id="667" w:name="_Toc9981"/>
            <w:bookmarkStart w:id="668" w:name="_Toc10426"/>
            <w:bookmarkStart w:id="669" w:name="_Toc23799"/>
            <w:bookmarkStart w:id="670" w:name="_Toc26334"/>
            <w:bookmarkStart w:id="671" w:name="_Toc3528"/>
            <w:bookmarkStart w:id="672" w:name="_Toc16937"/>
            <w:bookmarkStart w:id="673" w:name="_Toc8974"/>
            <w:bookmarkStart w:id="674" w:name="_Toc11916"/>
            <w:bookmarkStart w:id="675" w:name="_Toc15781"/>
            <w:bookmarkStart w:id="676" w:name="_Toc32253"/>
            <w:bookmarkStart w:id="677" w:name="_Toc16346"/>
            <w:bookmarkStart w:id="678" w:name="_Toc25590"/>
            <w:r>
              <w:rPr>
                <w:rFonts w:hint="default" w:ascii="Times New Roman" w:hAnsi="Times New Roman" w:cs="Times New Roman" w:eastAsiaTheme="minorEastAsia"/>
                <w:spacing w:val="5"/>
                <w:sz w:val="21"/>
                <w:szCs w:val="21"/>
              </w:rPr>
              <w:t>10.2  火灾隐患整改</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8" w:line="259" w:lineRule="auto"/>
              <w:ind w:left="5" w:right="0" w:firstLine="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10.2.1  因违反或不符合消防法规而导致的各类潜在不安全因素，应认定为火灾隐患</w:t>
            </w:r>
            <w:r>
              <w:rPr>
                <w:rFonts w:hint="default" w:ascii="Times New Roman" w:hAnsi="Times New Roman" w:cs="Times New Roman" w:eastAsiaTheme="minorEastAsia"/>
                <w:spacing w:val="6"/>
                <w:sz w:val="21"/>
                <w:szCs w:val="21"/>
              </w:rPr>
              <w:t>，包括但不限于下</w:t>
            </w:r>
            <w:r>
              <w:rPr>
                <w:rFonts w:hint="default" w:ascii="Times New Roman" w:hAnsi="Times New Roman" w:cs="Times New Roman" w:eastAsiaTheme="minorEastAsia"/>
                <w:spacing w:val="4"/>
                <w:sz w:val="21"/>
                <w:szCs w:val="21"/>
              </w:rPr>
              <w:t>列情形：</w:t>
            </w:r>
          </w:p>
          <w:p>
            <w:pPr>
              <w:spacing w:before="220" w:line="228" w:lineRule="auto"/>
              <w:ind w:left="872" w:leftChars="200"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影响人员安全疏散或者灭火救援行动，不能立即改正的；</w:t>
            </w:r>
          </w:p>
          <w:p>
            <w:pPr>
              <w:spacing w:before="65"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b)  消防设施未保持完好有效，影响防火灭火功能的；</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擅自改变防火分区，容易导致火势蔓延、扩大的；</w:t>
            </w:r>
          </w:p>
          <w:p>
            <w:pPr>
              <w:spacing w:before="65" w:line="227" w:lineRule="auto"/>
              <w:ind w:left="880" w:leftChars="202"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d)</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在人员密集场所违反消防安全规定，使用、储存易燃易爆危险品，不能立</w:t>
            </w:r>
            <w:r>
              <w:rPr>
                <w:rFonts w:hint="default" w:ascii="Times New Roman" w:hAnsi="Times New Roman" w:cs="Times New Roman" w:eastAsiaTheme="minorEastAsia"/>
                <w:spacing w:val="8"/>
                <w:sz w:val="21"/>
                <w:szCs w:val="21"/>
              </w:rPr>
              <w:t>即改正的；</w:t>
            </w:r>
          </w:p>
          <w:p>
            <w:pPr>
              <w:spacing w:before="66"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e)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不符合城市消防安全布局要求，影响公共安全的；</w:t>
            </w:r>
          </w:p>
          <w:p>
            <w:pPr>
              <w:spacing w:before="65" w:line="228"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f)</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其他可能增加火灾实质危险性或者危害性的情形。</w:t>
            </w:r>
          </w:p>
          <w:p>
            <w:pPr>
              <w:pStyle w:val="3"/>
              <w:keepNext w:val="0"/>
              <w:keepLines w:val="0"/>
              <w:pageBreakBefore w:val="0"/>
              <w:widowControl/>
              <w:kinsoku w:val="0"/>
              <w:wordWrap/>
              <w:overflowPunct/>
              <w:topLinePunct w:val="0"/>
              <w:autoSpaceDE w:val="0"/>
              <w:autoSpaceDN w:val="0"/>
              <w:bidi w:val="0"/>
              <w:adjustRightInd w:val="0"/>
              <w:snapToGrid w:val="0"/>
              <w:spacing w:before="65" w:line="240" w:lineRule="auto"/>
              <w:ind w:left="11"/>
              <w:textAlignment w:val="baseline"/>
              <w:rPr>
                <w:rFonts w:hint="default" w:ascii="Times New Roman" w:hAnsi="Times New Roman" w:cs="Times New Roman" w:eastAsiaTheme="minorEastAsia"/>
                <w:spacing w:val="7"/>
                <w:sz w:val="21"/>
                <w:szCs w:val="21"/>
              </w:rPr>
            </w:pPr>
            <w:r>
              <w:rPr>
                <w:rFonts w:hint="default" w:ascii="Times New Roman" w:hAnsi="Times New Roman" w:cs="Times New Roman" w:eastAsiaTheme="minorEastAsia"/>
                <w:spacing w:val="7"/>
                <w:sz w:val="21"/>
                <w:szCs w:val="21"/>
              </w:rPr>
              <w:t>10.2.2  单位对存在的火灾隐患，应当及时予以消除。</w:t>
            </w:r>
          </w:p>
          <w:p>
            <w:pPr>
              <w:pStyle w:val="3"/>
              <w:keepNext w:val="0"/>
              <w:keepLines w:val="0"/>
              <w:pageBreakBefore w:val="0"/>
              <w:widowControl/>
              <w:kinsoku w:val="0"/>
              <w:wordWrap/>
              <w:overflowPunct/>
              <w:topLinePunct w:val="0"/>
              <w:autoSpaceDE w:val="0"/>
              <w:autoSpaceDN w:val="0"/>
              <w:bidi w:val="0"/>
              <w:adjustRightInd w:val="0"/>
              <w:snapToGrid w:val="0"/>
              <w:spacing w:before="65" w:line="240" w:lineRule="auto"/>
              <w:ind w:left="11"/>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10.2.3  对违反消防安全规定的下列行为，单位应当责成有关人员当场改正并督</w:t>
            </w:r>
            <w:r>
              <w:rPr>
                <w:rFonts w:hint="default" w:ascii="Times New Roman" w:hAnsi="Times New Roman" w:cs="Times New Roman" w:eastAsiaTheme="minorEastAsia"/>
                <w:spacing w:val="6"/>
                <w:sz w:val="21"/>
                <w:szCs w:val="21"/>
              </w:rPr>
              <w:t>促落实，违规情况以及</w:t>
            </w:r>
            <w:r>
              <w:rPr>
                <w:rFonts w:hint="default" w:ascii="Times New Roman" w:hAnsi="Times New Roman" w:cs="Times New Roman" w:eastAsiaTheme="minorEastAsia"/>
                <w:spacing w:val="8"/>
                <w:sz w:val="21"/>
                <w:szCs w:val="21"/>
              </w:rPr>
              <w:t>改正情况应当记录并存档备查。</w:t>
            </w:r>
          </w:p>
          <w:p>
            <w:pPr>
              <w:spacing w:before="32" w:line="227" w:lineRule="auto"/>
              <w:ind w:left="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a)  违章进入生产、储存易燃易爆危险物品场所的；</w:t>
            </w:r>
          </w:p>
          <w:p>
            <w:pPr>
              <w:spacing w:before="66" w:line="227" w:lineRule="auto"/>
              <w:ind w:left="872" w:leftChars="198"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违章使用明火作业或者在具有火灾、爆炸危险的场所吸烟、使用明火等违反禁令的；</w:t>
            </w:r>
          </w:p>
          <w:p>
            <w:pPr>
              <w:spacing w:before="66" w:line="227" w:lineRule="auto"/>
              <w:ind w:left="878" w:leftChars="201"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c)</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违反消防安全规定，生产、使用、储存、销售、运输或者销毁易燃易爆危</w:t>
            </w:r>
            <w:r>
              <w:rPr>
                <w:rFonts w:hint="default" w:ascii="Times New Roman" w:hAnsi="Times New Roman" w:cs="Times New Roman" w:eastAsiaTheme="minorEastAsia"/>
                <w:spacing w:val="8"/>
                <w:sz w:val="21"/>
                <w:szCs w:val="21"/>
              </w:rPr>
              <w:t>险物品的；</w:t>
            </w:r>
          </w:p>
          <w:p>
            <w:pPr>
              <w:spacing w:before="66" w:line="228" w:lineRule="auto"/>
              <w:ind w:left="878" w:leftChars="201"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default"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将安全出口上锁、遮挡，或者占用</w:t>
            </w:r>
            <w:r>
              <w:rPr>
                <w:rFonts w:hint="default" w:ascii="Times New Roman" w:hAnsi="Times New Roman" w:cs="Times New Roman" w:eastAsiaTheme="minorEastAsia"/>
                <w:spacing w:val="8"/>
                <w:sz w:val="21"/>
                <w:szCs w:val="21"/>
              </w:rPr>
              <w:t>防火间距、堵塞疏散通道的；</w:t>
            </w:r>
          </w:p>
          <w:p>
            <w:pPr>
              <w:spacing w:before="64" w:line="228" w:lineRule="auto"/>
              <w:ind w:left="876" w:leftChars="202"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e)</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消防设施、灭火器材被遮挡等妨碍使用或者被挪作他用的；</w:t>
            </w:r>
          </w:p>
          <w:p>
            <w:pPr>
              <w:spacing w:before="65" w:line="228" w:lineRule="auto"/>
              <w:ind w:left="878" w:leftChars="201"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f)  常闭式防火门处于开启状态，防火卷</w:t>
            </w:r>
            <w:r>
              <w:rPr>
                <w:rFonts w:hint="default" w:ascii="Times New Roman" w:hAnsi="Times New Roman" w:cs="Times New Roman" w:eastAsiaTheme="minorEastAsia"/>
                <w:spacing w:val="8"/>
                <w:sz w:val="21"/>
                <w:szCs w:val="21"/>
              </w:rPr>
              <w:t>帘下堆放物品影响使用的；</w:t>
            </w:r>
          </w:p>
          <w:p>
            <w:pPr>
              <w:spacing w:before="64" w:line="223"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g)</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消防设施管理、值班人员和防火巡查人员脱岗的；</w:t>
            </w:r>
          </w:p>
          <w:p>
            <w:pPr>
              <w:spacing w:before="70"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h)</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违章关闭消防设施、切断消防电源的；</w:t>
            </w:r>
          </w:p>
          <w:p>
            <w:pPr>
              <w:spacing w:before="66" w:line="228" w:lineRule="auto"/>
              <w:ind w:left="43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i)  其他可以当场改正的行为。</w:t>
            </w:r>
          </w:p>
          <w:p>
            <w:pPr>
              <w:pStyle w:val="3"/>
              <w:spacing w:before="65" w:line="228" w:lineRule="auto"/>
              <w:ind w:left="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10.2.4  单位对发现的火灾隐患不能立即改正的，应当按照下列要求进行处理：</w:t>
            </w:r>
          </w:p>
          <w:p>
            <w:pPr>
              <w:keepNext w:val="0"/>
              <w:keepLines w:val="0"/>
              <w:pageBreakBefore w:val="0"/>
              <w:widowControl/>
              <w:kinsoku w:val="0"/>
              <w:wordWrap/>
              <w:overflowPunct/>
              <w:topLinePunct w:val="0"/>
              <w:autoSpaceDE w:val="0"/>
              <w:autoSpaceDN w:val="0"/>
              <w:bidi w:val="0"/>
              <w:adjustRightInd w:val="0"/>
              <w:snapToGrid w:val="0"/>
              <w:spacing w:before="65" w:line="260" w:lineRule="auto"/>
              <w:ind w:left="843" w:hanging="423"/>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防火巡查、检查人员发现火灾隐患的当日内，应将存在的火灾隐患报告单位消防安全管理人或消防安全责任人；</w:t>
            </w:r>
          </w:p>
          <w:p>
            <w:pPr>
              <w:keepNext w:val="0"/>
              <w:keepLines w:val="0"/>
              <w:pageBreakBefore w:val="0"/>
              <w:widowControl/>
              <w:kinsoku w:val="0"/>
              <w:wordWrap/>
              <w:overflowPunct/>
              <w:topLinePunct w:val="0"/>
              <w:autoSpaceDE w:val="0"/>
              <w:autoSpaceDN w:val="0"/>
              <w:bidi w:val="0"/>
              <w:adjustRightInd w:val="0"/>
              <w:snapToGrid w:val="0"/>
              <w:spacing w:before="65" w:line="260" w:lineRule="auto"/>
              <w:ind w:left="840" w:hanging="424"/>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  消防安全管理人或消防安全责任人接到报告，应及时组织对报告的火灾隐患进行认定，并明确</w:t>
            </w:r>
            <w:r>
              <w:rPr>
                <w:rFonts w:hint="default" w:ascii="Times New Roman" w:hAnsi="Times New Roman" w:cs="Times New Roman" w:eastAsiaTheme="minorEastAsia"/>
                <w:spacing w:val="9"/>
                <w:sz w:val="21"/>
                <w:szCs w:val="21"/>
              </w:rPr>
              <w:t>整改责任部门、责任人、整改期限和所需经费来源；</w:t>
            </w:r>
          </w:p>
          <w:p>
            <w:pPr>
              <w:keepNext w:val="0"/>
              <w:keepLines w:val="0"/>
              <w:pageBreakBefore w:val="0"/>
              <w:widowControl/>
              <w:kinsoku w:val="0"/>
              <w:wordWrap/>
              <w:overflowPunct/>
              <w:topLinePunct w:val="0"/>
              <w:autoSpaceDE w:val="0"/>
              <w:autoSpaceDN w:val="0"/>
              <w:bidi w:val="0"/>
              <w:adjustRightInd w:val="0"/>
              <w:snapToGrid w:val="0"/>
              <w:spacing w:before="65" w:line="260" w:lineRule="auto"/>
              <w:ind w:left="841" w:hanging="417"/>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火灾隐患整改完毕，整改责任部门或责任人应当向单位消防安全管理人或责任人进行报</w:t>
            </w:r>
            <w:r>
              <w:rPr>
                <w:rFonts w:hint="default" w:ascii="Times New Roman" w:hAnsi="Times New Roman" w:cs="Times New Roman" w:eastAsiaTheme="minorEastAsia"/>
                <w:spacing w:val="7"/>
                <w:sz w:val="21"/>
                <w:szCs w:val="21"/>
                <w:lang w:val="en-US" w:eastAsia="zh-CN"/>
              </w:rPr>
              <w:t>告，</w:t>
            </w:r>
            <w:r>
              <w:rPr>
                <w:rFonts w:hint="default" w:ascii="Times New Roman" w:hAnsi="Times New Roman" w:cs="Times New Roman" w:eastAsiaTheme="minorEastAsia"/>
                <w:spacing w:val="7"/>
                <w:sz w:val="21"/>
                <w:szCs w:val="21"/>
              </w:rPr>
              <w:t>由</w:t>
            </w:r>
            <w:r>
              <w:rPr>
                <w:rFonts w:hint="default" w:ascii="Times New Roman" w:hAnsi="Times New Roman" w:cs="Times New Roman" w:eastAsiaTheme="minorEastAsia"/>
                <w:spacing w:val="9"/>
                <w:sz w:val="21"/>
                <w:szCs w:val="21"/>
              </w:rPr>
              <w:t>单位消防安全管理人或责任人对整改的情况进行确认；</w:t>
            </w:r>
          </w:p>
          <w:p>
            <w:pPr>
              <w:spacing w:before="65" w:line="258" w:lineRule="auto"/>
              <w:ind w:left="843" w:hanging="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d)</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火灾隐患整改期间，应采取</w:t>
            </w:r>
            <w:r>
              <w:rPr>
                <w:rFonts w:hint="default" w:ascii="Times New Roman" w:hAnsi="Times New Roman" w:cs="Times New Roman" w:eastAsiaTheme="minorEastAsia"/>
                <w:spacing w:val="7"/>
                <w:sz w:val="21"/>
                <w:szCs w:val="21"/>
                <w:lang w:val="en-US" w:eastAsia="zh-CN"/>
              </w:rPr>
              <w:t>临时防范</w:t>
            </w:r>
            <w:r>
              <w:rPr>
                <w:rFonts w:hint="default" w:ascii="Times New Roman" w:hAnsi="Times New Roman" w:cs="Times New Roman" w:eastAsiaTheme="minorEastAsia"/>
                <w:spacing w:val="7"/>
                <w:sz w:val="21"/>
                <w:szCs w:val="21"/>
              </w:rPr>
              <w:t>措施，</w:t>
            </w:r>
            <w:r>
              <w:rPr>
                <w:rFonts w:hint="default" w:ascii="Times New Roman" w:hAnsi="Times New Roman" w:cs="Times New Roman" w:eastAsiaTheme="minorEastAsia"/>
                <w:spacing w:val="7"/>
                <w:sz w:val="21"/>
                <w:szCs w:val="21"/>
                <w:lang w:val="en-US" w:eastAsia="zh-CN"/>
              </w:rPr>
              <w:t>确保消防</w:t>
            </w:r>
            <w:r>
              <w:rPr>
                <w:rFonts w:hint="default" w:ascii="Times New Roman" w:hAnsi="Times New Roman" w:cs="Times New Roman" w:eastAsiaTheme="minorEastAsia"/>
                <w:spacing w:val="7"/>
                <w:sz w:val="21"/>
                <w:szCs w:val="21"/>
              </w:rPr>
              <w:t>安全</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不能确保消防安全，随时可能引发火灾或者</w:t>
            </w:r>
            <w:r>
              <w:rPr>
                <w:rFonts w:hint="default" w:ascii="Times New Roman" w:hAnsi="Times New Roman" w:cs="Times New Roman" w:eastAsiaTheme="minorEastAsia"/>
                <w:spacing w:val="9"/>
                <w:sz w:val="21"/>
                <w:szCs w:val="21"/>
              </w:rPr>
              <w:t>一旦发生火灾将严重危及人身安全的，应当将危险部位停产停业整改。</w:t>
            </w:r>
          </w:p>
          <w:p>
            <w:pPr>
              <w:pStyle w:val="3"/>
              <w:spacing w:before="64" w:line="258" w:lineRule="auto"/>
              <w:ind w:left="2" w:right="2"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10.2.5  对涉及公共消防安全，单位自身无力整改的火灾隐患，应当及时报告当</w:t>
            </w:r>
            <w:r>
              <w:rPr>
                <w:rFonts w:hint="default" w:ascii="Times New Roman" w:hAnsi="Times New Roman" w:cs="Times New Roman" w:eastAsiaTheme="minorEastAsia"/>
                <w:spacing w:val="6"/>
                <w:sz w:val="21"/>
                <w:szCs w:val="21"/>
              </w:rPr>
              <w:t>地人民政府、上级主管</w:t>
            </w:r>
            <w:r>
              <w:rPr>
                <w:rFonts w:hint="default" w:ascii="Times New Roman" w:hAnsi="Times New Roman" w:cs="Times New Roman" w:eastAsiaTheme="minorEastAsia"/>
                <w:spacing w:val="8"/>
                <w:sz w:val="21"/>
                <w:szCs w:val="21"/>
              </w:rPr>
              <w:t>部门以及当地消防救援</w:t>
            </w:r>
            <w:r>
              <w:rPr>
                <w:rFonts w:hint="default" w:ascii="Times New Roman" w:hAnsi="Times New Roman" w:cs="Times New Roman" w:eastAsiaTheme="minorEastAsia"/>
                <w:spacing w:val="8"/>
                <w:sz w:val="21"/>
                <w:szCs w:val="21"/>
                <w:lang w:val="en-US" w:eastAsia="zh-CN"/>
              </w:rPr>
              <w:t>部门</w:t>
            </w:r>
            <w:r>
              <w:rPr>
                <w:rFonts w:hint="default" w:ascii="Times New Roman" w:hAnsi="Times New Roman" w:cs="Times New Roman" w:eastAsiaTheme="minorEastAsia"/>
                <w:spacing w:val="8"/>
                <w:sz w:val="21"/>
                <w:szCs w:val="21"/>
              </w:rPr>
              <w:t>。</w:t>
            </w:r>
          </w:p>
          <w:p>
            <w:pPr>
              <w:pStyle w:val="3"/>
              <w:spacing w:before="65" w:line="258" w:lineRule="auto"/>
              <w:ind w:left="5" w:right="2" w:firstLine="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10.2.6  对消防救援</w:t>
            </w:r>
            <w:r>
              <w:rPr>
                <w:rFonts w:hint="default"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责令限期改正的火灾隐患，单位应当在规定的期限内改</w:t>
            </w:r>
            <w:r>
              <w:rPr>
                <w:rFonts w:hint="default" w:ascii="Times New Roman" w:hAnsi="Times New Roman" w:cs="Times New Roman" w:eastAsiaTheme="minorEastAsia"/>
                <w:spacing w:val="6"/>
                <w:sz w:val="21"/>
                <w:szCs w:val="21"/>
              </w:rPr>
              <w:t>正并提交火灾隐患整改</w:t>
            </w:r>
            <w:r>
              <w:rPr>
                <w:rFonts w:hint="default" w:ascii="Times New Roman" w:hAnsi="Times New Roman" w:cs="Times New Roman" w:eastAsiaTheme="minorEastAsia"/>
                <w:spacing w:val="7"/>
                <w:sz w:val="21"/>
                <w:szCs w:val="21"/>
              </w:rPr>
              <w:t>复函，报送消防救援</w:t>
            </w:r>
            <w:r>
              <w:rPr>
                <w:rFonts w:hint="default"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w:t>
            </w:r>
          </w:p>
          <w:p>
            <w:pPr>
              <w:spacing w:line="310" w:lineRule="auto"/>
              <w:rPr>
                <w:rFonts w:hint="default" w:ascii="Times New Roman" w:hAnsi="Times New Roman" w:cs="Times New Roman" w:eastAsiaTheme="minorEastAsia"/>
                <w:sz w:val="21"/>
                <w:szCs w:val="21"/>
              </w:rPr>
            </w:pP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pStyle w:val="3"/>
              <w:spacing w:before="220" w:line="229" w:lineRule="auto"/>
              <w:outlineLvl w:val="0"/>
              <w:rPr>
                <w:rFonts w:hint="default" w:ascii="Times New Roman" w:hAnsi="Times New Roman" w:cs="Times New Roman" w:eastAsiaTheme="minorEastAsia"/>
                <w:spacing w:val="5"/>
                <w:sz w:val="21"/>
                <w:szCs w:val="21"/>
              </w:rPr>
            </w:pPr>
            <w:bookmarkStart w:id="679" w:name="_Toc7286"/>
            <w:bookmarkStart w:id="680" w:name="_Toc15653"/>
            <w:bookmarkStart w:id="681" w:name="_Toc13628"/>
            <w:bookmarkStart w:id="682" w:name="_Toc13855"/>
            <w:bookmarkStart w:id="683" w:name="_Toc5806"/>
            <w:bookmarkStart w:id="684" w:name="_Toc11859"/>
            <w:bookmarkStart w:id="685" w:name="_Toc31659"/>
            <w:bookmarkStart w:id="686" w:name="_Toc20564"/>
            <w:bookmarkStart w:id="687" w:name="_Toc18717"/>
            <w:bookmarkStart w:id="688" w:name="_Toc31732"/>
            <w:bookmarkStart w:id="689" w:name="_Toc29762"/>
            <w:bookmarkStart w:id="690" w:name="_Toc6446"/>
            <w:bookmarkStart w:id="691" w:name="_Toc24356"/>
            <w:bookmarkStart w:id="692" w:name="_Toc12823"/>
            <w:bookmarkStart w:id="693" w:name="_Toc30016"/>
            <w:bookmarkStart w:id="694" w:name="_Toc5906"/>
            <w:bookmarkStart w:id="695" w:name="_Toc21171"/>
            <w:bookmarkStart w:id="696" w:name="_Toc26979"/>
            <w:bookmarkStart w:id="697" w:name="_Toc24754"/>
            <w:r>
              <w:rPr>
                <w:rFonts w:hint="default" w:ascii="Times New Roman" w:hAnsi="Times New Roman" w:cs="Times New Roman" w:eastAsiaTheme="minorEastAsia"/>
                <w:spacing w:val="5"/>
                <w:sz w:val="21"/>
                <w:szCs w:val="21"/>
              </w:rPr>
              <w:t>11  应急准备和响应</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698" w:name="_Toc11998"/>
            <w:bookmarkStart w:id="699" w:name="_Toc18134"/>
            <w:bookmarkStart w:id="700" w:name="_Toc9600"/>
            <w:bookmarkStart w:id="701" w:name="_Toc20710"/>
            <w:bookmarkStart w:id="702" w:name="_Toc23170"/>
            <w:bookmarkStart w:id="703" w:name="_Toc26553"/>
            <w:bookmarkStart w:id="704" w:name="_Toc26839"/>
            <w:bookmarkStart w:id="705" w:name="_Toc30963"/>
            <w:bookmarkStart w:id="706" w:name="_Toc9208"/>
            <w:bookmarkStart w:id="707" w:name="_Toc1299"/>
            <w:bookmarkStart w:id="708" w:name="_Toc2015"/>
            <w:bookmarkStart w:id="709" w:name="_Toc14727"/>
            <w:bookmarkStart w:id="710" w:name="_Toc7649"/>
            <w:bookmarkStart w:id="711" w:name="_Toc12262"/>
            <w:bookmarkStart w:id="712" w:name="_Toc28828"/>
            <w:bookmarkStart w:id="713" w:name="_Toc24858"/>
            <w:bookmarkStart w:id="714" w:name="_Toc30765"/>
            <w:bookmarkStart w:id="715" w:name="_Toc29238"/>
            <w:bookmarkStart w:id="716" w:name="_Toc31542"/>
            <w:r>
              <w:rPr>
                <w:rFonts w:hint="default" w:ascii="Times New Roman" w:hAnsi="Times New Roman" w:cs="Times New Roman" w:eastAsiaTheme="minorEastAsia"/>
                <w:spacing w:val="5"/>
                <w:sz w:val="21"/>
                <w:szCs w:val="21"/>
              </w:rPr>
              <w:t>11.1  应急预案</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9" w:line="258" w:lineRule="auto"/>
              <w:ind w:left="1"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11.1.1  重点单位应根据单位特点、火灾危险性等实际情况，制订有针对性的灭火和</w:t>
            </w:r>
            <w:r>
              <w:rPr>
                <w:rFonts w:hint="default" w:ascii="Times New Roman" w:hAnsi="Times New Roman" w:cs="Times New Roman" w:eastAsiaTheme="minorEastAsia"/>
                <w:spacing w:val="6"/>
                <w:sz w:val="21"/>
                <w:szCs w:val="21"/>
              </w:rPr>
              <w:t>应急疏散预案。预案内容及编制要求应符合</w:t>
            </w:r>
            <w:r>
              <w:rPr>
                <w:rFonts w:hint="default" w:ascii="Times New Roman" w:hAnsi="Times New Roman" w:cs="Times New Roman" w:eastAsiaTheme="minorEastAsia"/>
                <w:spacing w:val="-26"/>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6"/>
                <w:sz w:val="21"/>
                <w:szCs w:val="21"/>
              </w:rPr>
              <w:t>/T 38315</w:t>
            </w:r>
            <w:r>
              <w:rPr>
                <w:rFonts w:hint="default" w:ascii="Times New Roman" w:hAnsi="Times New Roman" w:cs="Times New Roman" w:eastAsiaTheme="minorEastAsia"/>
                <w:spacing w:val="-21"/>
                <w:sz w:val="21"/>
                <w:szCs w:val="21"/>
              </w:rPr>
              <w:t xml:space="preserve"> </w:t>
            </w:r>
            <w:r>
              <w:rPr>
                <w:rFonts w:hint="default" w:ascii="Times New Roman" w:hAnsi="Times New Roman" w:cs="Times New Roman" w:eastAsiaTheme="minorEastAsia"/>
                <w:spacing w:val="6"/>
                <w:sz w:val="21"/>
                <w:szCs w:val="21"/>
              </w:rPr>
              <w:t>的相关规定。</w:t>
            </w:r>
          </w:p>
          <w:p>
            <w:pPr>
              <w:pStyle w:val="3"/>
              <w:spacing w:before="63" w:line="269" w:lineRule="auto"/>
              <w:ind w:firstLine="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11.1.2  单位主要负责人应组织有关部门和人员，依据国家有关方针政策、法律法规</w:t>
            </w:r>
            <w:r>
              <w:rPr>
                <w:rFonts w:hint="default" w:ascii="Times New Roman" w:hAnsi="Times New Roman" w:cs="Times New Roman" w:eastAsiaTheme="minorEastAsia"/>
                <w:spacing w:val="6"/>
                <w:sz w:val="21"/>
                <w:szCs w:val="21"/>
              </w:rPr>
              <w:t>、规章制度以及其</w:t>
            </w:r>
            <w:r>
              <w:rPr>
                <w:rFonts w:hint="default" w:ascii="Times New Roman" w:hAnsi="Times New Roman" w:cs="Times New Roman" w:eastAsiaTheme="minorEastAsia"/>
                <w:spacing w:val="8"/>
                <w:sz w:val="21"/>
                <w:szCs w:val="21"/>
              </w:rPr>
              <w:t>他有关文件对预案进行评审。评审通过后，由本单位主要负责人</w:t>
            </w:r>
            <w:r>
              <w:rPr>
                <w:rFonts w:hint="default" w:ascii="Times New Roman" w:hAnsi="Times New Roman" w:cs="Times New Roman" w:eastAsiaTheme="minorEastAsia"/>
                <w:spacing w:val="7"/>
                <w:sz w:val="21"/>
                <w:szCs w:val="21"/>
              </w:rPr>
              <w:t>签署发布，以正式文本的形式发放到每</w:t>
            </w:r>
            <w:r>
              <w:rPr>
                <w:rFonts w:hint="default" w:ascii="Times New Roman" w:hAnsi="Times New Roman" w:cs="Times New Roman" w:eastAsiaTheme="minorEastAsia"/>
                <w:spacing w:val="5"/>
                <w:sz w:val="21"/>
                <w:szCs w:val="21"/>
              </w:rPr>
              <w:t>一名员工。</w:t>
            </w:r>
          </w:p>
          <w:p>
            <w:pPr>
              <w:pStyle w:val="3"/>
              <w:spacing w:before="63" w:line="258" w:lineRule="auto"/>
              <w:ind w:left="2"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11.1.3  预案修订工作应安排专人负责，根据单位和场所生产经营储存性质、功能分</w:t>
            </w:r>
            <w:r>
              <w:rPr>
                <w:rFonts w:hint="default" w:ascii="Times New Roman" w:hAnsi="Times New Roman" w:cs="Times New Roman" w:eastAsiaTheme="minorEastAsia"/>
                <w:spacing w:val="6"/>
                <w:sz w:val="21"/>
                <w:szCs w:val="21"/>
              </w:rPr>
              <w:t>区的改变及日常检</w:t>
            </w:r>
            <w:r>
              <w:rPr>
                <w:rFonts w:hint="default" w:ascii="Times New Roman" w:hAnsi="Times New Roman" w:cs="Times New Roman" w:eastAsiaTheme="minorEastAsia"/>
                <w:spacing w:val="9"/>
                <w:sz w:val="21"/>
                <w:szCs w:val="21"/>
              </w:rPr>
              <w:t>查巡查、预案演练和实施过程中发现的问题及时修订，确保预案适应单位基本情况。</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717" w:name="_Toc12577"/>
            <w:bookmarkStart w:id="718" w:name="_Toc24226"/>
            <w:bookmarkStart w:id="719" w:name="_Toc642"/>
            <w:bookmarkStart w:id="720" w:name="_Toc17809"/>
            <w:bookmarkStart w:id="721" w:name="_Toc12738"/>
            <w:bookmarkStart w:id="722" w:name="_Toc2767"/>
            <w:bookmarkStart w:id="723" w:name="_Toc22147"/>
            <w:bookmarkStart w:id="724" w:name="_Toc13843"/>
            <w:bookmarkStart w:id="725" w:name="_Toc2300"/>
            <w:bookmarkStart w:id="726" w:name="_Toc13874"/>
            <w:bookmarkStart w:id="727" w:name="_Toc19658"/>
            <w:bookmarkStart w:id="728" w:name="_Toc17606"/>
            <w:bookmarkStart w:id="729" w:name="_Toc32611"/>
            <w:bookmarkStart w:id="730" w:name="_Toc32659"/>
            <w:bookmarkStart w:id="731" w:name="_Toc2109"/>
            <w:bookmarkStart w:id="732" w:name="_Toc5110"/>
            <w:bookmarkStart w:id="733" w:name="_Toc17330"/>
            <w:bookmarkStart w:id="734" w:name="_Toc12942"/>
            <w:bookmarkStart w:id="735" w:name="_Toc25839"/>
            <w:r>
              <w:rPr>
                <w:rFonts w:hint="default" w:ascii="Times New Roman" w:hAnsi="Times New Roman" w:cs="Times New Roman" w:eastAsiaTheme="minorEastAsia"/>
                <w:spacing w:val="5"/>
                <w:sz w:val="21"/>
                <w:szCs w:val="21"/>
              </w:rPr>
              <w:t>11.2  应急演练</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20" w:line="229" w:lineRule="auto"/>
              <w:outlineLvl w:val="9"/>
              <w:rPr>
                <w:rFonts w:hint="default" w:ascii="Times New Roman" w:hAnsi="Times New Roman" w:cs="Times New Roman" w:eastAsiaTheme="minorEastAsia"/>
                <w:spacing w:val="5"/>
                <w:sz w:val="21"/>
                <w:szCs w:val="21"/>
              </w:rPr>
            </w:pPr>
            <w:bookmarkStart w:id="736" w:name="_Toc6373"/>
            <w:bookmarkStart w:id="737" w:name="_Toc32543"/>
            <w:bookmarkStart w:id="738" w:name="_Toc9426"/>
            <w:bookmarkStart w:id="739" w:name="_Toc29242"/>
            <w:r>
              <w:rPr>
                <w:rFonts w:hint="default" w:ascii="Times New Roman" w:hAnsi="Times New Roman" w:cs="Times New Roman" w:eastAsiaTheme="minorEastAsia"/>
                <w:spacing w:val="5"/>
                <w:sz w:val="21"/>
                <w:szCs w:val="21"/>
              </w:rPr>
              <w:t>11.2.1  组织</w:t>
            </w:r>
            <w:bookmarkEnd w:id="736"/>
            <w:bookmarkEnd w:id="737"/>
            <w:bookmarkEnd w:id="738"/>
            <w:bookmarkEnd w:id="739"/>
          </w:p>
          <w:p>
            <w:pPr>
              <w:pStyle w:val="3"/>
              <w:spacing w:before="218" w:line="278" w:lineRule="auto"/>
              <w:ind w:firstLine="9"/>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11.2.1.1</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重点单位应至少每半年组织一次演练，火灾高危单位</w:t>
            </w:r>
            <w:r>
              <w:rPr>
                <w:rFonts w:hint="default" w:ascii="Times New Roman" w:hAnsi="Times New Roman" w:cs="Times New Roman" w:eastAsiaTheme="minorEastAsia"/>
                <w:spacing w:val="6"/>
                <w:sz w:val="21"/>
                <w:szCs w:val="21"/>
              </w:rPr>
              <w:t>应至少每季度组织一次演练。在火灾多</w:t>
            </w:r>
            <w:r>
              <w:rPr>
                <w:rFonts w:hint="default" w:ascii="Times New Roman" w:hAnsi="Times New Roman" w:cs="Times New Roman" w:eastAsiaTheme="minorEastAsia"/>
                <w:spacing w:val="8"/>
                <w:sz w:val="21"/>
                <w:szCs w:val="21"/>
              </w:rPr>
              <w:t>发季节或有重大活动保卫任务的单位，应组织全要素综合演练。单位</w:t>
            </w:r>
            <w:r>
              <w:rPr>
                <w:rFonts w:hint="default" w:ascii="Times New Roman" w:hAnsi="Times New Roman" w:cs="Times New Roman" w:eastAsiaTheme="minorEastAsia"/>
                <w:spacing w:val="7"/>
                <w:sz w:val="21"/>
                <w:szCs w:val="21"/>
              </w:rPr>
              <w:t>内的有关部门应结合实际适时组织</w:t>
            </w:r>
            <w:r>
              <w:rPr>
                <w:rFonts w:hint="default" w:ascii="Times New Roman" w:hAnsi="Times New Roman" w:cs="Times New Roman" w:eastAsiaTheme="minorEastAsia"/>
                <w:spacing w:val="10"/>
                <w:sz w:val="21"/>
                <w:szCs w:val="21"/>
              </w:rPr>
              <w:t>专项演练，宜每月组织开展一次疏散演练。</w:t>
            </w:r>
            <w:r>
              <w:rPr>
                <w:rFonts w:hint="default" w:ascii="Times New Roman" w:hAnsi="Times New Roman" w:cs="Times New Roman" w:eastAsiaTheme="minorEastAsia"/>
                <w:color w:val="auto"/>
                <w:spacing w:val="10"/>
                <w:sz w:val="21"/>
                <w:szCs w:val="21"/>
              </w:rPr>
              <w:t>演练应按照</w:t>
            </w:r>
            <w:r>
              <w:rPr>
                <w:rFonts w:hint="default" w:ascii="Times New Roman" w:hAnsi="Times New Roman" w:cs="Times New Roman" w:eastAsiaTheme="minorEastAsia"/>
                <w:color w:val="auto"/>
                <w:sz w:val="21"/>
                <w:szCs w:val="21"/>
              </w:rPr>
              <w:t>AQ</w:t>
            </w:r>
            <w:r>
              <w:rPr>
                <w:rFonts w:hint="default" w:ascii="Times New Roman" w:hAnsi="Times New Roman" w:cs="Times New Roman" w:eastAsiaTheme="minorEastAsia"/>
                <w:color w:val="auto"/>
                <w:spacing w:val="10"/>
                <w:sz w:val="21"/>
                <w:szCs w:val="21"/>
              </w:rPr>
              <w:t>/T 9007 的规定组织实施。</w:t>
            </w:r>
          </w:p>
          <w:p>
            <w:pPr>
              <w:pStyle w:val="3"/>
              <w:spacing w:before="248" w:line="25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"11.2.1.2"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4"/>
                <w:sz w:val="21"/>
                <w:szCs w:val="21"/>
              </w:rPr>
              <w:t>11.2.1.2</w:t>
            </w:r>
            <w:r>
              <w:rPr>
                <w:rFonts w:hint="default" w:ascii="Times New Roman" w:hAnsi="Times New Roman" w:cs="Times New Roman" w:eastAsiaTheme="minorEastAsia"/>
                <w:spacing w:val="4"/>
                <w:sz w:val="21"/>
                <w:szCs w:val="21"/>
              </w:rPr>
              <w:fldChar w:fldCharType="end"/>
            </w:r>
            <w:r>
              <w:rPr>
                <w:rFonts w:hint="default" w:ascii="Times New Roman" w:hAnsi="Times New Roman" w:cs="Times New Roman" w:eastAsiaTheme="minorEastAsia"/>
                <w:spacing w:val="4"/>
                <w:sz w:val="21"/>
                <w:szCs w:val="21"/>
              </w:rPr>
              <w:t xml:space="preserve">  单位全要素综合演练由指挥机构统一组织，可以报告当地消防救援</w:t>
            </w:r>
            <w:r>
              <w:rPr>
                <w:rFonts w:hint="default" w:ascii="Times New Roman" w:hAnsi="Times New Roman" w:cs="Times New Roman" w:eastAsiaTheme="minorEastAsia"/>
                <w:spacing w:val="4"/>
                <w:sz w:val="21"/>
                <w:szCs w:val="21"/>
                <w:lang w:val="en-US" w:eastAsia="zh-CN"/>
              </w:rPr>
              <w:t>部门</w:t>
            </w:r>
            <w:r>
              <w:rPr>
                <w:rFonts w:hint="default" w:ascii="Times New Roman" w:hAnsi="Times New Roman" w:cs="Times New Roman" w:eastAsiaTheme="minorEastAsia"/>
                <w:spacing w:val="4"/>
                <w:sz w:val="21"/>
                <w:szCs w:val="21"/>
              </w:rPr>
              <w:t>给予业务指导，</w:t>
            </w:r>
            <w:r>
              <w:rPr>
                <w:rFonts w:hint="default" w:ascii="Times New Roman" w:hAnsi="Times New Roman" w:cs="Times New Roman" w:eastAsiaTheme="minorEastAsia"/>
                <w:spacing w:val="4"/>
                <w:sz w:val="21"/>
                <w:szCs w:val="21"/>
                <w:lang w:val="en-US" w:eastAsia="zh-CN"/>
              </w:rPr>
              <w:t>可以与辖区消防救援站联合开展，</w:t>
            </w:r>
            <w:r>
              <w:rPr>
                <w:rFonts w:hint="default" w:ascii="Times New Roman" w:hAnsi="Times New Roman" w:cs="Times New Roman" w:eastAsiaTheme="minorEastAsia"/>
                <w:spacing w:val="7"/>
                <w:sz w:val="21"/>
                <w:szCs w:val="21"/>
              </w:rPr>
              <w:t>建筑高度超过100m的多功能建筑，应适时与消防救援机构组织联合演练。</w:t>
            </w:r>
          </w:p>
          <w:p>
            <w:pPr>
              <w:pStyle w:val="3"/>
              <w:spacing w:before="65" w:line="259" w:lineRule="auto"/>
              <w:ind w:left="1" w:right="70" w:firstLine="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"11.2.1.3"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11.2.1.3</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组织专项消防演练，应在消防归口职能部门指导下进行，</w:t>
            </w:r>
            <w:r>
              <w:rPr>
                <w:rFonts w:hint="default" w:ascii="Times New Roman" w:hAnsi="Times New Roman" w:cs="Times New Roman" w:eastAsiaTheme="minorEastAsia"/>
                <w:spacing w:val="6"/>
                <w:sz w:val="21"/>
                <w:szCs w:val="21"/>
              </w:rPr>
              <w:t>保证专项演练能够有机融入本单位整体演练要求。</w:t>
            </w:r>
          </w:p>
          <w:p>
            <w:pPr>
              <w:pStyle w:val="3"/>
              <w:spacing w:before="63"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"11.2.1.4"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11.2.1.4</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演练应确保安全有序，注重能力提高。</w:t>
            </w:r>
          </w:p>
          <w:p>
            <w:pPr>
              <w:pStyle w:val="3"/>
              <w:spacing w:before="220" w:line="229" w:lineRule="auto"/>
              <w:ind w:left="0"/>
              <w:outlineLvl w:val="9"/>
              <w:rPr>
                <w:rFonts w:hint="default" w:ascii="Times New Roman" w:hAnsi="Times New Roman" w:cs="Times New Roman" w:eastAsiaTheme="minorEastAsia"/>
                <w:spacing w:val="5"/>
                <w:sz w:val="21"/>
                <w:szCs w:val="21"/>
              </w:rPr>
            </w:pPr>
            <w:r>
              <w:rPr>
                <w:rFonts w:hint="default" w:ascii="Times New Roman" w:hAnsi="Times New Roman" w:cs="Times New Roman" w:eastAsiaTheme="minorEastAsia"/>
                <w:spacing w:val="5"/>
                <w:sz w:val="21"/>
                <w:szCs w:val="21"/>
              </w:rPr>
              <w:t>11.2.2  准备</w:t>
            </w:r>
          </w:p>
          <w:p>
            <w:pPr>
              <w:pStyle w:val="3"/>
              <w:spacing w:before="220" w:line="229" w:lineRule="auto"/>
              <w:outlineLvl w:val="9"/>
              <w:rPr>
                <w:rFonts w:hint="default" w:ascii="Times New Roman" w:hAnsi="Times New Roman" w:cs="Times New Roman" w:eastAsiaTheme="minorEastAsia"/>
                <w:sz w:val="21"/>
                <w:szCs w:val="21"/>
              </w:rPr>
            </w:pPr>
            <w:bookmarkStart w:id="740" w:name="_Toc23737"/>
            <w:bookmarkStart w:id="741" w:name="_Toc7335"/>
            <w:bookmarkStart w:id="742" w:name="_Toc27339"/>
            <w:bookmarkStart w:id="743" w:name="_Toc30381"/>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制定实施方案，确定假想起火部</w:t>
            </w:r>
            <w:r>
              <w:rPr>
                <w:rFonts w:hint="default" w:ascii="Times New Roman" w:hAnsi="Times New Roman" w:cs="Times New Roman" w:eastAsiaTheme="minorEastAsia"/>
                <w:spacing w:val="7"/>
                <w:sz w:val="21"/>
                <w:szCs w:val="21"/>
              </w:rPr>
              <w:t>位，明确重点检验目标。</w:t>
            </w:r>
            <w:bookmarkEnd w:id="740"/>
            <w:bookmarkEnd w:id="741"/>
            <w:bookmarkEnd w:id="742"/>
            <w:bookmarkEnd w:id="743"/>
          </w:p>
          <w:p>
            <w:pPr>
              <w:pStyle w:val="3"/>
              <w:spacing w:before="65" w:line="258" w:lineRule="auto"/>
              <w:ind w:left="14" w:right="70" w:hanging="3"/>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11.2.2.2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设定假想起火部位时，应选择人员集中、火灾危险性较大</w:t>
            </w:r>
            <w:r>
              <w:rPr>
                <w:rFonts w:hint="default" w:ascii="Times New Roman" w:hAnsi="Times New Roman" w:cs="Times New Roman" w:eastAsiaTheme="minorEastAsia"/>
                <w:spacing w:val="6"/>
                <w:sz w:val="21"/>
                <w:szCs w:val="21"/>
              </w:rPr>
              <w:t>和重点部位作为演练目标，根据实</w:t>
            </w:r>
            <w:r>
              <w:rPr>
                <w:rFonts w:hint="default" w:ascii="Times New Roman" w:hAnsi="Times New Roman" w:cs="Times New Roman" w:eastAsiaTheme="minorEastAsia"/>
                <w:spacing w:val="7"/>
                <w:sz w:val="21"/>
                <w:szCs w:val="21"/>
              </w:rPr>
              <w:t>际情况确定火灾模拟形式。</w:t>
            </w:r>
          </w:p>
          <w:p>
            <w:pPr>
              <w:pStyle w:val="3"/>
              <w:spacing w:before="66"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11.2.2.3</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应将建筑消防设施的操作内容纳入应急演练，对操作过程中发现的问题应及时纠正。</w:t>
            </w:r>
          </w:p>
          <w:p>
            <w:pPr>
              <w:pStyle w:val="3"/>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11.2.2.4</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设置观察岗位，指定专人负责记录演练参与人员的表现，演练结束讲评时做参考。</w:t>
            </w:r>
          </w:p>
          <w:p>
            <w:pPr>
              <w:pStyle w:val="3"/>
              <w:spacing w:before="64" w:line="227"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11.2.2.5</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组织演练前，应在建筑入口等显著位置设置</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正在消防演练</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的标志牌，进行公告。</w:t>
            </w:r>
          </w:p>
          <w:p>
            <w:pPr>
              <w:pStyle w:val="3"/>
              <w:spacing w:before="66"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"11.2.2.6"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11.2.2.6</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模拟火灾演练中应落实火源及烟气控制措施，加强人员安全防护，防止造成人身伤害。</w:t>
            </w:r>
          </w:p>
          <w:p>
            <w:pPr>
              <w:pStyle w:val="3"/>
              <w:spacing w:before="66" w:line="258" w:lineRule="auto"/>
              <w:ind w:left="10" w:right="12"/>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"11.2.2.7"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11.2.2.7</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疏散路径的楼梯口、转弯处等容易引起摔倒、踩踏的位置应设置引导人员，小</w:t>
            </w:r>
            <w:r>
              <w:rPr>
                <w:rFonts w:hint="default" w:ascii="Times New Roman" w:hAnsi="Times New Roman" w:cs="Times New Roman" w:eastAsiaTheme="minorEastAsia"/>
                <w:spacing w:val="7"/>
                <w:sz w:val="21"/>
                <w:szCs w:val="21"/>
              </w:rPr>
              <w:t>学、幼儿园</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9"/>
                <w:sz w:val="21"/>
                <w:szCs w:val="21"/>
              </w:rPr>
              <w:t>医院、养老院、福利院等应直接确定每个引导人员的服务</w:t>
            </w:r>
            <w:r>
              <w:rPr>
                <w:rFonts w:hint="default" w:ascii="Times New Roman" w:hAnsi="Times New Roman" w:cs="Times New Roman" w:eastAsiaTheme="minorEastAsia"/>
                <w:spacing w:val="8"/>
                <w:sz w:val="21"/>
                <w:szCs w:val="21"/>
              </w:rPr>
              <w:t>对象。</w:t>
            </w:r>
          </w:p>
          <w:p>
            <w:pPr>
              <w:pStyle w:val="3"/>
              <w:spacing w:before="64" w:line="227"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"11.2.2.8"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11.2.2.8</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演练会影响顾客或周边居民的，应提前一定时间做出有效公告，避免引起不必要的惊慌。</w:t>
            </w:r>
          </w:p>
          <w:p>
            <w:pPr>
              <w:pStyle w:val="3"/>
              <w:spacing w:before="220" w:line="229" w:lineRule="auto"/>
              <w:ind w:left="0"/>
              <w:outlineLvl w:val="9"/>
              <w:rPr>
                <w:rFonts w:hint="default" w:ascii="Times New Roman" w:hAnsi="Times New Roman" w:cs="Times New Roman" w:eastAsiaTheme="minorEastAsia"/>
                <w:spacing w:val="5"/>
                <w:sz w:val="21"/>
                <w:szCs w:val="21"/>
              </w:rPr>
            </w:pPr>
            <w:r>
              <w:rPr>
                <w:rFonts w:hint="default" w:ascii="Times New Roman" w:hAnsi="Times New Roman" w:cs="Times New Roman" w:eastAsiaTheme="minorEastAsia"/>
                <w:spacing w:val="5"/>
                <w:sz w:val="21"/>
                <w:szCs w:val="21"/>
              </w:rPr>
              <w:t>11.2.3  实施</w:t>
            </w:r>
          </w:p>
          <w:p>
            <w:pPr>
              <w:pStyle w:val="3"/>
              <w:spacing w:before="219"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11.2.3.1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从假想火点起火开始至演练结束，均应按预案规定的分工、程序和要求进行。</w:t>
            </w:r>
          </w:p>
          <w:p>
            <w:pPr>
              <w:pStyle w:val="3"/>
              <w:spacing w:before="66" w:line="258" w:lineRule="auto"/>
              <w:ind w:right="70"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11.2.3.2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指挥机构、行动机构及其承担任务人员按照灭火和疏散任</w:t>
            </w:r>
            <w:r>
              <w:rPr>
                <w:rFonts w:hint="default" w:ascii="Times New Roman" w:hAnsi="Times New Roman" w:cs="Times New Roman" w:eastAsiaTheme="minorEastAsia"/>
                <w:spacing w:val="6"/>
                <w:sz w:val="21"/>
                <w:szCs w:val="21"/>
              </w:rPr>
              <w:t>务需要开展工作，对现场实际发展</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超出预案预期的部分，随时做出调整。</w:t>
            </w:r>
          </w:p>
          <w:p>
            <w:pPr>
              <w:pStyle w:val="3"/>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11.2.3.3</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对演练过程进行拍照、摄录，妥善保存演练相关文字、图片、录像等资料。</w:t>
            </w:r>
          </w:p>
          <w:p>
            <w:pPr>
              <w:pStyle w:val="3"/>
              <w:spacing w:before="65" w:line="258" w:lineRule="auto"/>
              <w:ind w:right="70" w:firstLine="1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11.2.3.4</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演练结束后由消防安全归口管理部门组织现场总结讲评，</w:t>
            </w:r>
            <w:r>
              <w:rPr>
                <w:rFonts w:hint="default" w:ascii="Times New Roman" w:hAnsi="Times New Roman" w:cs="Times New Roman" w:eastAsiaTheme="minorEastAsia"/>
                <w:spacing w:val="6"/>
                <w:sz w:val="21"/>
                <w:szCs w:val="21"/>
              </w:rPr>
              <w:t>应对发现的问题进行通报，对表现</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9"/>
                <w:sz w:val="21"/>
                <w:szCs w:val="21"/>
              </w:rPr>
              <w:t>好的方面予以肯定，并强调实际灭火和疏散行动中的注意事项。</w:t>
            </w:r>
          </w:p>
          <w:p>
            <w:pPr>
              <w:widowControl/>
              <w:jc w:val="left"/>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11.2.3.5</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指挥机构应组织相关部门或人员总结讲评会议，全面总结</w:t>
            </w:r>
            <w:r>
              <w:rPr>
                <w:rFonts w:hint="default" w:ascii="Times New Roman" w:hAnsi="Times New Roman" w:cs="Times New Roman" w:eastAsiaTheme="minorEastAsia"/>
                <w:spacing w:val="6"/>
                <w:sz w:val="21"/>
                <w:szCs w:val="21"/>
              </w:rPr>
              <w:t>消防演练情况，提出改进意见，形</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成书面报告，通报全体承担任务人员。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z w:val="21"/>
                <w:szCs w:val="21"/>
              </w:rPr>
            </w:pPr>
            <w:bookmarkStart w:id="744" w:name="_Toc22327"/>
            <w:bookmarkStart w:id="745" w:name="_Toc10591"/>
            <w:bookmarkStart w:id="746" w:name="_Toc27127"/>
            <w:bookmarkStart w:id="747" w:name="_Toc29912"/>
            <w:bookmarkStart w:id="748" w:name="_Toc9370"/>
            <w:bookmarkStart w:id="749" w:name="_Toc3647"/>
            <w:bookmarkStart w:id="750" w:name="_Toc22827"/>
            <w:bookmarkStart w:id="751" w:name="_Toc27162"/>
            <w:bookmarkStart w:id="752" w:name="_Toc9434"/>
            <w:bookmarkStart w:id="753" w:name="_Toc9458"/>
            <w:bookmarkStart w:id="754" w:name="_Toc20932"/>
            <w:bookmarkStart w:id="755" w:name="_Toc464"/>
            <w:bookmarkStart w:id="756" w:name="_Toc19659"/>
            <w:bookmarkStart w:id="757" w:name="_Toc31314"/>
            <w:bookmarkStart w:id="758" w:name="_Toc32340"/>
            <w:bookmarkStart w:id="759" w:name="_Toc22274"/>
            <w:bookmarkStart w:id="760" w:name="_Toc11496"/>
            <w:bookmarkStart w:id="761" w:name="_Toc14121"/>
            <w:bookmarkStart w:id="762" w:name="_Toc16946"/>
            <w:r>
              <w:rPr>
                <w:rFonts w:hint="default" w:ascii="Times New Roman" w:hAnsi="Times New Roman" w:cs="Times New Roman" w:eastAsiaTheme="minorEastAsia"/>
                <w:spacing w:val="5"/>
                <w:sz w:val="21"/>
                <w:szCs w:val="21"/>
              </w:rPr>
              <w:t>11.3  应急处置</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tc>
        <w:tc>
          <w:tcPr>
            <w:tcW w:w="5944" w:type="dxa"/>
            <w:vAlign w:val="center"/>
          </w:tcPr>
          <w:p>
            <w:pPr>
              <w:pStyle w:val="3"/>
              <w:spacing w:before="217" w:line="258" w:lineRule="auto"/>
              <w:ind w:left="2" w:right="70" w:firstLine="8"/>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7"/>
                <w:sz w:val="21"/>
                <w:szCs w:val="21"/>
              </w:rPr>
              <w:t>11.3.1  现场人员发现火情，应立即通过火灾报警按钮或通信器材向消防控制室或值</w:t>
            </w:r>
            <w:r>
              <w:rPr>
                <w:rFonts w:hint="default" w:ascii="Times New Roman" w:hAnsi="Times New Roman" w:cs="Times New Roman" w:eastAsiaTheme="minorEastAsia"/>
                <w:spacing w:val="6"/>
                <w:sz w:val="21"/>
                <w:szCs w:val="21"/>
              </w:rPr>
              <w:t>班室报告火警，使</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用现场灭火器材进行扑救</w:t>
            </w:r>
            <w:r>
              <w:rPr>
                <w:rFonts w:hint="default" w:ascii="Times New Roman" w:hAnsi="Times New Roman" w:cs="Times New Roman" w:eastAsiaTheme="minorEastAsia"/>
                <w:spacing w:val="8"/>
                <w:sz w:val="21"/>
                <w:szCs w:val="21"/>
                <w:lang w:eastAsia="zh-CN"/>
              </w:rPr>
              <w:t>。</w:t>
            </w:r>
          </w:p>
          <w:p>
            <w:pPr>
              <w:pStyle w:val="3"/>
              <w:spacing w:before="66" w:line="268" w:lineRule="auto"/>
              <w:ind w:right="70" w:firstLine="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11.3.2  消防控制室值班人员通过火灾自动报警系统或视频监控系统发现火情的，应</w:t>
            </w:r>
            <w:r>
              <w:rPr>
                <w:rFonts w:hint="default" w:ascii="Times New Roman" w:hAnsi="Times New Roman" w:cs="Times New Roman" w:eastAsiaTheme="minorEastAsia"/>
                <w:spacing w:val="6"/>
                <w:sz w:val="21"/>
                <w:szCs w:val="21"/>
              </w:rPr>
              <w:t>立即通过通信器材</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通知一线岗位人员到现场，值班人员应立即拨打</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119</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报警，并向单位应急指挥部报告，同时启动应</w:t>
            </w:r>
            <w:r>
              <w:rPr>
                <w:rFonts w:hint="default" w:ascii="Times New Roman" w:hAnsi="Times New Roman" w:cs="Times New Roman" w:eastAsiaTheme="minorEastAsia"/>
                <w:spacing w:val="5"/>
                <w:sz w:val="21"/>
                <w:szCs w:val="21"/>
              </w:rPr>
              <w:t>急程序。</w:t>
            </w:r>
          </w:p>
          <w:p>
            <w:pPr>
              <w:pStyle w:val="3"/>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11.3.3  应急指挥部负责人接到报警后，应按照下列要求及时</w:t>
            </w:r>
            <w:r>
              <w:rPr>
                <w:rFonts w:hint="default" w:ascii="Times New Roman" w:hAnsi="Times New Roman" w:cs="Times New Roman" w:eastAsiaTheme="minorEastAsia"/>
                <w:spacing w:val="7"/>
                <w:sz w:val="21"/>
                <w:szCs w:val="21"/>
              </w:rPr>
              <w:t>处置：</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a)  准确做出判断，根据火情，启动相应级别应急预案；</w:t>
            </w:r>
          </w:p>
          <w:p>
            <w:pPr>
              <w:spacing w:before="65" w:line="228" w:lineRule="auto"/>
              <w:ind w:left="872" w:leftChars="198"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b)  通知各行动机构按照职责分工实施</w:t>
            </w:r>
            <w:r>
              <w:rPr>
                <w:rFonts w:hint="default" w:ascii="Times New Roman" w:hAnsi="Times New Roman" w:cs="Times New Roman" w:eastAsiaTheme="minorEastAsia"/>
                <w:spacing w:val="8"/>
                <w:sz w:val="21"/>
                <w:szCs w:val="21"/>
              </w:rPr>
              <w:t>灭火和应急疏散行动；</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将发生火灾情况通知在场所有人员；</w:t>
            </w:r>
          </w:p>
          <w:p>
            <w:pPr>
              <w:spacing w:before="65" w:line="258" w:lineRule="auto"/>
              <w:ind w:left="841" w:right="70" w:hanging="41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派相关人员切断发生火灾部位的非消防电源、燃气阀门，停止通风空调，启动消防应急照明和</w:t>
            </w:r>
            <w:r>
              <w:rPr>
                <w:rFonts w:hint="default" w:ascii="Times New Roman" w:hAnsi="Times New Roman" w:cs="Times New Roman" w:eastAsiaTheme="minorEastAsia"/>
                <w:spacing w:val="9"/>
                <w:sz w:val="21"/>
                <w:szCs w:val="21"/>
              </w:rPr>
              <w:t>疏散指示系统、消防水泵和防烟排烟风机等一切有利于火灾扑救及人员疏散的设施设备。</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763" w:name="_Toc20911"/>
            <w:bookmarkStart w:id="764" w:name="_Toc30966"/>
            <w:bookmarkStart w:id="765" w:name="_Toc13380"/>
            <w:bookmarkStart w:id="766" w:name="_Toc27418"/>
            <w:bookmarkStart w:id="767" w:name="_Toc3114"/>
            <w:bookmarkStart w:id="768" w:name="_Toc6459"/>
            <w:bookmarkStart w:id="769" w:name="_Toc28876"/>
            <w:bookmarkStart w:id="770" w:name="_Toc17421"/>
            <w:bookmarkStart w:id="771" w:name="_Toc29729"/>
            <w:bookmarkStart w:id="772" w:name="_Toc24935"/>
            <w:bookmarkStart w:id="773" w:name="_Toc6405"/>
            <w:bookmarkStart w:id="774" w:name="_Toc26857"/>
            <w:bookmarkStart w:id="775" w:name="_Toc16235"/>
            <w:bookmarkStart w:id="776" w:name="_Toc1965"/>
            <w:bookmarkStart w:id="777" w:name="_Toc5562"/>
            <w:bookmarkStart w:id="778" w:name="_Toc25013"/>
            <w:bookmarkStart w:id="779" w:name="_Toc10832"/>
            <w:bookmarkStart w:id="780" w:name="_Toc20026"/>
            <w:bookmarkStart w:id="781" w:name="_Toc41"/>
            <w:r>
              <w:rPr>
                <w:rFonts w:hint="default" w:ascii="Times New Roman" w:hAnsi="Times New Roman" w:cs="Times New Roman" w:eastAsiaTheme="minorEastAsia"/>
                <w:spacing w:val="5"/>
                <w:sz w:val="21"/>
                <w:szCs w:val="21"/>
              </w:rPr>
              <w:t>11.4  事故管理</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7" w:line="227"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11.4.1  重点单位应建立火灾事故报告程序，明确事故报告的</w:t>
            </w:r>
            <w:r>
              <w:rPr>
                <w:rFonts w:hint="default" w:ascii="Times New Roman" w:hAnsi="Times New Roman" w:cs="Times New Roman" w:eastAsiaTheme="minorEastAsia"/>
                <w:spacing w:val="7"/>
                <w:sz w:val="21"/>
                <w:szCs w:val="21"/>
              </w:rPr>
              <w:t>责任人、时限、</w:t>
            </w:r>
            <w:r>
              <w:rPr>
                <w:rFonts w:hint="default" w:ascii="Times New Roman" w:hAnsi="Times New Roman" w:cs="Times New Roman" w:eastAsiaTheme="minorEastAsia"/>
                <w:spacing w:val="-59"/>
                <w:sz w:val="21"/>
                <w:szCs w:val="21"/>
              </w:rPr>
              <w:t xml:space="preserve"> </w:t>
            </w:r>
            <w:r>
              <w:rPr>
                <w:rFonts w:hint="default" w:ascii="Times New Roman" w:hAnsi="Times New Roman" w:cs="Times New Roman" w:eastAsiaTheme="minorEastAsia"/>
                <w:spacing w:val="7"/>
                <w:sz w:val="21"/>
                <w:szCs w:val="21"/>
              </w:rPr>
              <w:t>内容等，并严格执行</w:t>
            </w:r>
            <w:r>
              <w:rPr>
                <w:rFonts w:hint="default" w:ascii="Times New Roman" w:hAnsi="Times New Roman" w:cs="Times New Roman" w:eastAsiaTheme="minorEastAsia"/>
                <w:spacing w:val="7"/>
                <w:sz w:val="21"/>
                <w:szCs w:val="21"/>
                <w:lang w:eastAsia="zh-CN"/>
              </w:rPr>
              <w:t>。</w:t>
            </w:r>
          </w:p>
          <w:p>
            <w:pPr>
              <w:pStyle w:val="3"/>
              <w:spacing w:before="249" w:line="258" w:lineRule="auto"/>
              <w:ind w:right="62"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11.4.2  火灾发生后，受灾单位应保护火灾现场；未经消防救援</w:t>
            </w:r>
            <w:r>
              <w:rPr>
                <w:rFonts w:hint="default"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允许，任何</w:t>
            </w:r>
            <w:r>
              <w:rPr>
                <w:rFonts w:hint="default" w:ascii="Times New Roman" w:hAnsi="Times New Roman" w:cs="Times New Roman" w:eastAsiaTheme="minorEastAsia"/>
                <w:spacing w:val="6"/>
                <w:sz w:val="21"/>
                <w:szCs w:val="21"/>
              </w:rPr>
              <w:t>人不得擅自进入火灾现</w:t>
            </w:r>
            <w:r>
              <w:rPr>
                <w:rFonts w:hint="default" w:ascii="Times New Roman" w:hAnsi="Times New Roman" w:cs="Times New Roman" w:eastAsiaTheme="minorEastAsia"/>
                <w:spacing w:val="9"/>
                <w:sz w:val="21"/>
                <w:szCs w:val="21"/>
              </w:rPr>
              <w:t>场保护范围内，不得擅自移动火场中的任何物品。</w:t>
            </w:r>
          </w:p>
          <w:p>
            <w:pPr>
              <w:pStyle w:val="3"/>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11.4.3  有关单位应接受事故调查，如实提供火灾事故情况，查找有关人员，协助火灾调查。</w:t>
            </w:r>
          </w:p>
          <w:p>
            <w:pPr>
              <w:pStyle w:val="3"/>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11.4.4  火灾调查结束后，有关单位应总结火灾事故教训，改进消防安全管理。</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restart"/>
            <w:vAlign w:val="center"/>
          </w:tcPr>
          <w:p>
            <w:pPr>
              <w:pStyle w:val="3"/>
              <w:spacing w:before="220" w:line="229" w:lineRule="auto"/>
              <w:outlineLvl w:val="0"/>
              <w:rPr>
                <w:rFonts w:hint="default" w:ascii="Times New Roman" w:hAnsi="Times New Roman" w:cs="Times New Roman" w:eastAsiaTheme="minorEastAsia"/>
                <w:spacing w:val="5"/>
                <w:sz w:val="21"/>
                <w:szCs w:val="21"/>
              </w:rPr>
            </w:pPr>
            <w:bookmarkStart w:id="782" w:name="_Toc8175"/>
            <w:bookmarkStart w:id="783" w:name="_Toc5131"/>
            <w:bookmarkStart w:id="784" w:name="_Toc16997"/>
            <w:bookmarkStart w:id="785" w:name="_Toc18913"/>
            <w:bookmarkStart w:id="786" w:name="_Toc20230"/>
            <w:bookmarkStart w:id="787" w:name="_Toc6175"/>
            <w:bookmarkStart w:id="788" w:name="_Toc25962"/>
            <w:bookmarkStart w:id="789" w:name="_Toc6706"/>
            <w:bookmarkStart w:id="790" w:name="_Toc22282"/>
            <w:bookmarkStart w:id="791" w:name="_Toc13470"/>
            <w:bookmarkStart w:id="792" w:name="_Toc7655"/>
            <w:bookmarkStart w:id="793" w:name="_Toc2597"/>
            <w:bookmarkStart w:id="794" w:name="_Toc13139"/>
            <w:bookmarkStart w:id="795" w:name="_Toc14022"/>
            <w:bookmarkStart w:id="796" w:name="_Toc13588"/>
            <w:bookmarkStart w:id="797" w:name="_Toc5669"/>
            <w:bookmarkStart w:id="798" w:name="_Toc25851"/>
            <w:bookmarkStart w:id="799" w:name="_Toc25996"/>
            <w:bookmarkStart w:id="800" w:name="_Toc23502"/>
            <w:r>
              <w:rPr>
                <w:rFonts w:hint="default" w:ascii="Times New Roman" w:hAnsi="Times New Roman" w:cs="Times New Roman" w:eastAsiaTheme="minorEastAsia"/>
                <w:spacing w:val="5"/>
                <w:sz w:val="21"/>
                <w:szCs w:val="21"/>
              </w:rPr>
              <w:t>12  消防安全档案</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801" w:name="_Toc4283"/>
            <w:bookmarkStart w:id="802" w:name="_Toc27229"/>
            <w:bookmarkStart w:id="803" w:name="_Toc3222"/>
            <w:bookmarkStart w:id="804" w:name="_Toc24854"/>
            <w:bookmarkStart w:id="805" w:name="_Toc13804"/>
            <w:bookmarkStart w:id="806" w:name="_Toc19956"/>
            <w:bookmarkStart w:id="807" w:name="_Toc24618"/>
            <w:bookmarkStart w:id="808" w:name="_Toc5"/>
            <w:bookmarkStart w:id="809" w:name="_Toc14738"/>
            <w:bookmarkStart w:id="810" w:name="_Toc20408"/>
            <w:bookmarkStart w:id="811" w:name="_Toc28377"/>
            <w:bookmarkStart w:id="812" w:name="_Toc12454"/>
            <w:bookmarkStart w:id="813" w:name="_Toc24876"/>
            <w:bookmarkStart w:id="814" w:name="_Toc11999"/>
            <w:bookmarkStart w:id="815" w:name="_Toc1742"/>
            <w:bookmarkStart w:id="816" w:name="_Toc17631"/>
            <w:bookmarkStart w:id="817" w:name="_Toc24702"/>
            <w:bookmarkStart w:id="818" w:name="_Toc25818"/>
            <w:bookmarkStart w:id="819" w:name="_Toc32009"/>
            <w:r>
              <w:rPr>
                <w:rFonts w:hint="default" w:ascii="Times New Roman" w:hAnsi="Times New Roman" w:cs="Times New Roman" w:eastAsiaTheme="minorEastAsia"/>
                <w:spacing w:val="5"/>
                <w:sz w:val="21"/>
                <w:szCs w:val="21"/>
              </w:rPr>
              <w:t>12.1  记录管理</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9" w:line="258" w:lineRule="auto"/>
              <w:ind w:right="59"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12.1.1  重点单位应建立记录管理的制度，规定记录范围、记录表格的设计、编号、</w:t>
            </w:r>
            <w:r>
              <w:rPr>
                <w:rFonts w:hint="default" w:ascii="Times New Roman" w:hAnsi="Times New Roman" w:cs="Times New Roman" w:eastAsiaTheme="minorEastAsia"/>
                <w:spacing w:val="6"/>
                <w:sz w:val="21"/>
                <w:szCs w:val="21"/>
              </w:rPr>
              <w:t>使用要求、记录保</w:t>
            </w:r>
            <w:r>
              <w:rPr>
                <w:rFonts w:hint="default" w:ascii="Times New Roman" w:hAnsi="Times New Roman" w:cs="Times New Roman" w:eastAsiaTheme="minorEastAsia"/>
                <w:spacing w:val="9"/>
                <w:sz w:val="21"/>
                <w:szCs w:val="21"/>
              </w:rPr>
              <w:t>存期、记录销毁、记录的归档等要求，并明确各类各级记录的管理职责。</w:t>
            </w:r>
          </w:p>
          <w:p>
            <w:pPr>
              <w:pStyle w:val="3"/>
              <w:spacing w:before="64" w:line="258" w:lineRule="auto"/>
              <w:ind w:right="59"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12.1.2  重点单位应建立消防安全管理相关记录清单，其中应确定各类记录的标识方</w:t>
            </w:r>
            <w:r>
              <w:rPr>
                <w:rFonts w:hint="default" w:ascii="Times New Roman" w:hAnsi="Times New Roman" w:cs="Times New Roman" w:eastAsiaTheme="minorEastAsia"/>
                <w:spacing w:val="6"/>
                <w:sz w:val="21"/>
                <w:szCs w:val="21"/>
              </w:rPr>
              <w:t>法，填写部门、保</w:t>
            </w:r>
            <w:r>
              <w:rPr>
                <w:rFonts w:hint="default" w:ascii="Times New Roman" w:hAnsi="Times New Roman" w:cs="Times New Roman" w:eastAsiaTheme="minorEastAsia"/>
                <w:spacing w:val="10"/>
                <w:sz w:val="21"/>
                <w:szCs w:val="21"/>
              </w:rPr>
              <w:t>存部门及保存期限等；清单内容应包括记录表格，</w:t>
            </w:r>
            <w:r>
              <w:rPr>
                <w:rFonts w:hint="default" w:ascii="Times New Roman" w:hAnsi="Times New Roman" w:cs="Times New Roman" w:eastAsiaTheme="minorEastAsia"/>
                <w:spacing w:val="9"/>
                <w:sz w:val="21"/>
                <w:szCs w:val="21"/>
              </w:rPr>
              <w:t>也包括需要保存的其他书面或电子记录、资料。</w:t>
            </w:r>
          </w:p>
          <w:p>
            <w:pPr>
              <w:pStyle w:val="3"/>
              <w:spacing w:before="66" w:line="228" w:lineRule="auto"/>
              <w:jc w:val="left"/>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8"/>
                <w:sz w:val="21"/>
                <w:szCs w:val="21"/>
              </w:rPr>
              <w:t>12.1.3  对于长期使用，且需规范内容的表格化记录，应设计规范性表格，并经过审批方可下发使用</w:t>
            </w:r>
            <w:r>
              <w:rPr>
                <w:rFonts w:hint="default" w:ascii="Times New Roman" w:hAnsi="Times New Roman" w:cs="Times New Roman" w:eastAsiaTheme="minorEastAsia"/>
                <w:spacing w:val="8"/>
                <w:sz w:val="21"/>
                <w:szCs w:val="21"/>
                <w:lang w:eastAsia="zh-CN"/>
              </w:rPr>
              <w:t>。</w:t>
            </w:r>
          </w:p>
          <w:p>
            <w:pPr>
              <w:pStyle w:val="3"/>
              <w:spacing w:before="64" w:line="258" w:lineRule="auto"/>
              <w:ind w:left="13" w:right="62"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12.1.4  记录可采用书面形式，也可采用电子版记录，但均应保证其利于查阅、</w:t>
            </w:r>
            <w:r>
              <w:rPr>
                <w:rFonts w:hint="default" w:ascii="Times New Roman" w:hAnsi="Times New Roman" w:cs="Times New Roman" w:eastAsiaTheme="minorEastAsia"/>
                <w:spacing w:val="6"/>
                <w:sz w:val="21"/>
                <w:szCs w:val="21"/>
              </w:rPr>
              <w:t>使用和保管；涉及火灾</w:t>
            </w:r>
            <w:r>
              <w:rPr>
                <w:rFonts w:hint="default" w:ascii="Times New Roman" w:hAnsi="Times New Roman" w:cs="Times New Roman" w:eastAsiaTheme="minorEastAsia"/>
                <w:spacing w:val="8"/>
                <w:sz w:val="21"/>
                <w:szCs w:val="21"/>
              </w:rPr>
              <w:t>隐患整改、事故处理或安全检查等内容应建立书面记录。</w:t>
            </w:r>
          </w:p>
          <w:p>
            <w:pPr>
              <w:pStyle w:val="3"/>
              <w:spacing w:before="66" w:line="258" w:lineRule="auto"/>
              <w:ind w:left="2" w:right="62"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12.1.5  记录填写应标明填写人、填写日期等；记录填写应字迹清晰，填写规范</w:t>
            </w:r>
            <w:r>
              <w:rPr>
                <w:rFonts w:hint="default" w:ascii="Times New Roman" w:hAnsi="Times New Roman" w:cs="Times New Roman" w:eastAsiaTheme="minorEastAsia"/>
                <w:spacing w:val="6"/>
                <w:sz w:val="21"/>
                <w:szCs w:val="21"/>
              </w:rPr>
              <w:t>，不应随意涂改；如已</w:t>
            </w:r>
            <w:r>
              <w:rPr>
                <w:rFonts w:hint="default" w:ascii="Times New Roman" w:hAnsi="Times New Roman" w:cs="Times New Roman" w:eastAsiaTheme="minorEastAsia"/>
                <w:spacing w:val="9"/>
                <w:sz w:val="21"/>
                <w:szCs w:val="21"/>
              </w:rPr>
              <w:t>经上报归档后需要修改的，应办理更改手续，并在更改处作出明显标识。</w:t>
            </w:r>
          </w:p>
          <w:p>
            <w:pPr>
              <w:pStyle w:val="3"/>
              <w:spacing w:before="65" w:line="258" w:lineRule="auto"/>
              <w:ind w:right="62" w:firstLine="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12.1.6  计划、评价等需批准的记录应有批准人签名，保存签字记录；或在信息</w:t>
            </w:r>
            <w:r>
              <w:rPr>
                <w:rFonts w:hint="default" w:ascii="Times New Roman" w:hAnsi="Times New Roman" w:cs="Times New Roman" w:eastAsiaTheme="minorEastAsia"/>
                <w:spacing w:val="6"/>
                <w:sz w:val="21"/>
                <w:szCs w:val="21"/>
              </w:rPr>
              <w:t>化系统中履行授权批准</w:t>
            </w:r>
            <w:r>
              <w:rPr>
                <w:rFonts w:hint="default" w:ascii="Times New Roman" w:hAnsi="Times New Roman" w:cs="Times New Roman" w:eastAsiaTheme="minorEastAsia"/>
                <w:spacing w:val="9"/>
                <w:sz w:val="21"/>
                <w:szCs w:val="21"/>
              </w:rPr>
              <w:t>手续，但均需保存授权批准的相关电子化信息资料。</w:t>
            </w:r>
          </w:p>
          <w:p>
            <w:pPr>
              <w:pStyle w:val="3"/>
              <w:spacing w:before="65" w:line="258" w:lineRule="auto"/>
              <w:ind w:left="1" w:right="62" w:firstLine="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12.1.7  各类记录应明确保存部门及保存人；记录保存期应大于内容要求的可追</w:t>
            </w:r>
            <w:r>
              <w:rPr>
                <w:rFonts w:hint="default" w:ascii="Times New Roman" w:hAnsi="Times New Roman" w:cs="Times New Roman" w:eastAsiaTheme="minorEastAsia"/>
                <w:spacing w:val="6"/>
                <w:sz w:val="21"/>
                <w:szCs w:val="21"/>
              </w:rPr>
              <w:t>溯时间，并符合法规的</w:t>
            </w:r>
            <w:r>
              <w:rPr>
                <w:rFonts w:hint="default" w:ascii="Times New Roman" w:hAnsi="Times New Roman" w:cs="Times New Roman" w:eastAsiaTheme="minorEastAsia"/>
                <w:spacing w:val="9"/>
                <w:sz w:val="21"/>
                <w:szCs w:val="21"/>
              </w:rPr>
              <w:t>要求；其中事故处理记录、火灾隐患相关记录等，应长期保存。</w:t>
            </w:r>
          </w:p>
          <w:p>
            <w:pPr>
              <w:widowControl/>
              <w:jc w:val="left"/>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pacing w:val="8"/>
                <w:sz w:val="21"/>
                <w:szCs w:val="21"/>
              </w:rPr>
              <w:t>12.1.8  对已到保存期限的记录，应认真审查，重新评价其保存价值；无</w:t>
            </w:r>
            <w:r>
              <w:rPr>
                <w:rFonts w:hint="default" w:ascii="Times New Roman" w:hAnsi="Times New Roman" w:cs="Times New Roman" w:eastAsiaTheme="minorEastAsia"/>
                <w:spacing w:val="7"/>
                <w:sz w:val="21"/>
                <w:szCs w:val="21"/>
              </w:rPr>
              <w:t>保存价值的记录，经过批准</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8"/>
                <w:sz w:val="21"/>
                <w:szCs w:val="21"/>
              </w:rPr>
              <w:t>统一销毁，并保存销毁记录。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820" w:name="_Toc8887"/>
            <w:bookmarkStart w:id="821" w:name="_Toc31803"/>
            <w:bookmarkStart w:id="822" w:name="_Toc8698"/>
            <w:bookmarkStart w:id="823" w:name="_Toc14757"/>
            <w:bookmarkStart w:id="824" w:name="_Toc9376"/>
            <w:bookmarkStart w:id="825" w:name="_Toc14509"/>
            <w:bookmarkStart w:id="826" w:name="_Toc16865"/>
            <w:bookmarkStart w:id="827" w:name="_Toc11310"/>
            <w:bookmarkStart w:id="828" w:name="_Toc14015"/>
            <w:bookmarkStart w:id="829" w:name="_Toc28798"/>
            <w:bookmarkStart w:id="830" w:name="_Toc17615"/>
            <w:bookmarkStart w:id="831" w:name="_Toc9408"/>
            <w:bookmarkStart w:id="832" w:name="_Toc10360"/>
            <w:bookmarkStart w:id="833" w:name="_Toc11196"/>
            <w:bookmarkStart w:id="834" w:name="_Toc18464"/>
            <w:bookmarkStart w:id="835" w:name="_Toc11569"/>
            <w:bookmarkStart w:id="836" w:name="_Toc15033"/>
            <w:bookmarkStart w:id="837" w:name="_Toc2265"/>
            <w:bookmarkStart w:id="838" w:name="_Toc4462"/>
            <w:r>
              <w:rPr>
                <w:rFonts w:hint="default" w:ascii="Times New Roman" w:hAnsi="Times New Roman" w:cs="Times New Roman" w:eastAsiaTheme="minorEastAsia"/>
                <w:spacing w:val="5"/>
                <w:sz w:val="21"/>
                <w:szCs w:val="21"/>
              </w:rPr>
              <w:t>12.2  档案管理</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8"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12.2.1  重点单位应当建立健全消防档案，对消防档案统一保管、备查。</w:t>
            </w:r>
          </w:p>
          <w:p>
            <w:pPr>
              <w:pStyle w:val="3"/>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12.2.2  重点单位应将重要的、需长期</w:t>
            </w:r>
            <w:r>
              <w:rPr>
                <w:rFonts w:hint="default" w:ascii="Times New Roman" w:hAnsi="Times New Roman" w:cs="Times New Roman" w:eastAsiaTheme="minorEastAsia"/>
                <w:spacing w:val="8"/>
                <w:sz w:val="21"/>
                <w:szCs w:val="21"/>
              </w:rPr>
              <w:t>保存的消防安全相关资料归档管理，并建立归档资料清单。</w:t>
            </w:r>
          </w:p>
          <w:p>
            <w:pPr>
              <w:pStyle w:val="3"/>
              <w:spacing w:before="65" w:line="258" w:lineRule="auto"/>
              <w:ind w:left="10" w:right="6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12.2.3  消防档案应当详实，全面反映单位消防工作的基本情况，并附有必要的</w:t>
            </w:r>
            <w:r>
              <w:rPr>
                <w:rFonts w:hint="default" w:ascii="Times New Roman" w:hAnsi="Times New Roman" w:cs="Times New Roman" w:eastAsiaTheme="minorEastAsia"/>
                <w:spacing w:val="6"/>
                <w:sz w:val="21"/>
                <w:szCs w:val="21"/>
              </w:rPr>
              <w:t>图表，根据情况变化及</w:t>
            </w:r>
            <w:r>
              <w:rPr>
                <w:rFonts w:hint="default" w:ascii="Times New Roman" w:hAnsi="Times New Roman" w:cs="Times New Roman" w:eastAsiaTheme="minorEastAsia"/>
                <w:spacing w:val="9"/>
                <w:sz w:val="21"/>
                <w:szCs w:val="21"/>
              </w:rPr>
              <w:t>时更新</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建立纸质消防档案的同时，宜同时建立</w:t>
            </w:r>
            <w:r>
              <w:rPr>
                <w:rFonts w:hint="default" w:ascii="Times New Roman" w:hAnsi="Times New Roman" w:cs="Times New Roman" w:eastAsiaTheme="minorEastAsia"/>
                <w:spacing w:val="8"/>
                <w:sz w:val="21"/>
                <w:szCs w:val="21"/>
              </w:rPr>
              <w:t>电子档案。</w:t>
            </w:r>
          </w:p>
          <w:p>
            <w:pPr>
              <w:pStyle w:val="3"/>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12.2.4  消防档案应当包括消防安全基本情况和消防安全管理</w:t>
            </w:r>
            <w:r>
              <w:rPr>
                <w:rFonts w:hint="default" w:ascii="Times New Roman" w:hAnsi="Times New Roman" w:cs="Times New Roman" w:eastAsiaTheme="minorEastAsia"/>
                <w:spacing w:val="7"/>
                <w:sz w:val="21"/>
                <w:szCs w:val="21"/>
              </w:rPr>
              <w:t>情况。</w:t>
            </w:r>
          </w:p>
          <w:p>
            <w:pPr>
              <w:pStyle w:val="3"/>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fldChar w:fldCharType="begin"/>
            </w:r>
            <w:r>
              <w:rPr>
                <w:rFonts w:hint="default" w:ascii="Times New Roman" w:hAnsi="Times New Roman" w:cs="Times New Roman" w:eastAsiaTheme="minorEastAsia"/>
                <w:spacing w:val="8"/>
                <w:sz w:val="21"/>
                <w:szCs w:val="21"/>
              </w:rPr>
              <w:instrText xml:space="preserve"> HYPERLINK "10.2.4.1" </w:instrText>
            </w:r>
            <w:r>
              <w:rPr>
                <w:rFonts w:hint="default" w:ascii="Times New Roman" w:hAnsi="Times New Roman" w:cs="Times New Roman" w:eastAsiaTheme="minorEastAsia"/>
                <w:spacing w:val="8"/>
                <w:sz w:val="21"/>
                <w:szCs w:val="21"/>
              </w:rPr>
              <w:fldChar w:fldCharType="separate"/>
            </w:r>
            <w:r>
              <w:rPr>
                <w:rFonts w:hint="default" w:ascii="Times New Roman" w:hAnsi="Times New Roman" w:cs="Times New Roman" w:eastAsiaTheme="minorEastAsia"/>
                <w:spacing w:val="8"/>
                <w:sz w:val="21"/>
                <w:szCs w:val="21"/>
              </w:rPr>
              <w:t>1</w:t>
            </w:r>
            <w:r>
              <w:rPr>
                <w:rFonts w:hint="default" w:ascii="Times New Roman" w:hAnsi="Times New Roman" w:cs="Times New Roman" w:eastAsiaTheme="minorEastAsia"/>
                <w:spacing w:val="8"/>
                <w:sz w:val="21"/>
                <w:szCs w:val="21"/>
                <w:lang w:val="en-US" w:eastAsia="zh-CN"/>
              </w:rPr>
              <w:t>2</w:t>
            </w:r>
            <w:r>
              <w:rPr>
                <w:rFonts w:hint="default" w:ascii="Times New Roman" w:hAnsi="Times New Roman" w:cs="Times New Roman" w:eastAsiaTheme="minorEastAsia"/>
                <w:spacing w:val="8"/>
                <w:sz w:val="21"/>
                <w:szCs w:val="21"/>
              </w:rPr>
              <w:t>.2.4.1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7"/>
                <w:sz w:val="21"/>
                <w:szCs w:val="21"/>
              </w:rPr>
              <w:t>消防安全基本情况应包括但不限于下列内容：</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单位基本概况和消防安全重点部位情况；</w:t>
            </w:r>
          </w:p>
          <w:p>
            <w:pPr>
              <w:spacing w:before="66" w:line="228" w:lineRule="auto"/>
              <w:ind w:left="868" w:leftChars="198"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消防设计审核</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lang w:val="en-US" w:eastAsia="zh-CN"/>
              </w:rPr>
              <w:t>查</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、消防验收、</w:t>
            </w:r>
            <w:r>
              <w:rPr>
                <w:rFonts w:hint="default" w:ascii="Times New Roman" w:hAnsi="Times New Roman" w:cs="Times New Roman" w:eastAsiaTheme="minorEastAsia"/>
                <w:spacing w:val="8"/>
                <w:sz w:val="21"/>
                <w:szCs w:val="21"/>
                <w:lang w:val="en-US" w:eastAsia="zh-CN"/>
              </w:rPr>
              <w:t>消防验收</w:t>
            </w:r>
            <w:r>
              <w:rPr>
                <w:rFonts w:hint="default" w:ascii="Times New Roman" w:hAnsi="Times New Roman" w:cs="Times New Roman" w:eastAsiaTheme="minorEastAsia"/>
                <w:spacing w:val="8"/>
                <w:sz w:val="21"/>
                <w:szCs w:val="21"/>
              </w:rPr>
              <w:t>备案抽查的法律文件；</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特殊消防设计或针对性技术措施的相关文件；</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d)</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场所使用或者开业前消防安全检查的相关资料；</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e)</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消防产品、防火材料的合格证明材料；</w:t>
            </w:r>
          </w:p>
          <w:p>
            <w:pPr>
              <w:spacing w:before="65" w:line="228"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f)</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消防管理组织机构和各级消防安全责任人；</w:t>
            </w:r>
          </w:p>
          <w:p>
            <w:pPr>
              <w:spacing w:before="65" w:line="223"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g)</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相关消防安全责任书和租赁合同；</w:t>
            </w:r>
          </w:p>
          <w:p>
            <w:pPr>
              <w:spacing w:before="71" w:line="228" w:lineRule="auto"/>
              <w:ind w:left="41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h)</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消防安全管理制度和消防安全操作规程；</w:t>
            </w:r>
          </w:p>
          <w:p>
            <w:pPr>
              <w:spacing w:before="64" w:line="228" w:lineRule="auto"/>
              <w:ind w:left="43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i) </w:t>
            </w:r>
            <w:r>
              <w:rPr>
                <w:rFonts w:hint="default"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消防设施、灭火器材情况；</w:t>
            </w:r>
          </w:p>
          <w:p>
            <w:pPr>
              <w:spacing w:before="66" w:line="223"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j)  专职消防队或志愿消防队、微型消防</w:t>
            </w:r>
            <w:r>
              <w:rPr>
                <w:rFonts w:hint="default" w:ascii="Times New Roman" w:hAnsi="Times New Roman" w:cs="Times New Roman" w:eastAsiaTheme="minorEastAsia"/>
                <w:spacing w:val="8"/>
                <w:sz w:val="21"/>
                <w:szCs w:val="21"/>
              </w:rPr>
              <w:t>站的人员及其消防装备配备情况；</w:t>
            </w:r>
          </w:p>
          <w:p>
            <w:pPr>
              <w:spacing w:before="70" w:line="229" w:lineRule="auto"/>
              <w:ind w:left="419"/>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k)</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与消防安全有关的重点工种人员情况；</w:t>
            </w:r>
          </w:p>
          <w:p>
            <w:pPr>
              <w:spacing w:before="70" w:line="229"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l)  灭火和应急疏散预案。</w:t>
            </w:r>
          </w:p>
          <w:p>
            <w:pPr>
              <w:pStyle w:val="3"/>
              <w:spacing w:before="65" w:line="228" w:lineRule="auto"/>
              <w:ind w:left="8"/>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"10.2.4.2"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w:t>
            </w:r>
            <w:r>
              <w:rPr>
                <w:rFonts w:hint="default" w:ascii="Times New Roman" w:hAnsi="Times New Roman" w:cs="Times New Roman" w:eastAsiaTheme="minorEastAsia"/>
                <w:spacing w:val="7"/>
                <w:sz w:val="21"/>
                <w:szCs w:val="21"/>
                <w:lang w:val="en-US" w:eastAsia="zh-CN"/>
              </w:rPr>
              <w:t>2</w:t>
            </w:r>
            <w:r>
              <w:rPr>
                <w:rFonts w:hint="default" w:ascii="Times New Roman" w:hAnsi="Times New Roman" w:cs="Times New Roman" w:eastAsiaTheme="minorEastAsia"/>
                <w:spacing w:val="7"/>
                <w:sz w:val="21"/>
                <w:szCs w:val="21"/>
              </w:rPr>
              <w:t>.2.4.2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消防安全管理情况应包括但不限于下列内容：</w:t>
            </w:r>
          </w:p>
          <w:p>
            <w:pPr>
              <w:spacing w:before="64" w:line="228"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a)  消防救援</w:t>
            </w:r>
            <w:r>
              <w:rPr>
                <w:rFonts w:hint="default"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填发的各种法律文书；</w:t>
            </w:r>
          </w:p>
          <w:p>
            <w:pPr>
              <w:spacing w:before="65" w:line="258" w:lineRule="auto"/>
              <w:ind w:left="838" w:right="41" w:hanging="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  消防设施定期检查记录、自动消防设施全面检查测试报告、维修保养记录以及委托检测和维修</w:t>
            </w:r>
            <w:r>
              <w:rPr>
                <w:rFonts w:hint="default" w:ascii="Times New Roman" w:hAnsi="Times New Roman" w:cs="Times New Roman" w:eastAsiaTheme="minorEastAsia"/>
                <w:spacing w:val="5"/>
                <w:sz w:val="21"/>
                <w:szCs w:val="21"/>
              </w:rPr>
              <w:t>保养合同；</w:t>
            </w:r>
          </w:p>
          <w:p>
            <w:pPr>
              <w:spacing w:before="64" w:line="228"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c)  消防安全例会记录；</w:t>
            </w:r>
          </w:p>
          <w:p>
            <w:pPr>
              <w:spacing w:before="65" w:line="228"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d)</w:t>
            </w:r>
            <w:r>
              <w:rPr>
                <w:rFonts w:hint="default" w:ascii="Times New Roman" w:hAnsi="Times New Roman" w:cs="Times New Roman" w:eastAsiaTheme="minorEastAsia"/>
                <w:spacing w:val="17"/>
                <w:sz w:val="21"/>
                <w:szCs w:val="21"/>
              </w:rPr>
              <w:t xml:space="preserve">  </w:t>
            </w:r>
            <w:r>
              <w:rPr>
                <w:rFonts w:hint="default" w:ascii="Times New Roman" w:hAnsi="Times New Roman" w:cs="Times New Roman" w:eastAsiaTheme="minorEastAsia"/>
                <w:spacing w:val="5"/>
                <w:sz w:val="21"/>
                <w:szCs w:val="21"/>
              </w:rPr>
              <w:t>防火检查、巡查记录；</w:t>
            </w:r>
          </w:p>
          <w:p>
            <w:pPr>
              <w:spacing w:before="65"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火灾隐患及其整改情况记录；</w:t>
            </w:r>
          </w:p>
          <w:p>
            <w:pPr>
              <w:spacing w:before="64" w:line="228" w:lineRule="auto"/>
              <w:ind w:left="872" w:leftChars="200"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f)  有关燃气、电气设备检测（包括防雷、防静电）等记录资料；</w:t>
            </w:r>
          </w:p>
          <w:p>
            <w:pPr>
              <w:spacing w:before="65" w:line="223"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g)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消防安全宣传教育培训记录；</w:t>
            </w:r>
          </w:p>
          <w:p>
            <w:pPr>
              <w:spacing w:before="71" w:line="228" w:lineRule="auto"/>
              <w:ind w:left="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h)  灭火和应急疏散预案的演练记录；</w:t>
            </w:r>
          </w:p>
          <w:p>
            <w:pPr>
              <w:spacing w:before="65" w:line="228" w:lineRule="auto"/>
              <w:ind w:left="43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i)</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举办大型活动期间采取的消防安全措施记录；</w:t>
            </w:r>
          </w:p>
          <w:p>
            <w:pPr>
              <w:spacing w:before="65" w:line="223"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 xml:space="preserve">j) </w:t>
            </w:r>
            <w:r>
              <w:rPr>
                <w:rFonts w:hint="default" w:ascii="Times New Roman" w:hAnsi="Times New Roman" w:cs="Times New Roman" w:eastAsiaTheme="minorEastAsia"/>
                <w:spacing w:val="5"/>
                <w:sz w:val="21"/>
                <w:szCs w:val="21"/>
                <w:lang w:val="en-US" w:eastAsia="zh-CN"/>
              </w:rPr>
              <w:t xml:space="preserve"> </w:t>
            </w:r>
            <w:r>
              <w:rPr>
                <w:rFonts w:hint="default" w:ascii="Times New Roman" w:hAnsi="Times New Roman" w:cs="Times New Roman" w:eastAsiaTheme="minorEastAsia"/>
                <w:spacing w:val="5"/>
                <w:sz w:val="21"/>
                <w:szCs w:val="21"/>
              </w:rPr>
              <w:t>火灾情况记录；</w:t>
            </w:r>
          </w:p>
          <w:p>
            <w:pPr>
              <w:spacing w:before="71" w:line="229" w:lineRule="auto"/>
              <w:ind w:left="41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k)  消防奖惩情况记录。</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832" w:type="dxa"/>
            <w:vMerge w:val="restart"/>
            <w:vAlign w:val="center"/>
          </w:tcPr>
          <w:p>
            <w:pPr>
              <w:pStyle w:val="3"/>
              <w:spacing w:before="220" w:line="229" w:lineRule="auto"/>
              <w:outlineLvl w:val="0"/>
              <w:rPr>
                <w:rFonts w:hint="default" w:ascii="Times New Roman" w:hAnsi="Times New Roman" w:cs="Times New Roman" w:eastAsiaTheme="minorEastAsia"/>
                <w:spacing w:val="5"/>
                <w:sz w:val="21"/>
                <w:szCs w:val="21"/>
              </w:rPr>
            </w:pPr>
            <w:bookmarkStart w:id="839" w:name="_Toc31721"/>
            <w:bookmarkStart w:id="840" w:name="_Toc5050"/>
            <w:bookmarkStart w:id="841" w:name="_Toc23556"/>
            <w:bookmarkStart w:id="842" w:name="_Toc19981"/>
            <w:bookmarkStart w:id="843" w:name="_Toc26060"/>
            <w:bookmarkStart w:id="844" w:name="_Toc22906"/>
            <w:bookmarkStart w:id="845" w:name="_Toc4096"/>
            <w:bookmarkStart w:id="846" w:name="_Toc18383"/>
            <w:bookmarkStart w:id="847" w:name="_Toc27936"/>
            <w:bookmarkStart w:id="848" w:name="_Toc22050"/>
            <w:bookmarkStart w:id="849" w:name="_Toc18358"/>
            <w:bookmarkStart w:id="850" w:name="_Toc4078"/>
            <w:bookmarkStart w:id="851" w:name="_Toc3665"/>
            <w:bookmarkStart w:id="852" w:name="_Toc1794"/>
            <w:bookmarkStart w:id="853" w:name="_Toc32764"/>
            <w:bookmarkStart w:id="854" w:name="_Toc25833"/>
            <w:bookmarkStart w:id="855" w:name="_Toc5594"/>
            <w:bookmarkStart w:id="856" w:name="_Toc4666"/>
            <w:bookmarkStart w:id="857" w:name="_Toc6210"/>
            <w:r>
              <w:rPr>
                <w:rFonts w:hint="default" w:ascii="Times New Roman" w:hAnsi="Times New Roman" w:cs="Times New Roman" w:eastAsiaTheme="minorEastAsia"/>
                <w:spacing w:val="5"/>
                <w:sz w:val="21"/>
                <w:szCs w:val="21"/>
              </w:rPr>
              <w:t>13  持续改进</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858" w:name="_Toc5500"/>
            <w:bookmarkStart w:id="859" w:name="_Toc10762"/>
            <w:bookmarkStart w:id="860" w:name="_Toc3392"/>
            <w:bookmarkStart w:id="861" w:name="_Toc10561"/>
            <w:bookmarkStart w:id="862" w:name="_Toc11849"/>
            <w:bookmarkStart w:id="863" w:name="_Toc19536"/>
            <w:bookmarkStart w:id="864" w:name="_Toc16377"/>
            <w:bookmarkStart w:id="865" w:name="_Toc32182"/>
            <w:bookmarkStart w:id="866" w:name="_Toc375"/>
            <w:bookmarkStart w:id="867" w:name="_Toc16932"/>
            <w:bookmarkStart w:id="868" w:name="_Toc18108"/>
            <w:bookmarkStart w:id="869" w:name="_Toc32308"/>
            <w:bookmarkStart w:id="870" w:name="_Toc31903"/>
            <w:bookmarkStart w:id="871" w:name="_Toc14365"/>
            <w:bookmarkStart w:id="872" w:name="_Toc2913"/>
            <w:bookmarkStart w:id="873" w:name="_Toc2829"/>
            <w:bookmarkStart w:id="874" w:name="_Toc21352"/>
            <w:bookmarkStart w:id="875" w:name="_Toc15874"/>
            <w:bookmarkStart w:id="876" w:name="_Toc19558"/>
            <w:r>
              <w:rPr>
                <w:rFonts w:hint="default" w:ascii="Times New Roman" w:hAnsi="Times New Roman" w:cs="Times New Roman" w:eastAsiaTheme="minorEastAsia"/>
                <w:spacing w:val="5"/>
                <w:sz w:val="21"/>
                <w:szCs w:val="21"/>
              </w:rPr>
              <w:t>13.1  工作考核</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20" w:line="258" w:lineRule="auto"/>
              <w:ind w:left="2" w:right="41" w:firstLine="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13.1.1  重点单位应建立消防工作考核制度，明确规定考核职责、考核内容、考核周</w:t>
            </w:r>
            <w:r>
              <w:rPr>
                <w:rFonts w:hint="default" w:ascii="Times New Roman" w:hAnsi="Times New Roman" w:cs="Times New Roman" w:eastAsiaTheme="minorEastAsia"/>
                <w:spacing w:val="6"/>
                <w:sz w:val="21"/>
                <w:szCs w:val="21"/>
              </w:rPr>
              <w:t>期和方法、考核结</w:t>
            </w:r>
            <w:r>
              <w:rPr>
                <w:rFonts w:hint="default" w:ascii="Times New Roman" w:hAnsi="Times New Roman" w:cs="Times New Roman" w:eastAsiaTheme="minorEastAsia"/>
                <w:spacing w:val="9"/>
                <w:sz w:val="21"/>
                <w:szCs w:val="21"/>
              </w:rPr>
              <w:t>果的奖惩等要求，并由单位消防安全责任人批准执行。</w:t>
            </w:r>
          </w:p>
          <w:p>
            <w:pPr>
              <w:pStyle w:val="3"/>
              <w:spacing w:before="63" w:line="259" w:lineRule="auto"/>
              <w:ind w:right="41"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13.1.2  考核的内容应至少包括消防安全责任落实情况、规章制度执行情况、管理目</w:t>
            </w:r>
            <w:r>
              <w:rPr>
                <w:rFonts w:hint="default" w:ascii="Times New Roman" w:hAnsi="Times New Roman" w:cs="Times New Roman" w:eastAsiaTheme="minorEastAsia"/>
                <w:spacing w:val="6"/>
                <w:sz w:val="21"/>
                <w:szCs w:val="21"/>
              </w:rPr>
              <w:t>标及指标的完成情</w:t>
            </w:r>
            <w:r>
              <w:rPr>
                <w:rFonts w:hint="default" w:ascii="Times New Roman" w:hAnsi="Times New Roman" w:cs="Times New Roman" w:eastAsiaTheme="minorEastAsia"/>
                <w:spacing w:val="-1"/>
                <w:sz w:val="21"/>
                <w:szCs w:val="21"/>
              </w:rPr>
              <w:t>况。</w:t>
            </w:r>
          </w:p>
          <w:p>
            <w:pPr>
              <w:pStyle w:val="3"/>
              <w:spacing w:before="64" w:line="258" w:lineRule="auto"/>
              <w:ind w:right="43"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13.1.3  考核工作应体现预防为主和持续改进的原则，实行动态考核；每年应根</w:t>
            </w:r>
            <w:r>
              <w:rPr>
                <w:rFonts w:hint="default" w:ascii="Times New Roman" w:hAnsi="Times New Roman" w:cs="Times New Roman" w:eastAsiaTheme="minorEastAsia"/>
                <w:spacing w:val="6"/>
                <w:sz w:val="21"/>
                <w:szCs w:val="21"/>
              </w:rPr>
              <w:t>据当年管理目标调整考</w:t>
            </w:r>
            <w:r>
              <w:rPr>
                <w:rFonts w:hint="default" w:ascii="Times New Roman" w:hAnsi="Times New Roman" w:cs="Times New Roman" w:eastAsiaTheme="minorEastAsia"/>
                <w:spacing w:val="9"/>
                <w:sz w:val="21"/>
                <w:szCs w:val="21"/>
              </w:rPr>
              <w:t>核内容和奖惩方法，形成本年度考核指标一览表。</w:t>
            </w:r>
          </w:p>
          <w:p>
            <w:pPr>
              <w:pStyle w:val="3"/>
              <w:spacing w:before="65" w:line="228" w:lineRule="auto"/>
              <w:ind w:left="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13.1.4  考核方法应以事实和数据为依据，考核的资料应保存，并公示考核结果。</w:t>
            </w:r>
          </w:p>
          <w:p>
            <w:pPr>
              <w:pStyle w:val="3"/>
              <w:spacing w:before="65" w:line="258" w:lineRule="auto"/>
              <w:ind w:right="43"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13.1.5  在消防安全工作中成绩突出的部门、个人，单位应给予表彰奖励。对未</w:t>
            </w:r>
            <w:r>
              <w:rPr>
                <w:rFonts w:hint="default" w:ascii="Times New Roman" w:hAnsi="Times New Roman" w:cs="Times New Roman" w:eastAsiaTheme="minorEastAsia"/>
                <w:spacing w:val="6"/>
                <w:sz w:val="21"/>
                <w:szCs w:val="21"/>
              </w:rPr>
              <w:t>依法履行消防安全职责</w:t>
            </w:r>
            <w:r>
              <w:rPr>
                <w:rFonts w:hint="default" w:ascii="Times New Roman" w:hAnsi="Times New Roman" w:cs="Times New Roman" w:eastAsiaTheme="minorEastAsia"/>
                <w:spacing w:val="9"/>
                <w:sz w:val="21"/>
                <w:szCs w:val="21"/>
              </w:rPr>
              <w:t>或者违反消防安全管理规定的行为，对责任人员应给予相应处理。</w:t>
            </w:r>
          </w:p>
          <w:p>
            <w:pPr>
              <w:widowControl/>
              <w:jc w:val="left"/>
              <w:rPr>
                <w:rFonts w:hint="default" w:ascii="Times New Roman" w:hAnsi="Times New Roman" w:cs="Times New Roman"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32" w:type="dxa"/>
            <w:vMerge w:val="continue"/>
            <w:vAlign w:val="center"/>
          </w:tcPr>
          <w:p>
            <w:pPr>
              <w:widowControl/>
              <w:shd w:val="clear" w:color="auto" w:fill="FFFFFF"/>
              <w:jc w:val="left"/>
              <w:outlineLvl w:val="0"/>
              <w:rPr>
                <w:rFonts w:hint="default" w:ascii="Times New Roman" w:hAnsi="Times New Roman" w:cs="Times New Roman" w:eastAsiaTheme="minorEastAsia"/>
                <w:color w:val="000000"/>
                <w:kern w:val="0"/>
                <w:sz w:val="21"/>
                <w:szCs w:val="21"/>
                <w:lang w:bidi="ar"/>
              </w:rPr>
            </w:pPr>
          </w:p>
        </w:tc>
        <w:tc>
          <w:tcPr>
            <w:tcW w:w="1284" w:type="dxa"/>
            <w:vAlign w:val="center"/>
          </w:tcPr>
          <w:p>
            <w:pPr>
              <w:pStyle w:val="3"/>
              <w:spacing w:before="220" w:line="229" w:lineRule="auto"/>
              <w:outlineLvl w:val="1"/>
              <w:rPr>
                <w:rFonts w:hint="default" w:ascii="Times New Roman" w:hAnsi="Times New Roman" w:cs="Times New Roman" w:eastAsiaTheme="minorEastAsia"/>
                <w:spacing w:val="5"/>
                <w:sz w:val="21"/>
                <w:szCs w:val="21"/>
              </w:rPr>
            </w:pPr>
            <w:bookmarkStart w:id="877" w:name="_Toc24389"/>
            <w:bookmarkStart w:id="878" w:name="_Toc4047"/>
            <w:bookmarkStart w:id="879" w:name="_Toc7328"/>
            <w:bookmarkStart w:id="880" w:name="_Toc23676"/>
            <w:bookmarkStart w:id="881" w:name="_Toc26848"/>
            <w:bookmarkStart w:id="882" w:name="_Toc30208"/>
            <w:bookmarkStart w:id="883" w:name="_Toc17023"/>
            <w:bookmarkStart w:id="884" w:name="_Toc15969"/>
            <w:bookmarkStart w:id="885" w:name="_Toc25678"/>
            <w:bookmarkStart w:id="886" w:name="_Toc25478"/>
            <w:bookmarkStart w:id="887" w:name="_Toc10291"/>
            <w:bookmarkStart w:id="888" w:name="_Toc30096"/>
            <w:bookmarkStart w:id="889" w:name="_Toc10554"/>
            <w:bookmarkStart w:id="890" w:name="_Toc17077"/>
            <w:bookmarkStart w:id="891" w:name="_Toc1640"/>
            <w:bookmarkStart w:id="892" w:name="_Toc19900"/>
            <w:bookmarkStart w:id="893" w:name="_Toc5749"/>
            <w:bookmarkStart w:id="894" w:name="_Toc28596"/>
            <w:bookmarkStart w:id="895" w:name="_Toc7428"/>
            <w:r>
              <w:rPr>
                <w:rFonts w:hint="default" w:ascii="Times New Roman" w:hAnsi="Times New Roman" w:cs="Times New Roman" w:eastAsiaTheme="minorEastAsia"/>
                <w:spacing w:val="5"/>
                <w:sz w:val="21"/>
                <w:szCs w:val="21"/>
              </w:rPr>
              <w:t>13.2  工作改进</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pPr>
              <w:spacing w:line="590" w:lineRule="exact"/>
              <w:rPr>
                <w:rFonts w:hint="default" w:ascii="Times New Roman" w:hAnsi="Times New Roman" w:cs="Times New Roman" w:eastAsiaTheme="minorEastAsia"/>
                <w:sz w:val="21"/>
                <w:szCs w:val="21"/>
              </w:rPr>
            </w:pPr>
          </w:p>
        </w:tc>
        <w:tc>
          <w:tcPr>
            <w:tcW w:w="5944" w:type="dxa"/>
            <w:vAlign w:val="center"/>
          </w:tcPr>
          <w:p>
            <w:pPr>
              <w:pStyle w:val="3"/>
              <w:spacing w:before="219" w:line="268" w:lineRule="auto"/>
              <w:ind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13.2.1  重点单位应每年编制年度消防工作总结，由消防安全管理人审核后报告单位消</w:t>
            </w:r>
            <w:r>
              <w:rPr>
                <w:rFonts w:hint="default" w:ascii="Times New Roman" w:hAnsi="Times New Roman" w:cs="Times New Roman" w:eastAsiaTheme="minorEastAsia"/>
                <w:spacing w:val="6"/>
                <w:sz w:val="21"/>
                <w:szCs w:val="21"/>
              </w:rPr>
              <w:t>防安全责任</w:t>
            </w:r>
            <w:r>
              <w:rPr>
                <w:rFonts w:hint="default" w:ascii="Times New Roman" w:hAnsi="Times New Roman" w:cs="Times New Roman" w:eastAsiaTheme="minorEastAsia"/>
                <w:spacing w:val="6"/>
                <w:sz w:val="21"/>
                <w:szCs w:val="21"/>
                <w:lang w:val="en-US" w:eastAsia="zh-CN"/>
              </w:rPr>
              <w:t>人；</w:t>
            </w:r>
            <w:r>
              <w:rPr>
                <w:rFonts w:hint="default" w:ascii="Times New Roman" w:hAnsi="Times New Roman" w:cs="Times New Roman" w:eastAsiaTheme="minorEastAsia"/>
                <w:spacing w:val="8"/>
                <w:sz w:val="21"/>
                <w:szCs w:val="21"/>
              </w:rPr>
              <w:t>总结中应至少包括年度消防安全费用使用情况、年度计划完</w:t>
            </w:r>
            <w:r>
              <w:rPr>
                <w:rFonts w:hint="default" w:ascii="Times New Roman" w:hAnsi="Times New Roman" w:cs="Times New Roman" w:eastAsiaTheme="minorEastAsia"/>
                <w:spacing w:val="7"/>
                <w:sz w:val="21"/>
                <w:szCs w:val="21"/>
              </w:rPr>
              <w:t>成情况、中长期规划的实现情况、年度目标</w:t>
            </w:r>
            <w:r>
              <w:rPr>
                <w:rFonts w:hint="default" w:ascii="Times New Roman" w:hAnsi="Times New Roman" w:cs="Times New Roman" w:eastAsiaTheme="minorEastAsia"/>
                <w:spacing w:val="8"/>
                <w:sz w:val="21"/>
                <w:szCs w:val="21"/>
              </w:rPr>
              <w:t>指标完成情况、存在问题及改进建议等内容。</w:t>
            </w:r>
          </w:p>
          <w:p>
            <w:pPr>
              <w:pStyle w:val="3"/>
              <w:spacing w:before="65" w:line="258" w:lineRule="auto"/>
              <w:ind w:right="41" w:firstLine="8"/>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pacing w:val="7"/>
                <w:sz w:val="21"/>
                <w:szCs w:val="21"/>
              </w:rPr>
              <w:t>13.2.2  重点单位应根据消防工作考核、评定结果，对消防安全管理目标、指标、规</w:t>
            </w:r>
            <w:r>
              <w:rPr>
                <w:rFonts w:hint="default" w:ascii="Times New Roman" w:hAnsi="Times New Roman" w:cs="Times New Roman" w:eastAsiaTheme="minorEastAsia"/>
                <w:spacing w:val="6"/>
                <w:sz w:val="21"/>
                <w:szCs w:val="21"/>
              </w:rPr>
              <w:t>章制度﹑操作规程</w:t>
            </w:r>
            <w:r>
              <w:rPr>
                <w:rFonts w:hint="default" w:ascii="Times New Roman" w:hAnsi="Times New Roman" w:cs="Times New Roman" w:eastAsiaTheme="minorEastAsia"/>
                <w:spacing w:val="9"/>
                <w:sz w:val="21"/>
                <w:szCs w:val="21"/>
              </w:rPr>
              <w:t>等进行修改完善，持续改进，不断提升消防安全绩效。</w:t>
            </w:r>
          </w:p>
        </w:tc>
      </w:tr>
      <w:bookmarkEnd w:id="120"/>
      <w:bookmarkEnd w:id="121"/>
      <w:bookmarkEnd w:id="122"/>
      <w:bookmarkEnd w:id="123"/>
      <w:bookmarkEnd w:id="124"/>
      <w:bookmarkEnd w:id="125"/>
      <w:bookmarkEnd w:id="126"/>
    </w:tbl>
    <w:p>
      <w:pPr>
        <w:spacing w:line="590" w:lineRule="exact"/>
        <w:ind w:firstLine="660" w:firstLineChars="200"/>
        <w:rPr>
          <w:rFonts w:eastAsia="方正黑体_GBK"/>
          <w:sz w:val="33"/>
          <w:szCs w:val="33"/>
        </w:rPr>
      </w:pPr>
      <w:r>
        <w:rPr>
          <w:rFonts w:hint="eastAsia" w:eastAsia="方正黑体_GBK"/>
          <w:sz w:val="33"/>
          <w:szCs w:val="33"/>
        </w:rPr>
        <w:t>三、采用国际、国外先进标准的程度</w:t>
      </w:r>
    </w:p>
    <w:p>
      <w:pPr>
        <w:spacing w:line="590" w:lineRule="exact"/>
        <w:ind w:firstLine="660" w:firstLineChars="200"/>
        <w:rPr>
          <w:rFonts w:eastAsia="方正仿宋_GBK"/>
          <w:sz w:val="33"/>
          <w:szCs w:val="33"/>
        </w:rPr>
      </w:pPr>
      <w:r>
        <w:rPr>
          <w:rFonts w:hint="eastAsia" w:eastAsia="方正仿宋_GBK"/>
          <w:sz w:val="33"/>
          <w:szCs w:val="33"/>
        </w:rPr>
        <w:t>经查询，目前没有了解到与本标准相关的国际、国外同类标准，因而没有采用国际、国外标准。</w:t>
      </w:r>
    </w:p>
    <w:p>
      <w:pPr>
        <w:spacing w:line="590" w:lineRule="exact"/>
        <w:ind w:firstLine="660" w:firstLineChars="200"/>
        <w:rPr>
          <w:rFonts w:eastAsia="方正黑体_GBK"/>
          <w:sz w:val="33"/>
          <w:szCs w:val="33"/>
        </w:rPr>
      </w:pPr>
      <w:r>
        <w:rPr>
          <w:rFonts w:hint="eastAsia" w:eastAsia="方正黑体_GBK"/>
          <w:sz w:val="33"/>
          <w:szCs w:val="33"/>
        </w:rPr>
        <w:t>四、本标准与现行法律法规和上级标准的关系</w:t>
      </w:r>
    </w:p>
    <w:p>
      <w:pPr>
        <w:spacing w:line="590" w:lineRule="exact"/>
        <w:ind w:firstLine="660" w:firstLineChars="200"/>
        <w:rPr>
          <w:rFonts w:eastAsia="方正仿宋_GBK"/>
          <w:sz w:val="33"/>
          <w:szCs w:val="33"/>
        </w:rPr>
      </w:pPr>
      <w:r>
        <w:rPr>
          <w:rFonts w:hint="eastAsia" w:eastAsia="方正仿宋_GBK"/>
          <w:sz w:val="33"/>
          <w:szCs w:val="33"/>
        </w:rPr>
        <w:t>本标准与现行法律、法规、国家相关标准和产业政策没有相互矛盾和抵触的条款。</w:t>
      </w:r>
    </w:p>
    <w:p>
      <w:pPr>
        <w:spacing w:line="590" w:lineRule="exact"/>
        <w:ind w:firstLine="660" w:firstLineChars="200"/>
        <w:rPr>
          <w:rFonts w:eastAsia="方正黑体_GBK"/>
          <w:sz w:val="33"/>
          <w:szCs w:val="33"/>
        </w:rPr>
      </w:pPr>
      <w:r>
        <w:rPr>
          <w:rFonts w:hint="eastAsia" w:eastAsia="方正黑体_GBK"/>
          <w:sz w:val="33"/>
          <w:szCs w:val="33"/>
        </w:rPr>
        <w:t>五、重大分歧意见的处理经过和依据</w:t>
      </w:r>
    </w:p>
    <w:p>
      <w:pPr>
        <w:spacing w:line="590" w:lineRule="exact"/>
        <w:ind w:firstLine="660" w:firstLineChars="200"/>
        <w:rPr>
          <w:rFonts w:hint="eastAsia" w:eastAsia="方正仿宋_GBK"/>
          <w:sz w:val="33"/>
          <w:szCs w:val="33"/>
        </w:rPr>
      </w:pPr>
      <w:r>
        <w:rPr>
          <w:rFonts w:hint="eastAsia" w:eastAsia="方正仿宋_GBK"/>
          <w:sz w:val="33"/>
          <w:szCs w:val="33"/>
        </w:rPr>
        <w:t>本标准制订过程中未发生重大分歧意见。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60" w:firstLineChars="200"/>
        <w:textAlignment w:val="auto"/>
        <w:rPr>
          <w:rFonts w:hint="eastAsia" w:ascii="CESI黑体-GB2312" w:hAnsi="CESI黑体-GB2312" w:eastAsia="CESI黑体-GB2312" w:cs="CESI黑体-GB2312"/>
          <w:b w:val="0"/>
          <w:bCs w:val="0"/>
          <w:sz w:val="32"/>
          <w:szCs w:val="32"/>
          <w:lang w:eastAsia="zh-CN"/>
        </w:rPr>
      </w:pPr>
      <w:r>
        <w:rPr>
          <w:rFonts w:hint="eastAsia" w:ascii="Times New Roman" w:hAnsi="Times New Roman" w:eastAsia="方正黑体_GBK" w:cs="Times New Roman"/>
          <w:b w:val="0"/>
          <w:bCs w:val="0"/>
          <w:sz w:val="33"/>
          <w:szCs w:val="33"/>
          <w:lang w:eastAsia="zh-CN"/>
        </w:rPr>
        <w:t>六、作为强制性国家标准或推荐性标准的建议</w:t>
      </w:r>
    </w:p>
    <w:p>
      <w:pPr>
        <w:widowControl/>
        <w:shd w:val="clear" w:color="auto" w:fill="FFFFFF"/>
        <w:spacing w:line="240" w:lineRule="auto"/>
        <w:ind w:firstLine="640" w:firstLineChars="0"/>
        <w:jc w:val="left"/>
        <w:rPr>
          <w:rFonts w:hint="eastAsia" w:eastAsia="方正仿宋_GBK"/>
          <w:sz w:val="33"/>
          <w:szCs w:val="33"/>
        </w:rPr>
      </w:pPr>
      <w:r>
        <w:rPr>
          <w:rFonts w:hint="eastAsia" w:ascii="CESI仿宋-GB2312" w:hAnsi="CESI仿宋-GB2312" w:eastAsia="CESI仿宋-GB2312" w:cs="CESI仿宋-GB2312"/>
          <w:b w:val="0"/>
          <w:bCs w:val="0"/>
          <w:sz w:val="32"/>
          <w:szCs w:val="32"/>
          <w:lang w:eastAsia="zh-CN"/>
        </w:rPr>
        <w:t>根据《中华人民共和国标准化法》第二条规定，</w:t>
      </w:r>
      <w:r>
        <w:rPr>
          <w:rFonts w:hint="eastAsia" w:ascii="仿宋_GB2312" w:hAnsi="宋体" w:eastAsia="仿宋_GB2312" w:cs="宋体"/>
          <w:color w:val="000000"/>
          <w:kern w:val="0"/>
          <w:sz w:val="32"/>
          <w:szCs w:val="32"/>
        </w:rPr>
        <w:t>地方标准是推荐性标准。</w:t>
      </w:r>
    </w:p>
    <w:p>
      <w:pPr>
        <w:spacing w:line="590" w:lineRule="exact"/>
        <w:ind w:firstLine="660" w:firstLineChars="200"/>
        <w:rPr>
          <w:rFonts w:eastAsia="方正黑体_GBK"/>
          <w:sz w:val="33"/>
          <w:szCs w:val="33"/>
        </w:rPr>
      </w:pPr>
      <w:r>
        <w:rPr>
          <w:rFonts w:hint="eastAsia" w:eastAsia="方正黑体_GBK"/>
          <w:sz w:val="33"/>
          <w:szCs w:val="33"/>
          <w:lang w:eastAsia="zh-CN"/>
        </w:rPr>
        <w:t>七</w:t>
      </w:r>
      <w:r>
        <w:rPr>
          <w:rFonts w:hint="eastAsia" w:eastAsia="方正黑体_GBK"/>
          <w:sz w:val="33"/>
          <w:szCs w:val="33"/>
        </w:rPr>
        <w:t>、贯彻地方标准的要求和措施建议</w:t>
      </w:r>
    </w:p>
    <w:p>
      <w:pPr>
        <w:spacing w:line="590" w:lineRule="exact"/>
        <w:ind w:firstLine="660" w:firstLineChars="200"/>
        <w:rPr>
          <w:rFonts w:eastAsia="方正仿宋_GBK"/>
          <w:sz w:val="33"/>
          <w:szCs w:val="33"/>
        </w:rPr>
      </w:pPr>
      <w:r>
        <w:rPr>
          <w:rFonts w:hint="eastAsia" w:eastAsia="方正仿宋_GBK"/>
          <w:sz w:val="33"/>
          <w:szCs w:val="33"/>
        </w:rPr>
        <w:t>标准的制定，将使我市</w:t>
      </w:r>
      <w:r>
        <w:rPr>
          <w:rFonts w:hint="eastAsia" w:eastAsia="方正仿宋_GBK"/>
          <w:sz w:val="33"/>
          <w:szCs w:val="33"/>
          <w:lang w:val="en-US" w:eastAsia="zh-CN"/>
        </w:rPr>
        <w:t>消防安全重点单位</w:t>
      </w:r>
      <w:r>
        <w:rPr>
          <w:rFonts w:hint="eastAsia" w:eastAsia="方正仿宋_GBK"/>
          <w:sz w:val="33"/>
          <w:szCs w:val="33"/>
          <w:lang w:eastAsia="zh-CN"/>
        </w:rPr>
        <w:t>规范化</w:t>
      </w:r>
      <w:r>
        <w:rPr>
          <w:rFonts w:hint="eastAsia" w:eastAsia="方正仿宋_GBK"/>
          <w:sz w:val="33"/>
          <w:szCs w:val="33"/>
        </w:rPr>
        <w:t>管理有章可依，能够有效</w:t>
      </w:r>
      <w:r>
        <w:rPr>
          <w:rFonts w:hint="eastAsia" w:eastAsia="方正仿宋_GBK"/>
          <w:sz w:val="33"/>
          <w:szCs w:val="33"/>
          <w:lang w:val="en-US" w:eastAsia="zh-CN"/>
        </w:rPr>
        <w:t>改善单位管理状况的现实所求</w:t>
      </w:r>
      <w:r>
        <w:rPr>
          <w:rFonts w:hint="eastAsia" w:eastAsia="方正仿宋_GBK"/>
          <w:sz w:val="33"/>
          <w:szCs w:val="33"/>
        </w:rPr>
        <w:t>。标准发布后，在全市组织开展专题宣贯培训活动，营造贯彻标准的良好氛围，促进各相关单位和个人准确理解、掌握和执行标准。同时，在使用过程中不断积累总结，听取意见和建议，使本标准在实践过程中不断得到优化。</w:t>
      </w:r>
    </w:p>
    <w:p>
      <w:pPr>
        <w:spacing w:line="590" w:lineRule="exact"/>
        <w:ind w:firstLine="660" w:firstLineChars="200"/>
        <w:rPr>
          <w:rFonts w:eastAsia="方正黑体_GBK"/>
          <w:sz w:val="33"/>
          <w:szCs w:val="33"/>
        </w:rPr>
      </w:pPr>
      <w:r>
        <w:rPr>
          <w:rFonts w:hint="eastAsia" w:eastAsia="方正黑体_GBK"/>
          <w:sz w:val="33"/>
          <w:szCs w:val="33"/>
          <w:lang w:eastAsia="zh-CN"/>
        </w:rPr>
        <w:t>八</w:t>
      </w:r>
      <w:r>
        <w:rPr>
          <w:rFonts w:hint="eastAsia" w:eastAsia="方正黑体_GBK"/>
          <w:sz w:val="33"/>
          <w:szCs w:val="33"/>
        </w:rPr>
        <w:t>、废止现行有关标准的建议</w:t>
      </w:r>
    </w:p>
    <w:p>
      <w:pPr>
        <w:spacing w:line="590" w:lineRule="exact"/>
        <w:ind w:firstLine="660"/>
        <w:rPr>
          <w:rFonts w:eastAsia="方正仿宋_GBK"/>
          <w:sz w:val="33"/>
          <w:szCs w:val="33"/>
        </w:rPr>
      </w:pPr>
      <w:r>
        <w:rPr>
          <w:rFonts w:hint="eastAsia" w:ascii="方正仿宋_GBK" w:hAnsi="方正仿宋_GBK" w:eastAsia="方正仿宋_GBK" w:cs="方正仿宋_GBK"/>
          <w:color w:val="111111"/>
          <w:sz w:val="33"/>
          <w:szCs w:val="33"/>
          <w:shd w:val="clear" w:color="auto" w:fill="FFFFFF"/>
        </w:rPr>
        <w:t>本标准为新制定的标准</w:t>
      </w:r>
      <w:r>
        <w:rPr>
          <w:rFonts w:ascii="方正仿宋_GBK" w:hAnsi="方正仿宋_GBK" w:eastAsia="方正仿宋_GBK" w:cs="方正仿宋_GBK"/>
          <w:color w:val="111111"/>
          <w:sz w:val="33"/>
          <w:szCs w:val="33"/>
          <w:shd w:val="clear" w:color="auto" w:fill="FFFFFF"/>
        </w:rPr>
        <w:t>。</w:t>
      </w:r>
    </w:p>
    <w:p>
      <w:pPr>
        <w:spacing w:line="590" w:lineRule="exact"/>
        <w:ind w:firstLine="660" w:firstLineChars="200"/>
        <w:rPr>
          <w:rFonts w:eastAsia="方正黑体_GBK"/>
          <w:sz w:val="33"/>
          <w:szCs w:val="33"/>
        </w:rPr>
      </w:pPr>
      <w:r>
        <w:rPr>
          <w:rFonts w:hint="eastAsia" w:eastAsia="方正黑体_GBK"/>
          <w:sz w:val="33"/>
          <w:szCs w:val="33"/>
          <w:lang w:eastAsia="zh-CN"/>
        </w:rPr>
        <w:t>九</w:t>
      </w:r>
      <w:r>
        <w:rPr>
          <w:rFonts w:hint="eastAsia" w:eastAsia="方正黑体_GBK"/>
          <w:sz w:val="33"/>
          <w:szCs w:val="33"/>
        </w:rPr>
        <w:t>、其他应予说明的事项</w:t>
      </w:r>
    </w:p>
    <w:p>
      <w:pPr>
        <w:spacing w:line="590" w:lineRule="exact"/>
        <w:ind w:firstLine="660" w:firstLineChars="200"/>
        <w:rPr>
          <w:rFonts w:eastAsia="方正仿宋_GBK"/>
          <w:sz w:val="33"/>
          <w:szCs w:val="33"/>
        </w:rPr>
      </w:pPr>
      <w:r>
        <w:rPr>
          <w:rFonts w:hint="eastAsia" w:eastAsia="方正仿宋_GBK"/>
          <w:sz w:val="33"/>
          <w:szCs w:val="33"/>
        </w:rPr>
        <w:t>无。</w:t>
      </w:r>
    </w:p>
    <w:sectPr>
      <w:footerReference r:id="rId4" w:type="default"/>
      <w:pgSz w:w="11906" w:h="16838"/>
      <w:pgMar w:top="2098" w:right="1531" w:bottom="1984" w:left="1531" w:header="851" w:footer="1474" w:gutter="0"/>
      <w:pgNumType w:start="2"/>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Narrow">
    <w:altName w:val="Times New Roman"/>
    <w:panose1 w:val="020B0606020202030204"/>
    <w:charset w:val="00"/>
    <w:family w:val="swiss"/>
    <w:pitch w:val="default"/>
    <w:sig w:usb0="00000000" w:usb1="00000000" w:usb2="00000000" w:usb3="00000000" w:csb0="2000009F" w:csb1="DFD70000"/>
  </w:font>
  <w:font w:name="微软雅黑">
    <w:altName w:val="方正黑体_GBK"/>
    <w:panose1 w:val="020B0503020204020204"/>
    <w:charset w:val="86"/>
    <w:family w:val="swiss"/>
    <w:pitch w:val="default"/>
    <w:sig w:usb0="00000000" w:usb1="0000000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CESI黑体-GB2312">
    <w:panose1 w:val="02000500000000000000"/>
    <w:charset w:val="86"/>
    <w:family w:val="auto"/>
    <w:pitch w:val="default"/>
    <w:sig w:usb0="800002BF" w:usb1="184F6CF8" w:usb2="00000012" w:usb3="00000000" w:csb0="0004000F" w:csb1="00000000"/>
  </w:font>
  <w:font w:name="CESI仿宋-GB2312">
    <w:panose1 w:val="02000500000000000000"/>
    <w:charset w:val="86"/>
    <w:family w:val="auto"/>
    <w:pitch w:val="default"/>
    <w:sig w:usb0="800002AF" w:usb1="084F6CF8" w:usb2="00000010" w:usb3="00000000" w:csb0="0004000F" w:csb1="00000000"/>
  </w:font>
  <w:font w:name="仿宋_GB2312">
    <w:altName w:val="方正仿宋_GBK"/>
    <w:panose1 w:val="02010609030101010101"/>
    <w:charset w:val="00"/>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rPr>
        <w:rFonts w:ascii="宋体" w:hAnsi="宋体"/>
        <w:sz w:val="28"/>
        <w:szCs w:val="28"/>
      </w:rPr>
    </w:pPr>
    <w:r>
      <w:rPr>
        <w:rFonts w:ascii="宋体" w:hAnsi="宋体"/>
        <w:sz w:val="28"/>
        <w:szCs w:val="28"/>
      </w:rPr>
      <w:t>—</w:t>
    </w:r>
    <w:r>
      <w:rPr>
        <w:rFonts w:hint="eastAsia" w:ascii="宋体" w:hAnsi="宋体"/>
        <w:sz w:val="28"/>
        <w:szCs w:val="28"/>
      </w:rPr>
      <w:t xml:space="preserve"> </w:t>
    </w:r>
    <w:r>
      <w:rPr>
        <w:sz w:val="28"/>
        <w:szCs w:val="28"/>
      </w:rPr>
      <w:fldChar w:fldCharType="begin"/>
    </w:r>
    <w:r>
      <w:rPr>
        <w:sz w:val="28"/>
        <w:szCs w:val="28"/>
      </w:rPr>
      <w:instrText xml:space="preserve">PAGE  </w:instrText>
    </w:r>
    <w:r>
      <w:rPr>
        <w:sz w:val="28"/>
        <w:szCs w:val="28"/>
      </w:rPr>
      <w:fldChar w:fldCharType="separate"/>
    </w:r>
    <w:r>
      <w:rPr>
        <w:sz w:val="28"/>
        <w:szCs w:val="28"/>
      </w:rPr>
      <w:t>1</w:t>
    </w:r>
    <w:r>
      <w:rPr>
        <w:sz w:val="28"/>
        <w:szCs w:val="28"/>
      </w:rPr>
      <w:fldChar w:fldCharType="end"/>
    </w:r>
    <w:r>
      <w:rPr>
        <w:rFonts w:hint="eastAsia" w:ascii="宋体" w:hAnsi="宋体"/>
        <w:sz w:val="28"/>
        <w:szCs w:val="28"/>
      </w:rPr>
      <w:t xml:space="preserve"> </w:t>
    </w:r>
    <w:r>
      <w:rPr>
        <w:rFonts w:ascii="宋体" w:hAnsi="宋体"/>
        <w:sz w:val="28"/>
        <w:szCs w:val="28"/>
      </w:rPr>
      <w:t>—</w:t>
    </w:r>
  </w:p>
  <w:p>
    <w:pPr>
      <w:jc w:val="center"/>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E6CADF"/>
    <w:multiLevelType w:val="singleLevel"/>
    <w:tmpl w:val="D1E6CADF"/>
    <w:lvl w:ilvl="0" w:tentative="0">
      <w:start w:val="1"/>
      <w:numFmt w:val="lowerLetter"/>
      <w:suff w:val="space"/>
      <w:lvlText w:val="%1)"/>
      <w:lvlJc w:val="left"/>
    </w:lvl>
  </w:abstractNum>
  <w:abstractNum w:abstractNumId="1">
    <w:nsid w:val="D39817DE"/>
    <w:multiLevelType w:val="singleLevel"/>
    <w:tmpl w:val="D39817DE"/>
    <w:lvl w:ilvl="0" w:tentative="0">
      <w:start w:val="2"/>
      <w:numFmt w:val="decimal"/>
      <w:suff w:val="space"/>
      <w:lvlText w:val="%1)"/>
      <w:lvlJc w:val="left"/>
    </w:lvl>
  </w:abstractNum>
  <w:abstractNum w:abstractNumId="2">
    <w:nsid w:val="F9ED2FB9"/>
    <w:multiLevelType w:val="singleLevel"/>
    <w:tmpl w:val="F9ED2FB9"/>
    <w:lvl w:ilvl="0" w:tentative="0">
      <w:start w:val="1"/>
      <w:numFmt w:val="lowerLetter"/>
      <w:suff w:val="space"/>
      <w:lvlText w:val="%1)"/>
      <w:lvlJc w:val="left"/>
    </w:lvl>
  </w:abstractNum>
  <w:abstractNum w:abstractNumId="3">
    <w:nsid w:val="15A1094B"/>
    <w:multiLevelType w:val="multilevel"/>
    <w:tmpl w:val="15A1094B"/>
    <w:lvl w:ilvl="0" w:tentative="0">
      <w:start w:val="1"/>
      <w:numFmt w:val="lowerLetter"/>
      <w:pStyle w:val="23"/>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1FC91163"/>
    <w:multiLevelType w:val="multilevel"/>
    <w:tmpl w:val="1FC91163"/>
    <w:lvl w:ilvl="0" w:tentative="0">
      <w:start w:val="1"/>
      <w:numFmt w:val="decimal"/>
      <w:pStyle w:val="1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6"/>
      <w:suff w:val="nothing"/>
      <w:lvlText w:val="%1.%2.%3　"/>
      <w:lvlJc w:val="left"/>
      <w:pPr>
        <w:ind w:left="0" w:firstLine="0"/>
      </w:p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8"/>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C5917C3"/>
    <w:multiLevelType w:val="multilevel"/>
    <w:tmpl w:val="2C5917C3"/>
    <w:lvl w:ilvl="0" w:tentative="0">
      <w:start w:val="1"/>
      <w:numFmt w:val="none"/>
      <w:pStyle w:val="21"/>
      <w:suff w:val="nothing"/>
      <w:lvlText w:val="%1——"/>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6">
    <w:nsid w:val="3343BD67"/>
    <w:multiLevelType w:val="singleLevel"/>
    <w:tmpl w:val="3343BD67"/>
    <w:lvl w:ilvl="0" w:tentative="0">
      <w:start w:val="1"/>
      <w:numFmt w:val="lowerLetter"/>
      <w:suff w:val="space"/>
      <w:lvlText w:val="%1)"/>
      <w:lvlJc w:val="left"/>
    </w:lvl>
  </w:abstractNum>
  <w:abstractNum w:abstractNumId="7">
    <w:nsid w:val="4415FD77"/>
    <w:multiLevelType w:val="singleLevel"/>
    <w:tmpl w:val="4415FD77"/>
    <w:lvl w:ilvl="0" w:tentative="0">
      <w:start w:val="3"/>
      <w:numFmt w:val="chineseCounting"/>
      <w:suff w:val="nothing"/>
      <w:lvlText w:val="（%1）"/>
      <w:lvlJc w:val="left"/>
      <w:rPr>
        <w:rFonts w:hint="eastAsia"/>
      </w:rPr>
    </w:lvl>
  </w:abstractNum>
  <w:abstractNum w:abstractNumId="8">
    <w:nsid w:val="5B36FE9B"/>
    <w:multiLevelType w:val="singleLevel"/>
    <w:tmpl w:val="5B36FE9B"/>
    <w:lvl w:ilvl="0" w:tentative="0">
      <w:start w:val="1"/>
      <w:numFmt w:val="lowerLetter"/>
      <w:suff w:val="space"/>
      <w:lvlText w:val="%1)"/>
      <w:lvlJc w:val="left"/>
    </w:lvl>
  </w:abstractNum>
  <w:abstractNum w:abstractNumId="9">
    <w:nsid w:val="6DC7FBFE"/>
    <w:multiLevelType w:val="singleLevel"/>
    <w:tmpl w:val="6DC7FBFE"/>
    <w:lvl w:ilvl="0" w:tentative="0">
      <w:start w:val="1"/>
      <w:numFmt w:val="lowerLetter"/>
      <w:suff w:val="space"/>
      <w:lvlText w:val="%1)"/>
      <w:lvlJc w:val="left"/>
    </w:lvl>
  </w:abstractNum>
  <w:num w:numId="1">
    <w:abstractNumId w:val="4"/>
  </w:num>
  <w:num w:numId="2">
    <w:abstractNumId w:val="5"/>
  </w:num>
  <w:num w:numId="3">
    <w:abstractNumId w:val="3"/>
  </w:num>
  <w:num w:numId="4">
    <w:abstractNumId w:val="7"/>
  </w:num>
  <w:num w:numId="5">
    <w:abstractNumId w:val="0"/>
  </w:num>
  <w:num w:numId="6">
    <w:abstractNumId w:val="8"/>
  </w:num>
  <w:num w:numId="7">
    <w:abstractNumId w:val="2"/>
  </w:num>
  <w:num w:numId="8">
    <w:abstractNumId w:val="6"/>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NWQxZmI4ZTc5ZmQxYTA5NjFmZWIzYmJlNTUzNjAifQ=="/>
  </w:docVars>
  <w:rsids>
    <w:rsidRoot w:val="001368D7"/>
    <w:rsid w:val="00011D76"/>
    <w:rsid w:val="00026E77"/>
    <w:rsid w:val="00050269"/>
    <w:rsid w:val="00051206"/>
    <w:rsid w:val="000515DA"/>
    <w:rsid w:val="00071F92"/>
    <w:rsid w:val="00073F54"/>
    <w:rsid w:val="00077EA5"/>
    <w:rsid w:val="000A1BD0"/>
    <w:rsid w:val="000B3A3A"/>
    <w:rsid w:val="000C56C0"/>
    <w:rsid w:val="0010349E"/>
    <w:rsid w:val="00107B82"/>
    <w:rsid w:val="00135913"/>
    <w:rsid w:val="001368D7"/>
    <w:rsid w:val="00164257"/>
    <w:rsid w:val="001717C3"/>
    <w:rsid w:val="00177D12"/>
    <w:rsid w:val="001A22EC"/>
    <w:rsid w:val="001D793F"/>
    <w:rsid w:val="001E18C2"/>
    <w:rsid w:val="00204EC4"/>
    <w:rsid w:val="0021272E"/>
    <w:rsid w:val="002144E5"/>
    <w:rsid w:val="00224688"/>
    <w:rsid w:val="002313AF"/>
    <w:rsid w:val="00237FA1"/>
    <w:rsid w:val="00255E01"/>
    <w:rsid w:val="0026693C"/>
    <w:rsid w:val="00297AB8"/>
    <w:rsid w:val="002C5BCC"/>
    <w:rsid w:val="002D68D1"/>
    <w:rsid w:val="002E4CD2"/>
    <w:rsid w:val="002F4A05"/>
    <w:rsid w:val="002F5E71"/>
    <w:rsid w:val="00332400"/>
    <w:rsid w:val="003605B0"/>
    <w:rsid w:val="003729DF"/>
    <w:rsid w:val="00380947"/>
    <w:rsid w:val="003A5900"/>
    <w:rsid w:val="003D169A"/>
    <w:rsid w:val="003D6817"/>
    <w:rsid w:val="003F4572"/>
    <w:rsid w:val="00416C0B"/>
    <w:rsid w:val="00417C5B"/>
    <w:rsid w:val="00462D34"/>
    <w:rsid w:val="00481CAB"/>
    <w:rsid w:val="00484920"/>
    <w:rsid w:val="004923AE"/>
    <w:rsid w:val="004B7DAB"/>
    <w:rsid w:val="004F49CC"/>
    <w:rsid w:val="00501AF2"/>
    <w:rsid w:val="005058A3"/>
    <w:rsid w:val="00510F82"/>
    <w:rsid w:val="005324ED"/>
    <w:rsid w:val="00557521"/>
    <w:rsid w:val="00585BDD"/>
    <w:rsid w:val="005C0723"/>
    <w:rsid w:val="005D604E"/>
    <w:rsid w:val="005F1219"/>
    <w:rsid w:val="0062249A"/>
    <w:rsid w:val="0063522C"/>
    <w:rsid w:val="00644A68"/>
    <w:rsid w:val="006700FC"/>
    <w:rsid w:val="0068656C"/>
    <w:rsid w:val="006950AB"/>
    <w:rsid w:val="006A0E63"/>
    <w:rsid w:val="006A336A"/>
    <w:rsid w:val="006A4B9C"/>
    <w:rsid w:val="006B7F8A"/>
    <w:rsid w:val="006C0ED1"/>
    <w:rsid w:val="006D3FAF"/>
    <w:rsid w:val="006D5E7C"/>
    <w:rsid w:val="006D6108"/>
    <w:rsid w:val="00756486"/>
    <w:rsid w:val="00772DB7"/>
    <w:rsid w:val="00784174"/>
    <w:rsid w:val="007908B5"/>
    <w:rsid w:val="007A0F95"/>
    <w:rsid w:val="007D62D5"/>
    <w:rsid w:val="0084189C"/>
    <w:rsid w:val="00861E29"/>
    <w:rsid w:val="008F7E12"/>
    <w:rsid w:val="00910F58"/>
    <w:rsid w:val="0091347C"/>
    <w:rsid w:val="00937251"/>
    <w:rsid w:val="00946E30"/>
    <w:rsid w:val="009568F5"/>
    <w:rsid w:val="00991F6B"/>
    <w:rsid w:val="009F1103"/>
    <w:rsid w:val="00A2752C"/>
    <w:rsid w:val="00A33385"/>
    <w:rsid w:val="00A518BB"/>
    <w:rsid w:val="00A648D2"/>
    <w:rsid w:val="00AA14CF"/>
    <w:rsid w:val="00AB283A"/>
    <w:rsid w:val="00AC2FAE"/>
    <w:rsid w:val="00AE2399"/>
    <w:rsid w:val="00AE30EA"/>
    <w:rsid w:val="00AE4F9F"/>
    <w:rsid w:val="00AE6226"/>
    <w:rsid w:val="00AF34FB"/>
    <w:rsid w:val="00B33BC8"/>
    <w:rsid w:val="00B41F38"/>
    <w:rsid w:val="00B45D1D"/>
    <w:rsid w:val="00B508FD"/>
    <w:rsid w:val="00B54938"/>
    <w:rsid w:val="00B6315C"/>
    <w:rsid w:val="00B7542F"/>
    <w:rsid w:val="00BB408D"/>
    <w:rsid w:val="00BB71F2"/>
    <w:rsid w:val="00BC4D62"/>
    <w:rsid w:val="00C04E00"/>
    <w:rsid w:val="00C10ABA"/>
    <w:rsid w:val="00C31446"/>
    <w:rsid w:val="00C452F5"/>
    <w:rsid w:val="00C4551F"/>
    <w:rsid w:val="00C47E92"/>
    <w:rsid w:val="00C52F36"/>
    <w:rsid w:val="00C71E05"/>
    <w:rsid w:val="00C927B2"/>
    <w:rsid w:val="00CD5CFE"/>
    <w:rsid w:val="00D0294A"/>
    <w:rsid w:val="00D12D34"/>
    <w:rsid w:val="00D32DDB"/>
    <w:rsid w:val="00D43248"/>
    <w:rsid w:val="00D4640B"/>
    <w:rsid w:val="00D504B2"/>
    <w:rsid w:val="00D81574"/>
    <w:rsid w:val="00DB08B3"/>
    <w:rsid w:val="00DC2D21"/>
    <w:rsid w:val="00E1675C"/>
    <w:rsid w:val="00E5239A"/>
    <w:rsid w:val="00E6686E"/>
    <w:rsid w:val="00E7667A"/>
    <w:rsid w:val="00ED503D"/>
    <w:rsid w:val="00F02ADA"/>
    <w:rsid w:val="00F129F5"/>
    <w:rsid w:val="00F22905"/>
    <w:rsid w:val="00F54021"/>
    <w:rsid w:val="00F9543A"/>
    <w:rsid w:val="00FB63A3"/>
    <w:rsid w:val="00FB76D8"/>
    <w:rsid w:val="072D3F52"/>
    <w:rsid w:val="0A914EA8"/>
    <w:rsid w:val="0AA336A2"/>
    <w:rsid w:val="0BD06343"/>
    <w:rsid w:val="0D111AF3"/>
    <w:rsid w:val="0DB87659"/>
    <w:rsid w:val="0EB77FA9"/>
    <w:rsid w:val="11922DD4"/>
    <w:rsid w:val="14413D9A"/>
    <w:rsid w:val="18EB0E61"/>
    <w:rsid w:val="20456466"/>
    <w:rsid w:val="23B8251F"/>
    <w:rsid w:val="242B3BE8"/>
    <w:rsid w:val="257244BC"/>
    <w:rsid w:val="26C250FD"/>
    <w:rsid w:val="26C46FB2"/>
    <w:rsid w:val="29057462"/>
    <w:rsid w:val="2A671161"/>
    <w:rsid w:val="2ABA109A"/>
    <w:rsid w:val="2C82701B"/>
    <w:rsid w:val="2DAF77F9"/>
    <w:rsid w:val="3478472B"/>
    <w:rsid w:val="3528559D"/>
    <w:rsid w:val="354E52F3"/>
    <w:rsid w:val="35D75EE3"/>
    <w:rsid w:val="36ED3509"/>
    <w:rsid w:val="3A1863D0"/>
    <w:rsid w:val="3D297BB6"/>
    <w:rsid w:val="3F7F0982"/>
    <w:rsid w:val="41120516"/>
    <w:rsid w:val="446E130C"/>
    <w:rsid w:val="449C695C"/>
    <w:rsid w:val="45C868FF"/>
    <w:rsid w:val="46941C67"/>
    <w:rsid w:val="479D2816"/>
    <w:rsid w:val="48DD765B"/>
    <w:rsid w:val="4DDB540C"/>
    <w:rsid w:val="52233FB6"/>
    <w:rsid w:val="586F0F22"/>
    <w:rsid w:val="5886709C"/>
    <w:rsid w:val="5E5F2B79"/>
    <w:rsid w:val="5EAD17FF"/>
    <w:rsid w:val="5F867CB5"/>
    <w:rsid w:val="5FBB4DE2"/>
    <w:rsid w:val="64BC5D9A"/>
    <w:rsid w:val="6E4E3DAD"/>
    <w:rsid w:val="727D2B5B"/>
    <w:rsid w:val="72DA05E4"/>
    <w:rsid w:val="785865DD"/>
    <w:rsid w:val="79C64D6B"/>
    <w:rsid w:val="7C3074C7"/>
    <w:rsid w:val="7D40409C"/>
    <w:rsid w:val="7DFF3CB8"/>
    <w:rsid w:val="7ECE6EC5"/>
    <w:rsid w:val="7F774153"/>
    <w:rsid w:val="7F7FF96D"/>
    <w:rsid w:val="7FEF45AD"/>
    <w:rsid w:val="7FF91442"/>
    <w:rsid w:val="9BF6A156"/>
    <w:rsid w:val="BB3EBF3A"/>
    <w:rsid w:val="DFB7867A"/>
    <w:rsid w:val="DFE531F4"/>
    <w:rsid w:val="E71777AF"/>
    <w:rsid w:val="EF97D353"/>
    <w:rsid w:val="F33E06C3"/>
    <w:rsid w:val="F5DABFBC"/>
    <w:rsid w:val="FACF966C"/>
    <w:rsid w:val="FEEDD306"/>
    <w:rsid w:val="FFD7D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9"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uppressAutoHyphens/>
      <w:spacing w:before="260" w:after="260" w:line="413" w:lineRule="auto"/>
      <w:outlineLvl w:val="1"/>
    </w:pPr>
    <w:rPr>
      <w:rFonts w:ascii="Arial Narrow" w:hAnsi="Arial Narrow" w:eastAsia="黑体"/>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微软雅黑" w:hAnsi="微软雅黑" w:eastAsia="微软雅黑" w:cs="微软雅黑"/>
      <w:sz w:val="31"/>
      <w:szCs w:val="31"/>
      <w:lang w:eastAsia="en-US"/>
    </w:rPr>
  </w:style>
  <w:style w:type="paragraph" w:styleId="4">
    <w:name w:val="Date"/>
    <w:basedOn w:val="1"/>
    <w:next w:val="1"/>
    <w:qFormat/>
    <w:uiPriority w:val="0"/>
    <w:pPr>
      <w:ind w:left="100" w:leftChars="25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章标题"/>
    <w:next w:val="13"/>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3">
    <w:name w:val="段"/>
    <w:link w:val="1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4">
    <w:name w:val="段 Char"/>
    <w:basedOn w:val="10"/>
    <w:link w:val="13"/>
    <w:qFormat/>
    <w:uiPriority w:val="0"/>
    <w:rPr>
      <w:rFonts w:ascii="宋体" w:eastAsia="宋体"/>
      <w:sz w:val="21"/>
      <w:lang w:val="en-US" w:eastAsia="zh-CN" w:bidi="ar-SA"/>
    </w:rPr>
  </w:style>
  <w:style w:type="paragraph" w:customStyle="1" w:styleId="15">
    <w:name w:val="一级条标题"/>
    <w:next w:val="13"/>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6">
    <w:name w:val="二级条标题"/>
    <w:basedOn w:val="15"/>
    <w:next w:val="13"/>
    <w:qFormat/>
    <w:uiPriority w:val="0"/>
    <w:pPr>
      <w:numPr>
        <w:ilvl w:val="2"/>
      </w:numPr>
      <w:spacing w:before="50" w:after="50"/>
      <w:outlineLvl w:val="3"/>
    </w:pPr>
  </w:style>
  <w:style w:type="paragraph" w:customStyle="1" w:styleId="17">
    <w:name w:val="三级条标题"/>
    <w:basedOn w:val="16"/>
    <w:next w:val="13"/>
    <w:qFormat/>
    <w:uiPriority w:val="0"/>
    <w:pPr>
      <w:numPr>
        <w:ilvl w:val="0"/>
        <w:numId w:val="0"/>
      </w:numPr>
      <w:outlineLvl w:val="4"/>
    </w:pPr>
  </w:style>
  <w:style w:type="paragraph" w:customStyle="1" w:styleId="18">
    <w:name w:val="四级条标题"/>
    <w:basedOn w:val="17"/>
    <w:next w:val="13"/>
    <w:qFormat/>
    <w:uiPriority w:val="0"/>
    <w:pPr>
      <w:numPr>
        <w:ilvl w:val="4"/>
        <w:numId w:val="1"/>
      </w:numPr>
      <w:outlineLvl w:val="5"/>
    </w:pPr>
  </w:style>
  <w:style w:type="paragraph" w:customStyle="1" w:styleId="1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二级无"/>
    <w:basedOn w:val="16"/>
    <w:qFormat/>
    <w:uiPriority w:val="0"/>
    <w:pPr>
      <w:spacing w:before="0" w:beforeLines="0" w:after="0" w:afterLines="0"/>
    </w:pPr>
    <w:rPr>
      <w:rFonts w:ascii="宋体" w:eastAsia="宋体"/>
    </w:rPr>
  </w:style>
  <w:style w:type="paragraph" w:customStyle="1" w:styleId="21">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22">
    <w:name w:val="一级无"/>
    <w:basedOn w:val="15"/>
    <w:qFormat/>
    <w:uiPriority w:val="0"/>
    <w:pPr>
      <w:spacing w:before="0" w:beforeLines="0" w:after="0" w:afterLines="0"/>
    </w:pPr>
    <w:rPr>
      <w:rFonts w:ascii="宋体" w:eastAsia="宋体"/>
    </w:rPr>
  </w:style>
  <w:style w:type="paragraph" w:customStyle="1" w:styleId="23">
    <w:name w:val="字母编号列项（一级）"/>
    <w:qFormat/>
    <w:uiPriority w:val="0"/>
    <w:pPr>
      <w:numPr>
        <w:ilvl w:val="0"/>
        <w:numId w:val="3"/>
      </w:numPr>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岳池农安</Company>
  <Pages>45</Pages>
  <Words>27266</Words>
  <Characters>29254</Characters>
  <Lines>10</Lines>
  <Paragraphs>22</Paragraphs>
  <TotalTime>2</TotalTime>
  <ScaleCrop>false</ScaleCrop>
  <LinksUpToDate>false</LinksUpToDate>
  <CharactersWithSpaces>30481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2023-07-13T21:20:00Z</dcterms:created>
  <dc:creator>维护</dc:creator>
  <cp:lastModifiedBy>kylin</cp:lastModifiedBy>
  <cp:lastPrinted>2024-01-06T02:01:00Z</cp:lastPrinted>
  <dcterms:modified xsi:type="dcterms:W3CDTF">2025-03-20T10:30:14Z</dcterms:modified>
  <dc:title>岳池县农产品质量安全中心关于2018年1-8月经济指标情况的报告</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FAAC588922FADFC0201AF966E834DF5B_43</vt:lpwstr>
  </property>
</Properties>
</file>