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1000" w:lineRule="exact"/>
        <w:ind w:firstLine="1440" w:firstLineChars="200"/>
        <w:jc w:val="center"/>
        <w:rPr>
          <w:rFonts w:ascii="方正小标宋_GBK" w:hAnsi="方正小标宋_GBK" w:eastAsia="方正小标宋_GBK" w:cs="方正小标宋_GBK"/>
          <w:sz w:val="72"/>
          <w:szCs w:val="72"/>
        </w:rPr>
      </w:pPr>
    </w:p>
    <w:p>
      <w:pPr>
        <w:spacing w:line="1000" w:lineRule="exact"/>
        <w:jc w:val="center"/>
        <w:outlineLvl w:val="0"/>
        <w:rPr>
          <w:rFonts w:ascii="方正小标宋_GBK" w:hAnsi="方正小标宋_GBK" w:eastAsia="方正小标宋_GBK" w:cs="方正小标宋_GBK"/>
          <w:sz w:val="72"/>
          <w:szCs w:val="72"/>
        </w:rPr>
      </w:pPr>
      <w:bookmarkStart w:id="0" w:name="_Toc6075"/>
      <w:r>
        <w:rPr>
          <w:rFonts w:hint="eastAsia" w:ascii="方正小标宋_GBK" w:hAnsi="方正小标宋_GBK" w:eastAsia="方正小标宋_GBK" w:cs="方正小标宋_GBK"/>
          <w:sz w:val="72"/>
          <w:szCs w:val="72"/>
        </w:rPr>
        <w:t>华蓥市红岩乡人民政府 2024年部门预算</w:t>
      </w:r>
      <w:bookmarkEnd w:id="0"/>
    </w:p>
    <w:p>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目录</w:t>
      </w:r>
    </w:p>
    <w:p>
      <w:pPr>
        <w:jc w:val="center"/>
        <w:rPr>
          <w:rFonts w:ascii="Times New Roman" w:hAnsi="Times New Roman" w:eastAsia="方正小标宋_GBK" w:cs="Times New Roman"/>
          <w:sz w:val="44"/>
          <w:szCs w:val="44"/>
        </w:rPr>
      </w:pPr>
    </w:p>
    <w:p>
      <w:pPr>
        <w:spacing w:line="56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 xml:space="preserve">第一部分 </w:t>
      </w:r>
      <w:r>
        <w:rPr>
          <w:rFonts w:hint="eastAsia" w:ascii="Times New Roman" w:hAnsi="Times New Roman" w:eastAsia="方正黑体_GBK" w:cs="Times New Roman"/>
          <w:kern w:val="0"/>
          <w:sz w:val="32"/>
          <w:szCs w:val="32"/>
        </w:rPr>
        <w:t>华蓥市红岩乡人民政府</w:t>
      </w:r>
      <w:r>
        <w:rPr>
          <w:rFonts w:ascii="Times New Roman" w:hAnsi="Times New Roman" w:eastAsia="方正黑体_GBK" w:cs="Times New Roman"/>
          <w:kern w:val="0"/>
          <w:sz w:val="32"/>
          <w:szCs w:val="32"/>
        </w:rPr>
        <w:t>概况</w:t>
      </w:r>
    </w:p>
    <w:p>
      <w:pPr>
        <w:pStyle w:val="7"/>
        <w:widowControl/>
        <w:spacing w:before="0" w:beforeAutospacing="0" w:after="0" w:afterAutospacing="0" w:line="560" w:lineRule="exact"/>
        <w:ind w:firstLine="960" w:firstLineChars="300"/>
        <w:jc w:val="both"/>
        <w:outlineLvl w:val="1"/>
        <w:rPr>
          <w:rFonts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一、基本职能及主要工作</w:t>
      </w:r>
    </w:p>
    <w:p>
      <w:pPr>
        <w:pStyle w:val="7"/>
        <w:widowControl/>
        <w:spacing w:before="0" w:beforeAutospacing="0" w:after="0" w:afterAutospacing="0" w:line="560" w:lineRule="exact"/>
        <w:ind w:firstLine="960" w:firstLineChars="300"/>
        <w:jc w:val="both"/>
        <w:outlineLvl w:val="1"/>
        <w:rPr>
          <w:rFonts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二、部门预算单位构成</w:t>
      </w:r>
    </w:p>
    <w:p>
      <w:pPr>
        <w:spacing w:line="560" w:lineRule="exact"/>
        <w:ind w:firstLine="640" w:firstLineChars="200"/>
        <w:rPr>
          <w:rFonts w:ascii="Times New Roman" w:hAnsi="Times New Roman" w:eastAsia="方正黑体_GBK" w:cs="Times New Roman"/>
          <w:w w:val="98"/>
          <w:kern w:val="0"/>
          <w:sz w:val="32"/>
          <w:szCs w:val="32"/>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rPr>
        <w:t>二</w:t>
      </w:r>
      <w:r>
        <w:rPr>
          <w:rFonts w:ascii="Times New Roman" w:hAnsi="Times New Roman" w:eastAsia="方正黑体_GBK" w:cs="Times New Roman"/>
          <w:kern w:val="0"/>
          <w:sz w:val="32"/>
          <w:szCs w:val="32"/>
        </w:rPr>
        <w:t>部分</w:t>
      </w:r>
      <w:r>
        <w:rPr>
          <w:rFonts w:hint="eastAsia" w:ascii="Times New Roman" w:hAnsi="Times New Roman" w:eastAsia="方正黑体_GBK" w:cs="Times New Roman"/>
          <w:kern w:val="0"/>
          <w:sz w:val="32"/>
          <w:szCs w:val="32"/>
        </w:rPr>
        <w:t xml:space="preserve"> </w:t>
      </w:r>
      <w:r>
        <w:rPr>
          <w:rFonts w:hint="eastAsia" w:ascii="Times New Roman" w:hAnsi="Times New Roman" w:eastAsia="方正黑体_GBK" w:cs="Times New Roman"/>
          <w:w w:val="98"/>
          <w:kern w:val="0"/>
          <w:sz w:val="32"/>
          <w:szCs w:val="32"/>
        </w:rPr>
        <w:t>华蓥市红岩乡人民政府</w:t>
      </w:r>
      <w:r>
        <w:rPr>
          <w:rFonts w:ascii="Times New Roman" w:hAnsi="Times New Roman" w:eastAsia="方正黑体_GBK" w:cs="Times New Roman"/>
          <w:w w:val="98"/>
          <w:kern w:val="0"/>
          <w:sz w:val="32"/>
          <w:szCs w:val="32"/>
        </w:rPr>
        <w:t>202</w:t>
      </w:r>
      <w:r>
        <w:rPr>
          <w:rFonts w:hint="eastAsia" w:ascii="Times New Roman" w:hAnsi="Times New Roman" w:eastAsia="方正黑体_GBK" w:cs="Times New Roman"/>
          <w:w w:val="98"/>
          <w:kern w:val="0"/>
          <w:sz w:val="32"/>
          <w:szCs w:val="32"/>
        </w:rPr>
        <w:t>4</w:t>
      </w:r>
      <w:r>
        <w:rPr>
          <w:rFonts w:ascii="Times New Roman" w:hAnsi="Times New Roman" w:eastAsia="方正黑体_GBK" w:cs="Times New Roman"/>
          <w:w w:val="98"/>
          <w:kern w:val="0"/>
          <w:sz w:val="32"/>
          <w:szCs w:val="32"/>
        </w:rPr>
        <w:t>年部门预算情况说明</w:t>
      </w:r>
    </w:p>
    <w:p>
      <w:pPr>
        <w:spacing w:line="56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rPr>
        <w:t>三</w:t>
      </w:r>
      <w:r>
        <w:rPr>
          <w:rFonts w:ascii="Times New Roman" w:hAnsi="Times New Roman" w:eastAsia="方正黑体_GBK" w:cs="Times New Roman"/>
          <w:kern w:val="0"/>
          <w:sz w:val="32"/>
          <w:szCs w:val="32"/>
        </w:rPr>
        <w:t>部分</w:t>
      </w:r>
      <w:r>
        <w:rPr>
          <w:rFonts w:hint="eastAsia" w:ascii="Times New Roman" w:hAnsi="Times New Roman" w:eastAsia="方正黑体_GBK" w:cs="Times New Roman"/>
          <w:kern w:val="0"/>
          <w:sz w:val="32"/>
          <w:szCs w:val="32"/>
        </w:rPr>
        <w:t xml:space="preserve"> </w:t>
      </w:r>
      <w:r>
        <w:rPr>
          <w:rFonts w:ascii="Times New Roman" w:hAnsi="Times New Roman" w:eastAsia="方正黑体_GBK" w:cs="Times New Roman"/>
          <w:kern w:val="0"/>
          <w:sz w:val="32"/>
          <w:szCs w:val="32"/>
        </w:rPr>
        <w:t>名词解释</w:t>
      </w:r>
    </w:p>
    <w:p>
      <w:pPr>
        <w:spacing w:line="56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rPr>
        <w:t>四</w:t>
      </w:r>
      <w:r>
        <w:rPr>
          <w:rFonts w:ascii="Times New Roman" w:hAnsi="Times New Roman" w:eastAsia="方正黑体_GBK" w:cs="Times New Roman"/>
          <w:kern w:val="0"/>
          <w:sz w:val="32"/>
          <w:szCs w:val="32"/>
        </w:rPr>
        <w:t>部分</w:t>
      </w:r>
      <w:r>
        <w:rPr>
          <w:rFonts w:hint="eastAsia" w:ascii="Times New Roman" w:hAnsi="Times New Roman" w:eastAsia="方正黑体_GBK" w:cs="Times New Roman"/>
          <w:kern w:val="0"/>
          <w:sz w:val="32"/>
          <w:szCs w:val="32"/>
        </w:rPr>
        <w:t xml:space="preserve"> 华蓥市红岩乡人民政府</w:t>
      </w:r>
      <w:r>
        <w:rPr>
          <w:rFonts w:ascii="Times New Roman" w:hAnsi="Times New Roman" w:eastAsia="方正黑体_GBK" w:cs="Times New Roman"/>
          <w:kern w:val="0"/>
          <w:sz w:val="32"/>
          <w:szCs w:val="32"/>
        </w:rPr>
        <w:t>202</w:t>
      </w:r>
      <w:r>
        <w:rPr>
          <w:rFonts w:hint="eastAsia" w:ascii="Times New Roman" w:hAnsi="Times New Roman" w:eastAsia="方正黑体_GBK" w:cs="Times New Roman"/>
          <w:kern w:val="0"/>
          <w:sz w:val="32"/>
          <w:szCs w:val="32"/>
        </w:rPr>
        <w:t>4</w:t>
      </w:r>
      <w:r>
        <w:rPr>
          <w:rFonts w:ascii="Times New Roman" w:hAnsi="Times New Roman" w:eastAsia="方正黑体_GBK" w:cs="Times New Roman"/>
          <w:kern w:val="0"/>
          <w:sz w:val="32"/>
          <w:szCs w:val="32"/>
        </w:rPr>
        <w:t>年部门预算表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表1 部门收支总表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表1-1 部门收入总表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表1-2 部门支出总表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表2 财政拨款收支</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总表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表2-1财政拨款支出预算表（部门经济分类科目）</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表3 一般公共预算支出预算表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表3-1 一般公共预算基本支出预算表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表3-2一般公共预算项目支出预算表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表3-3 一般公共预算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表4 政府性基金</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表4-1 政府性基金预算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表5 国有资本经营预算支出预算表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表6 部门预算项目绩效目标表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表7 部门整体支出绩效目标表</w:t>
      </w: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sectPr>
          <w:headerReference r:id="rId3" w:type="default"/>
          <w:footerReference r:id="rId4" w:type="default"/>
          <w:pgSz w:w="11906" w:h="16838"/>
          <w:pgMar w:top="2041" w:right="1531" w:bottom="1701" w:left="1531" w:header="720" w:footer="720" w:gutter="0"/>
          <w:pgNumType w:start="1"/>
          <w:cols w:space="720" w:num="1"/>
          <w:docGrid w:type="lines" w:linePitch="312" w:charSpace="0"/>
        </w:sect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hint="eastAsia"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3380" w:firstLineChars="650"/>
        <w:rPr>
          <w:rFonts w:ascii="Times New Roman" w:hAnsi="Times New Roman" w:eastAsia="方正小标宋_GBK" w:cs="方正小标宋简体"/>
          <w:sz w:val="52"/>
          <w:szCs w:val="52"/>
        </w:rPr>
      </w:pPr>
      <w:r>
        <w:rPr>
          <w:rFonts w:hint="eastAsia" w:ascii="Times New Roman" w:hAnsi="Times New Roman" w:eastAsia="方正小标宋_GBK" w:cs="方正小标宋简体"/>
          <w:sz w:val="52"/>
          <w:szCs w:val="52"/>
        </w:rPr>
        <w:t>第一部分</w:t>
      </w:r>
    </w:p>
    <w:p>
      <w:pPr>
        <w:pStyle w:val="7"/>
        <w:widowControl/>
        <w:spacing w:before="0" w:beforeAutospacing="0" w:after="0" w:afterAutospacing="0"/>
        <w:outlineLvl w:val="0"/>
        <w:rPr>
          <w:rFonts w:ascii="Times New Roman" w:hAnsi="Times New Roman" w:eastAsia="方正小标宋_GBK" w:cs="方正小标宋简体"/>
          <w:sz w:val="52"/>
          <w:szCs w:val="52"/>
        </w:rPr>
      </w:pPr>
      <w:bookmarkStart w:id="1" w:name="_Toc5558"/>
      <w:r>
        <w:rPr>
          <w:rFonts w:hint="eastAsia" w:ascii="Times New Roman" w:hAnsi="Times New Roman" w:eastAsia="方正小标宋_GBK" w:cs="方正小标宋简体"/>
          <w:sz w:val="52"/>
          <w:szCs w:val="52"/>
        </w:rPr>
        <w:t xml:space="preserve">     华蓥市红岩乡人民政府概况</w:t>
      </w:r>
      <w:bookmarkEnd w:id="1"/>
    </w:p>
    <w:p>
      <w:pPr>
        <w:pStyle w:val="7"/>
        <w:widowControl/>
        <w:adjustRightInd w:val="0"/>
        <w:spacing w:before="0" w:beforeAutospacing="0" w:after="0" w:afterAutospacing="0"/>
        <w:ind w:firstLine="640" w:firstLineChars="200"/>
        <w:jc w:val="both"/>
        <w:rPr>
          <w:rStyle w:val="10"/>
          <w:rFonts w:ascii="Times New Roman" w:hAnsi="Times New Roman" w:eastAsia="方正黑体_GBK" w:cs="宋体"/>
          <w:b w:val="0"/>
          <w:color w:val="333333"/>
          <w:sz w:val="32"/>
          <w:szCs w:val="21"/>
        </w:rPr>
        <w:sectPr>
          <w:footerReference r:id="rId5" w:type="default"/>
          <w:pgSz w:w="11906" w:h="16838"/>
          <w:pgMar w:top="2041" w:right="1531" w:bottom="1701" w:left="1531" w:header="850" w:footer="1474" w:gutter="0"/>
          <w:pgNumType w:start="1"/>
          <w:cols w:space="720" w:num="1"/>
          <w:docGrid w:type="lines" w:linePitch="312" w:charSpace="0"/>
        </w:sectPr>
      </w:pPr>
    </w:p>
    <w:p>
      <w:pPr>
        <w:spacing w:line="590" w:lineRule="exact"/>
        <w:ind w:firstLine="660" w:firstLineChars="200"/>
        <w:outlineLvl w:val="1"/>
        <w:rPr>
          <w:rFonts w:ascii="Times New Roman" w:hAnsi="Times New Roman" w:eastAsia="方正黑体_GBK" w:cs="Times New Roman"/>
          <w:kern w:val="0"/>
          <w:sz w:val="33"/>
          <w:szCs w:val="33"/>
        </w:rPr>
      </w:pPr>
      <w:bookmarkStart w:id="2" w:name="_Toc1555"/>
      <w:r>
        <w:rPr>
          <w:rFonts w:ascii="Times New Roman" w:hAnsi="Times New Roman" w:eastAsia="方正黑体_GBK" w:cs="Times New Roman"/>
          <w:kern w:val="0"/>
          <w:sz w:val="33"/>
          <w:szCs w:val="33"/>
        </w:rPr>
        <w:t>一、基本职能及主要工作</w:t>
      </w:r>
      <w:bookmarkEnd w:id="2"/>
    </w:p>
    <w:p>
      <w:pPr>
        <w:spacing w:line="590" w:lineRule="exact"/>
        <w:ind w:firstLine="662" w:firstLineChars="200"/>
        <w:rPr>
          <w:rFonts w:ascii="Times New Roman" w:hAnsi="Times New Roman" w:eastAsia="楷体_GB2312" w:cs="Times New Roman"/>
          <w:b/>
          <w:sz w:val="33"/>
          <w:szCs w:val="33"/>
        </w:rPr>
      </w:pPr>
      <w:r>
        <w:rPr>
          <w:rFonts w:ascii="Times New Roman" w:hAnsi="Times New Roman" w:eastAsia="楷体_GB2312" w:cs="Times New Roman"/>
          <w:b/>
          <w:sz w:val="33"/>
          <w:szCs w:val="33"/>
        </w:rPr>
        <w:t>（一）</w:t>
      </w:r>
      <w:r>
        <w:rPr>
          <w:rFonts w:hint="eastAsia" w:ascii="Times New Roman" w:hAnsi="Times New Roman" w:eastAsia="楷体_GB2312" w:cs="Times New Roman"/>
          <w:b/>
          <w:sz w:val="33"/>
          <w:szCs w:val="33"/>
        </w:rPr>
        <w:t>华蓥市红岩乡人民政府</w:t>
      </w:r>
      <w:r>
        <w:rPr>
          <w:rFonts w:ascii="Times New Roman" w:hAnsi="Times New Roman" w:eastAsia="楷体_GB2312" w:cs="Times New Roman"/>
          <w:b/>
          <w:sz w:val="33"/>
          <w:szCs w:val="33"/>
        </w:rPr>
        <w:t>职能简介</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bookmarkStart w:id="3" w:name="_Toc32337"/>
      <w:bookmarkStart w:id="4" w:name="_Toc9119"/>
      <w:r>
        <w:rPr>
          <w:rFonts w:hint="eastAsia" w:ascii="Times New Roman" w:hAnsi="Times New Roman" w:eastAsia="方正仿宋_GBK"/>
          <w:color w:val="000000"/>
          <w:sz w:val="33"/>
          <w:szCs w:val="33"/>
          <w:shd w:val="clear" w:color="auto" w:fill="FFFFFF"/>
        </w:rPr>
        <w:t>1.</w:t>
      </w:r>
      <w:r>
        <w:rPr>
          <w:rFonts w:ascii="Times New Roman" w:hAnsi="Times New Roman" w:eastAsia="方正仿宋_GBK"/>
          <w:color w:val="000000"/>
          <w:sz w:val="33"/>
          <w:szCs w:val="33"/>
          <w:shd w:val="clear" w:color="auto" w:fill="FFFFFF"/>
        </w:rPr>
        <w:t>执行上级国家行政机关的决定、命令以及本级人民代表大会的决议，制定本</w:t>
      </w:r>
      <w:r>
        <w:rPr>
          <w:rFonts w:hint="eastAsia" w:ascii="Times New Roman" w:hAnsi="Times New Roman" w:eastAsia="方正仿宋_GBK"/>
          <w:color w:val="000000"/>
          <w:sz w:val="33"/>
          <w:szCs w:val="33"/>
          <w:shd w:val="clear" w:color="auto" w:fill="FFFFFF"/>
        </w:rPr>
        <w:t>乡</w:t>
      </w:r>
      <w:r>
        <w:rPr>
          <w:rFonts w:ascii="Times New Roman" w:hAnsi="Times New Roman" w:eastAsia="方正仿宋_GBK"/>
          <w:color w:val="000000"/>
          <w:sz w:val="33"/>
          <w:szCs w:val="33"/>
          <w:shd w:val="clear" w:color="auto" w:fill="FFFFFF"/>
        </w:rPr>
        <w:t>经济和社会发展计划。</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2.</w:t>
      </w:r>
      <w:r>
        <w:rPr>
          <w:rFonts w:ascii="Times New Roman" w:hAnsi="Times New Roman" w:eastAsia="方正仿宋_GBK"/>
          <w:color w:val="000000"/>
          <w:sz w:val="33"/>
          <w:szCs w:val="33"/>
          <w:shd w:val="clear" w:color="auto" w:fill="FFFFFF"/>
        </w:rPr>
        <w:t>执行本</w:t>
      </w:r>
      <w:r>
        <w:rPr>
          <w:rFonts w:hint="eastAsia" w:ascii="Times New Roman" w:hAnsi="Times New Roman" w:eastAsia="方正仿宋_GBK"/>
          <w:color w:val="000000"/>
          <w:sz w:val="33"/>
          <w:szCs w:val="33"/>
          <w:shd w:val="clear" w:color="auto" w:fill="FFFFFF"/>
        </w:rPr>
        <w:t>乡</w:t>
      </w:r>
      <w:r>
        <w:rPr>
          <w:rFonts w:ascii="Times New Roman" w:hAnsi="Times New Roman" w:eastAsia="方正仿宋_GBK"/>
          <w:color w:val="000000"/>
          <w:sz w:val="33"/>
          <w:szCs w:val="33"/>
          <w:shd w:val="clear" w:color="auto" w:fill="FFFFFF"/>
        </w:rPr>
        <w:t>的财政收支预算，管理本</w:t>
      </w:r>
      <w:r>
        <w:rPr>
          <w:rFonts w:hint="eastAsia" w:ascii="Times New Roman" w:hAnsi="Times New Roman" w:eastAsia="方正仿宋_GBK"/>
          <w:color w:val="000000"/>
          <w:sz w:val="33"/>
          <w:szCs w:val="33"/>
          <w:shd w:val="clear" w:color="auto" w:fill="FFFFFF"/>
        </w:rPr>
        <w:t>乡</w:t>
      </w:r>
      <w:r>
        <w:rPr>
          <w:rFonts w:ascii="Times New Roman" w:hAnsi="Times New Roman" w:eastAsia="方正仿宋_GBK"/>
          <w:color w:val="000000"/>
          <w:sz w:val="33"/>
          <w:szCs w:val="33"/>
          <w:shd w:val="clear" w:color="auto" w:fill="FFFFFF"/>
        </w:rPr>
        <w:t>的财政工作，协助上级财税部门组织征收本</w:t>
      </w:r>
      <w:r>
        <w:rPr>
          <w:rFonts w:hint="eastAsia" w:ascii="Times New Roman" w:hAnsi="Times New Roman" w:eastAsia="方正仿宋_GBK"/>
          <w:color w:val="000000"/>
          <w:sz w:val="33"/>
          <w:szCs w:val="33"/>
          <w:shd w:val="clear" w:color="auto" w:fill="FFFFFF"/>
        </w:rPr>
        <w:t>乡</w:t>
      </w:r>
      <w:r>
        <w:rPr>
          <w:rFonts w:ascii="Times New Roman" w:hAnsi="Times New Roman" w:eastAsia="方正仿宋_GBK"/>
          <w:color w:val="000000"/>
          <w:sz w:val="33"/>
          <w:szCs w:val="33"/>
          <w:shd w:val="clear" w:color="auto" w:fill="FFFFFF"/>
        </w:rPr>
        <w:t>的各类财政税收收入。</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3.</w:t>
      </w:r>
      <w:r>
        <w:rPr>
          <w:rFonts w:ascii="Times New Roman" w:hAnsi="Times New Roman" w:eastAsia="方正仿宋_GBK"/>
          <w:color w:val="000000"/>
          <w:sz w:val="33"/>
          <w:szCs w:val="33"/>
          <w:shd w:val="clear" w:color="auto" w:fill="FFFFFF"/>
        </w:rPr>
        <w:t>负责本乡的农村经济经营管理、农村基础设施建设、农村能源建设、防汛抗旱、动植物疫病防控等工作，协调各村、各经济组织间的经济关系。</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4.</w:t>
      </w:r>
      <w:r>
        <w:rPr>
          <w:rFonts w:ascii="Times New Roman" w:hAnsi="Times New Roman" w:eastAsia="方正仿宋_GBK"/>
          <w:color w:val="000000"/>
          <w:sz w:val="33"/>
          <w:szCs w:val="33"/>
          <w:shd w:val="clear" w:color="auto" w:fill="FFFFFF"/>
        </w:rPr>
        <w:t>引导扶持乡企业、合作经济组织、私营企业和个体户健康发展，保证其合法权益。</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5.</w:t>
      </w:r>
      <w:r>
        <w:rPr>
          <w:rFonts w:ascii="Times New Roman" w:hAnsi="Times New Roman" w:eastAsia="方正仿宋_GBK"/>
          <w:color w:val="000000"/>
          <w:sz w:val="33"/>
          <w:szCs w:val="33"/>
          <w:shd w:val="clear" w:color="auto" w:fill="FFFFFF"/>
        </w:rPr>
        <w:t>负责本乡的工业、农业、林业、水利和第三产业发展规划，培育主导产业，加快招商引资，推动产业结构调整，提高农业综合生产能力。</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6.</w:t>
      </w:r>
      <w:r>
        <w:rPr>
          <w:rFonts w:ascii="Times New Roman" w:hAnsi="Times New Roman" w:eastAsia="方正仿宋_GBK"/>
          <w:color w:val="000000"/>
          <w:sz w:val="33"/>
          <w:szCs w:val="33"/>
          <w:shd w:val="clear" w:color="auto" w:fill="FFFFFF"/>
        </w:rPr>
        <w:t>负责辖区教育、文化、卫生、科技、体育等社会事业发展。</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7.</w:t>
      </w:r>
      <w:r>
        <w:rPr>
          <w:rFonts w:ascii="Times New Roman" w:hAnsi="Times New Roman" w:eastAsia="方正仿宋_GBK"/>
          <w:color w:val="000000"/>
          <w:sz w:val="33"/>
          <w:szCs w:val="33"/>
          <w:shd w:val="clear" w:color="auto" w:fill="FFFFFF"/>
        </w:rPr>
        <w:t>负责本乡的人口与计划生育、拥军优属、优抚安置、社会救济、社会保障、统计、农村劳动力转移，农村残疾预防和残疾人康复等工作。</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8.</w:t>
      </w:r>
      <w:r>
        <w:rPr>
          <w:rFonts w:ascii="Times New Roman" w:hAnsi="Times New Roman" w:eastAsia="方正仿宋_GBK"/>
          <w:color w:val="000000"/>
          <w:sz w:val="33"/>
          <w:szCs w:val="33"/>
          <w:shd w:val="clear" w:color="auto" w:fill="FFFFFF"/>
        </w:rPr>
        <w:t>负责本乡的规划建设管理，集乡市场和公共设施管理、农村环境卫生管理、乡村道路修建及养护。协调处理违章占地、违章建筑的查处、土地开发建设等工作。</w:t>
      </w:r>
    </w:p>
    <w:p>
      <w:pPr>
        <w:pStyle w:val="7"/>
        <w:widowControl/>
        <w:spacing w:beforeAutospacing="0" w:afterAutospacing="0" w:line="590" w:lineRule="exact"/>
        <w:ind w:firstLine="660" w:firstLineChars="200"/>
        <w:rPr>
          <w:rFonts w:ascii="Times New Roman" w:hAnsi="Times New Roman" w:eastAsia="方正仿宋_GBK"/>
          <w:color w:val="000000"/>
          <w:sz w:val="33"/>
          <w:szCs w:val="33"/>
          <w:shd w:val="clear" w:color="auto" w:fill="FFFFFF"/>
        </w:rPr>
      </w:pPr>
      <w:r>
        <w:rPr>
          <w:rFonts w:hint="eastAsia" w:ascii="Times New Roman" w:hAnsi="Times New Roman" w:eastAsia="方正仿宋_GBK"/>
          <w:color w:val="000000"/>
          <w:sz w:val="33"/>
          <w:szCs w:val="33"/>
          <w:shd w:val="clear" w:color="auto" w:fill="FFFFFF"/>
        </w:rPr>
        <w:t>9.</w:t>
      </w:r>
      <w:r>
        <w:rPr>
          <w:rFonts w:ascii="Times New Roman" w:hAnsi="Times New Roman" w:eastAsia="方正仿宋_GBK"/>
          <w:color w:val="000000"/>
          <w:sz w:val="33"/>
          <w:szCs w:val="33"/>
          <w:shd w:val="clear" w:color="auto" w:fill="FFFFFF"/>
        </w:rPr>
        <w:t>负责接待人民群众来信来访，做好矛盾纠纷排查调处、宗教事务、安全等维护社会稳定工作。</w:t>
      </w:r>
    </w:p>
    <w:p>
      <w:pPr>
        <w:pStyle w:val="7"/>
        <w:widowControl/>
        <w:spacing w:beforeAutospacing="0" w:afterAutospacing="0" w:line="590" w:lineRule="exact"/>
        <w:ind w:firstLine="660" w:firstLineChars="200"/>
        <w:rPr>
          <w:rFonts w:ascii="Times New Roman" w:hAnsi="Times New Roman" w:eastAsia="方正楷体_GBK"/>
          <w:b/>
          <w:bCs/>
          <w:color w:val="000000"/>
          <w:sz w:val="33"/>
          <w:szCs w:val="33"/>
          <w:shd w:val="clear" w:color="auto" w:fill="FFFFFF"/>
        </w:rPr>
      </w:pPr>
      <w:r>
        <w:rPr>
          <w:rFonts w:hint="eastAsia" w:ascii="Times New Roman" w:hAnsi="Times New Roman" w:eastAsia="方正仿宋_GBK"/>
          <w:color w:val="000000"/>
          <w:sz w:val="33"/>
          <w:szCs w:val="33"/>
          <w:shd w:val="clear" w:color="auto" w:fill="FFFFFF"/>
        </w:rPr>
        <w:t>10.</w:t>
      </w:r>
      <w:r>
        <w:rPr>
          <w:rFonts w:ascii="Times New Roman" w:hAnsi="Times New Roman" w:eastAsia="方正仿宋_GBK"/>
          <w:color w:val="000000"/>
          <w:sz w:val="33"/>
          <w:szCs w:val="33"/>
          <w:shd w:val="clear" w:color="auto" w:fill="FFFFFF"/>
        </w:rPr>
        <w:t>承办市委、市政府交办的其他工作事项。</w:t>
      </w:r>
    </w:p>
    <w:p>
      <w:pPr>
        <w:spacing w:line="590" w:lineRule="exact"/>
        <w:ind w:firstLine="662" w:firstLineChars="200"/>
        <w:rPr>
          <w:rFonts w:ascii="Times New Roman" w:hAnsi="Times New Roman" w:eastAsia="方正仿宋_GBK"/>
          <w:bCs/>
          <w:color w:val="000000" w:themeColor="text1"/>
          <w:sz w:val="33"/>
          <w:szCs w:val="33"/>
        </w:rPr>
      </w:pPr>
      <w:r>
        <w:rPr>
          <w:rFonts w:ascii="Times New Roman" w:hAnsi="Times New Roman" w:eastAsia="楷体_GB2312" w:cs="Times New Roman"/>
          <w:b/>
          <w:sz w:val="33"/>
          <w:szCs w:val="33"/>
        </w:rPr>
        <w:t>（二）</w:t>
      </w:r>
      <w:r>
        <w:rPr>
          <w:rFonts w:hint="eastAsia" w:ascii="Times New Roman" w:hAnsi="Times New Roman" w:eastAsia="楷体_GB2312" w:cs="Times New Roman"/>
          <w:b/>
          <w:sz w:val="33"/>
          <w:szCs w:val="33"/>
        </w:rPr>
        <w:t>华蓥市</w:t>
      </w:r>
      <w:r>
        <w:rPr>
          <w:rFonts w:hint="eastAsia" w:ascii="Times New Roman" w:hAnsi="Times New Roman" w:eastAsia="楷体_GB2312"/>
          <w:b/>
          <w:sz w:val="33"/>
          <w:szCs w:val="33"/>
        </w:rPr>
        <w:t>红岩乡人民政府</w:t>
      </w:r>
      <w:r>
        <w:rPr>
          <w:rFonts w:hint="eastAsia" w:ascii="Times New Roman" w:hAnsi="Times New Roman" w:eastAsia="楷体_GB2312" w:cs="Times New Roman"/>
          <w:b/>
          <w:sz w:val="33"/>
          <w:szCs w:val="33"/>
        </w:rPr>
        <w:t>2024年</w:t>
      </w:r>
      <w:r>
        <w:rPr>
          <w:rFonts w:ascii="Times New Roman" w:hAnsi="Times New Roman" w:eastAsia="楷体_GB2312" w:cs="Times New Roman"/>
          <w:b/>
          <w:sz w:val="33"/>
          <w:szCs w:val="33"/>
        </w:rPr>
        <w:t>重点工作</w:t>
      </w:r>
      <w:r>
        <w:rPr>
          <w:rFonts w:ascii="Times New Roman" w:hAnsi="Times New Roman" w:eastAsia="方正仿宋_GBK" w:cs="Times New Roman"/>
          <w:sz w:val="33"/>
          <w:szCs w:val="33"/>
        </w:rPr>
        <w:br w:type="textWrapping"/>
      </w:r>
      <w:r>
        <w:rPr>
          <w:rFonts w:ascii="Times New Roman" w:hAnsi="Times New Roman" w:eastAsia="方正仿宋_GBK" w:cs="Times New Roman"/>
          <w:sz w:val="33"/>
          <w:szCs w:val="33"/>
        </w:rPr>
        <w:t>　　</w:t>
      </w:r>
      <w:r>
        <w:rPr>
          <w:rFonts w:hint="eastAsia" w:ascii="Times New Roman" w:hAnsi="Times New Roman" w:eastAsia="方正仿宋_GBK" w:cs="仿宋_GB2312"/>
          <w:sz w:val="33"/>
          <w:szCs w:val="33"/>
        </w:rPr>
        <w:t>一是</w:t>
      </w:r>
      <w:r>
        <w:rPr>
          <w:rFonts w:hint="eastAsia" w:ascii="方正楷体_GBK" w:hAnsi="方正楷体_GBK" w:eastAsia="方正楷体_GBK" w:cs="方正楷体_GBK"/>
          <w:b/>
          <w:color w:val="000000"/>
          <w:sz w:val="33"/>
          <w:szCs w:val="33"/>
        </w:rPr>
        <w:t>发展旅游经济，坚持在重点项目上下功夫。</w:t>
      </w:r>
      <w:r>
        <w:rPr>
          <w:rFonts w:hint="eastAsia" w:ascii="Times New Roman" w:hAnsi="Times New Roman" w:eastAsia="方正仿宋_GBK"/>
          <w:bCs/>
          <w:color w:val="000000" w:themeColor="text1"/>
          <w:sz w:val="33"/>
          <w:szCs w:val="33"/>
        </w:rPr>
        <w:t>打响“华蓥山上居”名片，是我乡旅游发展的奋斗目标。必须把稳</w:t>
      </w:r>
      <w:r>
        <w:rPr>
          <w:rFonts w:ascii="Times New Roman" w:hAnsi="Times New Roman" w:eastAsia="方正仿宋_GBK"/>
          <w:bCs/>
          <w:color w:val="000000" w:themeColor="text1"/>
          <w:sz w:val="33"/>
          <w:szCs w:val="33"/>
        </w:rPr>
        <w:t>把好前进方向，保持高度专注，强化责任担当。坚持把提高“</w:t>
      </w:r>
      <w:r>
        <w:rPr>
          <w:rFonts w:hint="eastAsia" w:ascii="Times New Roman" w:hAnsi="Times New Roman" w:eastAsia="方正仿宋_GBK"/>
          <w:bCs/>
          <w:color w:val="000000" w:themeColor="text1"/>
          <w:sz w:val="33"/>
          <w:szCs w:val="33"/>
        </w:rPr>
        <w:t>天下第一雄山</w:t>
      </w:r>
      <w:r>
        <w:rPr>
          <w:rFonts w:ascii="Times New Roman" w:hAnsi="Times New Roman" w:eastAsia="方正仿宋_GBK"/>
          <w:bCs/>
          <w:color w:val="000000" w:themeColor="text1"/>
          <w:sz w:val="33"/>
          <w:szCs w:val="33"/>
        </w:rPr>
        <w:t>”的知名度和美誉度作为主攻方向，做好</w:t>
      </w:r>
      <w:r>
        <w:rPr>
          <w:rFonts w:hint="eastAsia" w:ascii="Times New Roman" w:hAnsi="Times New Roman" w:eastAsia="方正仿宋_GBK"/>
          <w:bCs/>
          <w:color w:val="000000" w:themeColor="text1"/>
          <w:sz w:val="33"/>
          <w:szCs w:val="33"/>
        </w:rPr>
        <w:t>山</w:t>
      </w:r>
      <w:r>
        <w:rPr>
          <w:rFonts w:ascii="Times New Roman" w:hAnsi="Times New Roman" w:eastAsia="方正仿宋_GBK"/>
          <w:bCs/>
          <w:color w:val="000000" w:themeColor="text1"/>
          <w:sz w:val="33"/>
          <w:szCs w:val="33"/>
        </w:rPr>
        <w:t>上</w:t>
      </w:r>
      <w:r>
        <w:rPr>
          <w:rFonts w:hint="eastAsia" w:ascii="Times New Roman" w:hAnsi="Times New Roman" w:eastAsia="方正仿宋_GBK"/>
          <w:bCs/>
          <w:color w:val="000000" w:themeColor="text1"/>
          <w:sz w:val="33"/>
          <w:szCs w:val="33"/>
        </w:rPr>
        <w:t>山</w:t>
      </w:r>
      <w:r>
        <w:rPr>
          <w:rFonts w:ascii="Times New Roman" w:hAnsi="Times New Roman" w:eastAsia="方正仿宋_GBK"/>
          <w:bCs/>
          <w:color w:val="000000" w:themeColor="text1"/>
          <w:sz w:val="33"/>
          <w:szCs w:val="33"/>
        </w:rPr>
        <w:t>下联动、</w:t>
      </w:r>
      <w:r>
        <w:rPr>
          <w:rFonts w:hint="eastAsia" w:ascii="Times New Roman" w:hAnsi="Times New Roman" w:eastAsia="方正仿宋_GBK"/>
          <w:bCs/>
          <w:color w:val="000000" w:themeColor="text1"/>
          <w:sz w:val="33"/>
          <w:szCs w:val="33"/>
        </w:rPr>
        <w:t>文农旅</w:t>
      </w:r>
      <w:r>
        <w:rPr>
          <w:rFonts w:ascii="Times New Roman" w:hAnsi="Times New Roman" w:eastAsia="方正仿宋_GBK"/>
          <w:bCs/>
          <w:color w:val="000000" w:themeColor="text1"/>
          <w:sz w:val="33"/>
          <w:szCs w:val="33"/>
        </w:rPr>
        <w:t>联动，推进</w:t>
      </w:r>
      <w:r>
        <w:rPr>
          <w:rFonts w:hint="eastAsia" w:ascii="Times New Roman" w:hAnsi="Times New Roman" w:eastAsia="方正仿宋_GBK"/>
          <w:bCs/>
          <w:color w:val="000000" w:themeColor="text1"/>
          <w:sz w:val="33"/>
          <w:szCs w:val="33"/>
        </w:rPr>
        <w:t>文旅融合</w:t>
      </w:r>
      <w:r>
        <w:rPr>
          <w:rFonts w:ascii="Times New Roman" w:hAnsi="Times New Roman" w:eastAsia="方正仿宋_GBK"/>
          <w:bCs/>
          <w:color w:val="000000" w:themeColor="text1"/>
          <w:sz w:val="33"/>
          <w:szCs w:val="33"/>
        </w:rPr>
        <w:t>一体化发展。鼓足“逢山开路、遇水架桥”的闯劲，清除各种障碍、凝聚各方力量，</w:t>
      </w:r>
      <w:r>
        <w:rPr>
          <w:rFonts w:hint="eastAsia" w:ascii="Times New Roman" w:hAnsi="Times New Roman" w:eastAsia="方正仿宋_GBK"/>
          <w:bCs/>
          <w:color w:val="000000" w:themeColor="text1"/>
          <w:sz w:val="33"/>
          <w:szCs w:val="33"/>
        </w:rPr>
        <w:t>发挥拆迁专班智慧，</w:t>
      </w:r>
      <w:r>
        <w:rPr>
          <w:rFonts w:ascii="Times New Roman" w:hAnsi="Times New Roman" w:eastAsia="方正仿宋_GBK"/>
          <w:bCs/>
          <w:color w:val="000000" w:themeColor="text1"/>
          <w:sz w:val="33"/>
          <w:szCs w:val="33"/>
        </w:rPr>
        <w:t>增强发展动力</w:t>
      </w:r>
      <w:r>
        <w:rPr>
          <w:rFonts w:hint="eastAsia" w:ascii="Times New Roman" w:hAnsi="Times New Roman" w:eastAsia="方正仿宋_GBK"/>
          <w:bCs/>
          <w:color w:val="000000" w:themeColor="text1"/>
          <w:sz w:val="33"/>
          <w:szCs w:val="33"/>
        </w:rPr>
        <w:t>，</w:t>
      </w:r>
      <w:r>
        <w:rPr>
          <w:rFonts w:ascii="Times New Roman" w:hAnsi="Times New Roman" w:eastAsia="方正仿宋_GBK"/>
          <w:bCs/>
          <w:color w:val="000000" w:themeColor="text1"/>
          <w:sz w:val="33"/>
          <w:szCs w:val="33"/>
        </w:rPr>
        <w:t>持续</w:t>
      </w:r>
      <w:r>
        <w:rPr>
          <w:rFonts w:hint="eastAsia" w:ascii="Times New Roman" w:hAnsi="Times New Roman" w:eastAsia="方正仿宋_GBK"/>
          <w:bCs/>
          <w:color w:val="000000" w:themeColor="text1"/>
          <w:sz w:val="33"/>
          <w:szCs w:val="33"/>
        </w:rPr>
        <w:t>攻坚重点项目</w:t>
      </w:r>
      <w:r>
        <w:rPr>
          <w:rFonts w:ascii="Times New Roman" w:hAnsi="Times New Roman" w:eastAsia="方正仿宋_GBK"/>
          <w:bCs/>
          <w:color w:val="000000" w:themeColor="text1"/>
          <w:sz w:val="33"/>
          <w:szCs w:val="33"/>
        </w:rPr>
        <w:t>。</w:t>
      </w:r>
      <w:r>
        <w:rPr>
          <w:rFonts w:hint="eastAsia" w:ascii="Times New Roman" w:hAnsi="Times New Roman" w:eastAsia="方正仿宋_GBK"/>
          <w:bCs/>
          <w:color w:val="000000" w:themeColor="text1"/>
          <w:sz w:val="33"/>
          <w:szCs w:val="33"/>
        </w:rPr>
        <w:t>挖掘乡域文旅资源，加快“上山上</w:t>
      </w:r>
      <w:r>
        <w:rPr>
          <w:rFonts w:hint="eastAsia" w:ascii="微软雅黑" w:hAnsi="微软雅黑" w:eastAsia="微软雅黑" w:cs="微软雅黑"/>
          <w:bCs/>
          <w:color w:val="000000" w:themeColor="text1"/>
          <w:sz w:val="33"/>
          <w:szCs w:val="33"/>
        </w:rPr>
        <w:t>·</w:t>
      </w:r>
      <w:r>
        <w:rPr>
          <w:rFonts w:hint="eastAsia" w:ascii="Times New Roman" w:hAnsi="Times New Roman" w:eastAsia="方正仿宋_GBK"/>
          <w:bCs/>
          <w:color w:val="000000" w:themeColor="text1"/>
          <w:sz w:val="33"/>
          <w:szCs w:val="33"/>
        </w:rPr>
        <w:t>有朵云”高端精品民宿建设，加大老龙洞、银杏树院子、小茶园等名宿组团招商引资力度，以民宿留住游客，激发旅游消费活力。完善文旅产业基础设施，完善餐饮住宿服务项目，推动服务业向高品质、多样化、便利化升级。</w:t>
      </w:r>
    </w:p>
    <w:bookmarkEnd w:id="3"/>
    <w:bookmarkEnd w:id="4"/>
    <w:p>
      <w:pPr>
        <w:spacing w:line="590" w:lineRule="exact"/>
        <w:ind w:firstLine="660" w:firstLineChars="200"/>
        <w:rPr>
          <w:rFonts w:ascii="Times New Roman" w:hAnsi="Times New Roman" w:eastAsia="方正仿宋_GBK"/>
          <w:bCs/>
          <w:color w:val="000000" w:themeColor="text1"/>
          <w:sz w:val="33"/>
          <w:szCs w:val="33"/>
        </w:rPr>
      </w:pPr>
      <w:bookmarkStart w:id="5" w:name="_Toc31129"/>
      <w:bookmarkStart w:id="6" w:name="_Toc30594"/>
      <w:r>
        <w:rPr>
          <w:rFonts w:hint="eastAsia" w:ascii="Times New Roman" w:hAnsi="Times New Roman" w:eastAsia="方正仿宋_GBK" w:cs="仿宋_GB2312"/>
          <w:sz w:val="33"/>
          <w:szCs w:val="33"/>
        </w:rPr>
        <w:t>二是</w:t>
      </w:r>
      <w:r>
        <w:rPr>
          <w:rFonts w:hint="eastAsia" w:ascii="方正楷体_GBK" w:hAnsi="方正楷体_GBK" w:eastAsia="方正楷体_GBK" w:cs="方正楷体_GBK"/>
          <w:b/>
          <w:color w:val="000000"/>
          <w:sz w:val="33"/>
          <w:szCs w:val="33"/>
        </w:rPr>
        <w:t>把稳结果导向，坚持在产业发展上出硬招。</w:t>
      </w:r>
      <w:r>
        <w:rPr>
          <w:rFonts w:hint="eastAsia" w:ascii="Times New Roman" w:hAnsi="Times New Roman" w:eastAsia="方正仿宋_GBK"/>
          <w:bCs/>
          <w:color w:val="000000" w:themeColor="text1"/>
          <w:sz w:val="33"/>
          <w:szCs w:val="33"/>
        </w:rPr>
        <w:t>完成黄精、猕猴桃特色农产品高标准基地建设项目验收，筑牢全乡推进农业产业发展建设基础保障。增强龙头企业培育，招引农企入驻红岩发展农业经济，同步开展农产品统一零售加工服务，推进农业生产规模化、集约化发展。启动特色农产品展示体验、直播基地项目建设，打造农产品综合零售物流中心，带动全乡农产品全产业链提质增效。</w:t>
      </w:r>
    </w:p>
    <w:bookmarkEnd w:id="5"/>
    <w:bookmarkEnd w:id="6"/>
    <w:p>
      <w:pPr>
        <w:spacing w:line="590" w:lineRule="exact"/>
        <w:ind w:firstLine="660" w:firstLineChars="200"/>
        <w:rPr>
          <w:rFonts w:ascii="Times New Roman" w:hAnsi="Times New Roman" w:eastAsia="方正仿宋_GBK"/>
          <w:bCs/>
          <w:color w:val="000000" w:themeColor="text1"/>
          <w:sz w:val="33"/>
          <w:szCs w:val="33"/>
        </w:rPr>
      </w:pPr>
      <w:bookmarkStart w:id="7" w:name="_Toc8454"/>
      <w:bookmarkStart w:id="8" w:name="_Toc19703"/>
      <w:r>
        <w:rPr>
          <w:rFonts w:hint="eastAsia" w:ascii="Times New Roman" w:hAnsi="Times New Roman" w:eastAsia="方正仿宋_GBK" w:cs="仿宋_GB2312"/>
          <w:sz w:val="33"/>
          <w:szCs w:val="33"/>
        </w:rPr>
        <w:t>三是</w:t>
      </w:r>
      <w:r>
        <w:rPr>
          <w:rFonts w:hint="eastAsia" w:ascii="方正楷体_GBK" w:hAnsi="方正楷体_GBK" w:eastAsia="方正楷体_GBK" w:cs="方正楷体_GBK"/>
          <w:b/>
          <w:color w:val="000000"/>
          <w:sz w:val="33"/>
          <w:szCs w:val="33"/>
        </w:rPr>
        <w:t>优化保障落实，坚持在民生优享上求突破。</w:t>
      </w:r>
      <w:bookmarkEnd w:id="7"/>
      <w:bookmarkEnd w:id="8"/>
      <w:bookmarkStart w:id="9" w:name="_Toc5420"/>
      <w:bookmarkStart w:id="10" w:name="_Toc22372"/>
      <w:r>
        <w:rPr>
          <w:rFonts w:hint="eastAsia" w:ascii="Times New Roman" w:hAnsi="Times New Roman" w:eastAsia="方正仿宋_GBK"/>
          <w:bCs/>
          <w:color w:val="000000" w:themeColor="text1"/>
          <w:sz w:val="33"/>
          <w:szCs w:val="33"/>
        </w:rPr>
        <w:t>深化推进民生实事项目，持续提升教育、卫生、养老等服务水平。聚焦“一老一小”，推进高乡村妇女儿童之家建设，提供全方位的养老政策咨询服务，打造民宿康养养老新亮点；全面完成修建路灯和道路硬化工程，解决群众生活不便、出行不便等问题；加强网格支部建设，借力“一推两榜三评”活动走进群众家中，给群众带去医保、就业、教育等惠民政策，为群众带去贴心服务，将服务触角延伸至最小单元。</w:t>
      </w:r>
    </w:p>
    <w:p>
      <w:pPr>
        <w:spacing w:line="590" w:lineRule="exact"/>
        <w:ind w:firstLine="660" w:firstLineChars="200"/>
        <w:rPr>
          <w:rFonts w:ascii="Times New Roman" w:hAnsi="Times New Roman" w:eastAsia="方正仿宋_GBK"/>
          <w:bCs/>
          <w:color w:val="000000" w:themeColor="text1"/>
          <w:sz w:val="33"/>
          <w:szCs w:val="33"/>
        </w:rPr>
      </w:pPr>
      <w:r>
        <w:rPr>
          <w:rFonts w:hint="eastAsia" w:ascii="Times New Roman" w:hAnsi="Times New Roman" w:eastAsia="方正仿宋_GBK" w:cs="仿宋_GB2312"/>
          <w:sz w:val="33"/>
          <w:szCs w:val="33"/>
        </w:rPr>
        <w:t>四是</w:t>
      </w:r>
      <w:r>
        <w:rPr>
          <w:rFonts w:hint="eastAsia" w:ascii="方正楷体_GBK" w:hAnsi="方正楷体_GBK" w:eastAsia="方正楷体_GBK" w:cs="方正楷体_GBK"/>
          <w:b/>
          <w:color w:val="000000"/>
          <w:sz w:val="33"/>
          <w:szCs w:val="33"/>
        </w:rPr>
        <w:t>争当特色样板，坚持在全域美丽上做文章</w:t>
      </w:r>
      <w:r>
        <w:rPr>
          <w:rFonts w:hint="eastAsia" w:ascii="Times New Roman" w:hAnsi="Times New Roman" w:eastAsia="方正仿宋_GBK" w:cs="仿宋_GB2312"/>
          <w:sz w:val="33"/>
          <w:szCs w:val="33"/>
        </w:rPr>
        <w:t>。</w:t>
      </w:r>
      <w:bookmarkEnd w:id="9"/>
      <w:bookmarkEnd w:id="10"/>
      <w:bookmarkStart w:id="11" w:name="_Toc28415"/>
      <w:r>
        <w:rPr>
          <w:rFonts w:hint="eastAsia" w:ascii="Times New Roman" w:hAnsi="Times New Roman" w:eastAsia="方正仿宋_GBK"/>
          <w:bCs/>
          <w:color w:val="000000" w:themeColor="text1"/>
          <w:sz w:val="33"/>
          <w:szCs w:val="33"/>
        </w:rPr>
        <w:t>坚持前瞻性谋划、全局性设计，精准精细完成国土空间规划工作，充分发挥沿线旅游公路的景观功能，科学谋划沿途观景亭、休憩点打造，打造风貌塑造样板区创建，不断提升优化人居环境；扎实推进厕所革命，农村垃圾治理，农村生活污水治理工作，逐步深入开展农村清洁行动。持续做好新时代美丽乡村建设工作，完成高顶村、瓦店村、红岩村、南湾村产业提升配套工程等项目建设，高标准推进村庄沿线风貌提升和最美翠林长廊景观带规划设计。不断升级配套服务，推进各村交通网络、文体娱乐、养老服务等设施建设，打造高品质乡村。</w:t>
      </w:r>
    </w:p>
    <w:p>
      <w:pPr>
        <w:pStyle w:val="7"/>
        <w:widowControl/>
        <w:spacing w:before="0" w:beforeAutospacing="0" w:after="0" w:afterAutospacing="0" w:line="590" w:lineRule="exact"/>
        <w:ind w:firstLine="660" w:firstLineChars="200"/>
        <w:outlineLvl w:val="1"/>
        <w:rPr>
          <w:rFonts w:ascii="Times New Roman" w:hAnsi="Times New Roman" w:eastAsia="方正黑体_GBK"/>
          <w:sz w:val="33"/>
          <w:szCs w:val="33"/>
        </w:rPr>
      </w:pPr>
      <w:r>
        <w:rPr>
          <w:rFonts w:ascii="Times New Roman" w:hAnsi="Times New Roman" w:eastAsia="方正黑体_GBK"/>
          <w:sz w:val="33"/>
          <w:szCs w:val="33"/>
        </w:rPr>
        <w:t>二、预算单位构成情况</w:t>
      </w:r>
      <w:bookmarkEnd w:id="11"/>
    </w:p>
    <w:p>
      <w:pPr>
        <w:spacing w:line="590" w:lineRule="exact"/>
        <w:ind w:firstLine="660" w:firstLineChars="200"/>
        <w:rPr>
          <w:rFonts w:ascii="Times New Roman" w:hAnsi="Times New Roman" w:eastAsia="方正仿宋_GBK" w:cs="仿宋_GB2312"/>
          <w:sz w:val="33"/>
          <w:szCs w:val="33"/>
        </w:rPr>
      </w:pPr>
      <w:r>
        <w:rPr>
          <w:rFonts w:hint="eastAsia" w:ascii="Times New Roman" w:hAnsi="Times New Roman" w:eastAsia="方正仿宋_GBK" w:cs="Times New Roman"/>
          <w:sz w:val="33"/>
          <w:szCs w:val="33"/>
        </w:rPr>
        <w:t>红岩乡人民政府</w:t>
      </w:r>
      <w:r>
        <w:rPr>
          <w:rFonts w:ascii="Times New Roman" w:hAnsi="Times New Roman" w:eastAsia="方正仿宋_GBK" w:cs="Times New Roman"/>
          <w:sz w:val="33"/>
          <w:szCs w:val="33"/>
        </w:rPr>
        <w:t>下属行政单位</w:t>
      </w:r>
      <w:r>
        <w:rPr>
          <w:rFonts w:hint="eastAsia" w:ascii="Times New Roman" w:hAnsi="Times New Roman" w:eastAsia="方正仿宋_GBK" w:cs="Times New Roman"/>
          <w:sz w:val="33"/>
          <w:szCs w:val="33"/>
        </w:rPr>
        <w:t>1</w:t>
      </w:r>
      <w:r>
        <w:rPr>
          <w:rFonts w:ascii="Times New Roman" w:hAnsi="Times New Roman" w:eastAsia="方正仿宋_GBK" w:cs="Times New Roman"/>
          <w:sz w:val="33"/>
          <w:szCs w:val="33"/>
        </w:rPr>
        <w:t>个</w:t>
      </w:r>
      <w:r>
        <w:rPr>
          <w:rFonts w:hint="eastAsia" w:ascii="Times New Roman" w:hAnsi="Times New Roman" w:eastAsia="方正仿宋_GBK" w:cs="Times New Roman"/>
          <w:sz w:val="33"/>
          <w:szCs w:val="33"/>
        </w:rPr>
        <w:t>，即华蓥市红岩乡人民政府</w:t>
      </w:r>
      <w:r>
        <w:rPr>
          <w:rFonts w:ascii="Times New Roman" w:hAnsi="Times New Roman" w:eastAsia="方正仿宋_GBK" w:cs="Times New Roman"/>
          <w:sz w:val="33"/>
          <w:szCs w:val="33"/>
        </w:rPr>
        <w:t>机</w:t>
      </w:r>
      <w:r>
        <w:rPr>
          <w:rFonts w:hint="eastAsia" w:ascii="方正仿宋_GBK" w:hAnsi="方正仿宋_GBK" w:eastAsia="方正仿宋_GBK" w:cs="方正仿宋_GBK"/>
          <w:sz w:val="33"/>
          <w:szCs w:val="33"/>
        </w:rPr>
        <w:t>关</w:t>
      </w:r>
      <w:r>
        <w:rPr>
          <w:rFonts w:ascii="Times New Roman" w:hAnsi="Times New Roman" w:eastAsia="方正仿宋_GBK" w:cs="Times New Roman"/>
          <w:sz w:val="33"/>
          <w:szCs w:val="33"/>
        </w:rPr>
        <w:t>，单位内设</w:t>
      </w:r>
      <w:r>
        <w:rPr>
          <w:rFonts w:hint="eastAsia" w:ascii="Times New Roman" w:hAnsi="Times New Roman" w:eastAsia="方正仿宋_GBK" w:cs="Times New Roman"/>
          <w:sz w:val="33"/>
          <w:szCs w:val="33"/>
        </w:rPr>
        <w:t>6</w:t>
      </w:r>
      <w:r>
        <w:rPr>
          <w:rFonts w:ascii="Times New Roman" w:hAnsi="Times New Roman" w:eastAsia="方正仿宋_GBK" w:cs="Times New Roman"/>
          <w:sz w:val="33"/>
          <w:szCs w:val="33"/>
        </w:rPr>
        <w:t>个</w:t>
      </w:r>
      <w:r>
        <w:rPr>
          <w:rFonts w:hint="eastAsia" w:ascii="Times New Roman" w:hAnsi="Times New Roman" w:eastAsia="方正仿宋_GBK" w:cs="Times New Roman"/>
          <w:sz w:val="33"/>
          <w:szCs w:val="33"/>
        </w:rPr>
        <w:t>股</w:t>
      </w:r>
      <w:r>
        <w:rPr>
          <w:rFonts w:ascii="Times New Roman" w:hAnsi="Times New Roman" w:eastAsia="方正仿宋_GBK" w:cs="Times New Roman"/>
          <w:sz w:val="33"/>
          <w:szCs w:val="33"/>
        </w:rPr>
        <w:t>室：</w:t>
      </w:r>
      <w:r>
        <w:rPr>
          <w:rFonts w:ascii="Times New Roman" w:hAnsi="Times New Roman" w:eastAsia="方正仿宋_GBK"/>
          <w:color w:val="000000"/>
          <w:sz w:val="33"/>
          <w:szCs w:val="33"/>
          <w:shd w:val="clear" w:color="auto" w:fill="FFFFFF"/>
        </w:rPr>
        <w:t>党政</w:t>
      </w:r>
      <w:r>
        <w:rPr>
          <w:rFonts w:hint="eastAsia" w:ascii="Times New Roman" w:hAnsi="Times New Roman" w:eastAsia="方正仿宋_GBK"/>
          <w:color w:val="000000"/>
          <w:sz w:val="33"/>
          <w:szCs w:val="33"/>
          <w:shd w:val="clear" w:color="auto" w:fill="FFFFFF"/>
        </w:rPr>
        <w:t>（建）</w:t>
      </w:r>
      <w:r>
        <w:rPr>
          <w:rFonts w:ascii="Times New Roman" w:hAnsi="Times New Roman" w:eastAsia="方正仿宋_GBK"/>
          <w:color w:val="000000"/>
          <w:sz w:val="33"/>
          <w:szCs w:val="33"/>
          <w:shd w:val="clear" w:color="auto" w:fill="FFFFFF"/>
        </w:rPr>
        <w:t>办、综合行政执法办、社会事务办、乡村振兴办、</w:t>
      </w:r>
      <w:r>
        <w:rPr>
          <w:rFonts w:hint="eastAsia" w:ascii="Times New Roman" w:hAnsi="Times New Roman" w:eastAsia="方正仿宋_GBK" w:cs="仿宋_GB2312"/>
          <w:sz w:val="33"/>
          <w:szCs w:val="33"/>
        </w:rPr>
        <w:t>应急管理办公室、</w:t>
      </w:r>
      <w:r>
        <w:rPr>
          <w:rFonts w:ascii="Times New Roman" w:hAnsi="Times New Roman" w:eastAsia="方正仿宋_GBK"/>
          <w:color w:val="000000"/>
          <w:sz w:val="33"/>
          <w:szCs w:val="33"/>
          <w:shd w:val="clear" w:color="auto" w:fill="FFFFFF"/>
        </w:rPr>
        <w:t>财政所</w:t>
      </w:r>
      <w:r>
        <w:rPr>
          <w:rFonts w:hint="eastAsia" w:ascii="Times New Roman" w:hAnsi="Times New Roman" w:eastAsia="方正仿宋_GBK" w:cs="仿宋_GB2312"/>
          <w:sz w:val="33"/>
          <w:szCs w:val="33"/>
        </w:rPr>
        <w:t>；乡政府直属事业机构4个：</w:t>
      </w:r>
      <w:r>
        <w:rPr>
          <w:rFonts w:ascii="Times New Roman" w:hAnsi="Times New Roman" w:eastAsia="方正仿宋_GBK"/>
          <w:color w:val="000000"/>
          <w:sz w:val="33"/>
          <w:szCs w:val="33"/>
          <w:shd w:val="clear" w:color="auto" w:fill="FFFFFF"/>
        </w:rPr>
        <w:t>便民服务中心、就业和社会保障服务中心、社会事业服务中心、村镇建设和环卫服务中心</w:t>
      </w:r>
      <w:r>
        <w:rPr>
          <w:rFonts w:hint="eastAsia" w:ascii="Times New Roman" w:hAnsi="Times New Roman" w:eastAsia="方正仿宋_GBK" w:cs="仿宋_GB2312"/>
          <w:sz w:val="33"/>
          <w:szCs w:val="33"/>
        </w:rPr>
        <w:t>；部门派驻事业机构3个：</w:t>
      </w:r>
      <w:r>
        <w:rPr>
          <w:rFonts w:ascii="Times New Roman" w:hAnsi="Times New Roman" w:eastAsia="方正仿宋_GBK"/>
          <w:color w:val="000000"/>
          <w:sz w:val="33"/>
          <w:szCs w:val="33"/>
          <w:shd w:val="clear" w:color="auto" w:fill="FFFFFF"/>
        </w:rPr>
        <w:t>农业综合服务站、畜牧兽医站、林业站</w:t>
      </w:r>
      <w:r>
        <w:rPr>
          <w:rFonts w:hint="eastAsia" w:ascii="Times New Roman" w:hAnsi="Times New Roman" w:eastAsia="方正仿宋_GBK" w:cs="仿宋_GB2312"/>
          <w:sz w:val="33"/>
          <w:szCs w:val="33"/>
        </w:rPr>
        <w:t>。</w:t>
      </w:r>
    </w:p>
    <w:p>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710" w:lineRule="exact"/>
        <w:ind w:firstLine="1040"/>
        <w:jc w:val="center"/>
        <w:outlineLvl w:val="0"/>
        <w:rPr>
          <w:rFonts w:ascii="Times New Roman" w:hAnsi="Times New Roman" w:eastAsia="方正小标宋_GBK" w:cs="方正小标宋简体"/>
          <w:sz w:val="52"/>
          <w:szCs w:val="52"/>
        </w:rPr>
      </w:pPr>
      <w:bookmarkStart w:id="12" w:name="_Toc26021"/>
      <w:r>
        <w:rPr>
          <w:rFonts w:hint="eastAsia" w:ascii="Times New Roman" w:hAnsi="Times New Roman" w:eastAsia="方正小标宋_GBK" w:cs="方正小标宋简体"/>
          <w:sz w:val="52"/>
          <w:szCs w:val="52"/>
        </w:rPr>
        <w:t>第二部分  华蓥市</w:t>
      </w:r>
      <w:bookmarkEnd w:id="12"/>
      <w:r>
        <w:rPr>
          <w:rFonts w:hint="eastAsia" w:ascii="Times New Roman" w:hAnsi="Times New Roman" w:eastAsia="方正小标宋_GBK" w:cs="方正小标宋简体"/>
          <w:sz w:val="52"/>
          <w:szCs w:val="52"/>
        </w:rPr>
        <w:t>红岩乡人民政府</w:t>
      </w:r>
    </w:p>
    <w:p>
      <w:pPr>
        <w:pStyle w:val="7"/>
        <w:widowControl/>
        <w:spacing w:before="0" w:beforeAutospacing="0" w:after="0" w:afterAutospacing="0" w:line="710" w:lineRule="exact"/>
        <w:ind w:firstLine="1040"/>
        <w:jc w:val="center"/>
        <w:outlineLvl w:val="1"/>
        <w:rPr>
          <w:rFonts w:ascii="Times New Roman" w:hAnsi="Times New Roman" w:eastAsia="方正小标宋_GBK" w:cs="方正小标宋简体"/>
          <w:sz w:val="52"/>
          <w:szCs w:val="52"/>
        </w:rPr>
      </w:pPr>
      <w:bookmarkStart w:id="13" w:name="_Toc12930"/>
      <w:bookmarkStart w:id="14" w:name="_Toc25348"/>
      <w:r>
        <w:rPr>
          <w:rFonts w:hint="eastAsia" w:ascii="Times New Roman" w:hAnsi="Times New Roman" w:eastAsia="方正小标宋_GBK" w:cs="方正小标宋简体"/>
          <w:sz w:val="52"/>
          <w:szCs w:val="52"/>
        </w:rPr>
        <w:t>2024年部门预算情况说明</w:t>
      </w:r>
      <w:bookmarkEnd w:id="13"/>
      <w:bookmarkEnd w:id="14"/>
    </w:p>
    <w:p>
      <w:pPr>
        <w:pStyle w:val="7"/>
        <w:widowControl/>
        <w:spacing w:before="450" w:beforeAutospacing="0" w:after="0" w:afterAutospacing="0" w:line="590" w:lineRule="exact"/>
        <w:ind w:left="420" w:firstLine="640"/>
        <w:jc w:val="both"/>
        <w:rPr>
          <w:rFonts w:ascii="Times New Roman" w:hAnsi="Times New Roman" w:eastAsia="方正仿宋_GBK" w:cs="仿宋_GB2312"/>
          <w:color w:val="333333"/>
          <w:sz w:val="32"/>
          <w:szCs w:val="32"/>
        </w:rPr>
        <w:sectPr>
          <w:footerReference r:id="rId6" w:type="default"/>
          <w:pgSz w:w="11906" w:h="16838"/>
          <w:pgMar w:top="2041" w:right="1531" w:bottom="1701" w:left="1531" w:header="720" w:footer="1474" w:gutter="0"/>
          <w:cols w:space="720" w:num="1"/>
          <w:docGrid w:type="lines" w:linePitch="312" w:charSpace="0"/>
        </w:sectPr>
      </w:pPr>
    </w:p>
    <w:p>
      <w:pPr>
        <w:pStyle w:val="7"/>
        <w:spacing w:before="0" w:beforeAutospacing="0" w:after="0" w:afterAutospacing="0" w:line="590" w:lineRule="exact"/>
        <w:ind w:firstLine="660" w:firstLineChars="200"/>
        <w:jc w:val="both"/>
        <w:outlineLvl w:val="1"/>
        <w:rPr>
          <w:rFonts w:ascii="Times New Roman" w:hAnsi="Times New Roman" w:eastAsia="方正黑体_GBK"/>
          <w:sz w:val="33"/>
          <w:szCs w:val="33"/>
        </w:rPr>
      </w:pPr>
      <w:bookmarkStart w:id="15" w:name="_Toc31412"/>
      <w:bookmarkStart w:id="16" w:name="_Toc15842"/>
      <w:r>
        <w:rPr>
          <w:rFonts w:hint="eastAsia" w:ascii="Times New Roman" w:hAnsi="Times New Roman" w:eastAsia="方正黑体_GBK"/>
          <w:sz w:val="33"/>
          <w:szCs w:val="33"/>
        </w:rPr>
        <w:t>一</w:t>
      </w:r>
      <w:r>
        <w:rPr>
          <w:rFonts w:ascii="Times New Roman" w:hAnsi="Times New Roman" w:eastAsia="方正黑体_GBK"/>
          <w:sz w:val="33"/>
          <w:szCs w:val="33"/>
        </w:rPr>
        <w:t>、收支预算情况</w:t>
      </w:r>
      <w:r>
        <w:rPr>
          <w:rFonts w:hint="eastAsia" w:ascii="Times New Roman" w:hAnsi="Times New Roman" w:eastAsia="方正黑体_GBK"/>
          <w:sz w:val="33"/>
          <w:szCs w:val="33"/>
        </w:rPr>
        <w:t>说明</w:t>
      </w:r>
      <w:bookmarkEnd w:id="15"/>
      <w:bookmarkEnd w:id="16"/>
    </w:p>
    <w:p>
      <w:pPr>
        <w:spacing w:line="590" w:lineRule="exact"/>
        <w:ind w:firstLine="660" w:firstLineChars="200"/>
        <w:rPr>
          <w:rFonts w:ascii="Times New Roman" w:hAnsi="Times New Roman" w:eastAsia="方正仿宋_GBK" w:cs="方正仿宋_GBK"/>
          <w:sz w:val="33"/>
          <w:szCs w:val="33"/>
        </w:rPr>
      </w:pPr>
      <w:r>
        <w:rPr>
          <w:rFonts w:hint="eastAsia" w:ascii="Times New Roman" w:hAnsi="Times New Roman" w:eastAsia="方正仿宋_GBK" w:cs="Times New Roman"/>
          <w:sz w:val="33"/>
          <w:szCs w:val="33"/>
        </w:rPr>
        <w:t>按照综合预算的原则，红岩乡人民政府所有收入和支出均纳入部门预算管理。收入包括：</w:t>
      </w:r>
      <w:r>
        <w:rPr>
          <w:rFonts w:hint="eastAsia" w:ascii="Times New Roman" w:hAnsi="Times New Roman" w:eastAsia="方正仿宋_GBK" w:cs="Times New Roman"/>
          <w:color w:val="000000" w:themeColor="text1"/>
          <w:sz w:val="33"/>
          <w:szCs w:val="33"/>
        </w:rPr>
        <w:t>一般公共预算拨款收入；</w:t>
      </w:r>
      <w:r>
        <w:rPr>
          <w:rFonts w:hint="eastAsia" w:ascii="Times New Roman" w:hAnsi="Times New Roman" w:eastAsia="方正仿宋_GBK" w:cs="Times New Roman"/>
          <w:sz w:val="33"/>
          <w:szCs w:val="33"/>
        </w:rPr>
        <w:t>支出包括：一般公共服务支出、公共安全支出、文化旅游体育和传媒支出、社会保障和就业支出、卫生健康支出、城乡社区支出、农林水支出、住房保障支出。乡政府</w:t>
      </w:r>
      <w:r>
        <w:rPr>
          <w:rFonts w:hint="eastAsia" w:ascii="Times New Roman" w:hAnsi="Times New Roman" w:eastAsia="方正仿宋_GBK" w:cs="方正仿宋_GBK"/>
          <w:sz w:val="33"/>
          <w:szCs w:val="33"/>
        </w:rPr>
        <w:t>2024年收支总预算658.47万元，比2023年收支总预算</w:t>
      </w:r>
      <w:r>
        <w:rPr>
          <w:rFonts w:hint="eastAsia" w:ascii="Times New Roman" w:hAnsi="Times New Roman" w:eastAsia="方正仿宋_GBK"/>
          <w:color w:val="000000"/>
          <w:sz w:val="33"/>
          <w:szCs w:val="33"/>
          <w:shd w:val="clear" w:color="auto" w:fill="FFFFFF"/>
        </w:rPr>
        <w:t>723.71</w:t>
      </w:r>
      <w:r>
        <w:rPr>
          <w:rFonts w:hint="eastAsia" w:ascii="Times New Roman" w:hAnsi="Times New Roman" w:eastAsia="方正仿宋_GBK" w:cs="方正仿宋_GBK"/>
          <w:sz w:val="33"/>
          <w:szCs w:val="33"/>
        </w:rPr>
        <w:t>万元减少65.24万元，下降9%，</w:t>
      </w:r>
      <w:r>
        <w:rPr>
          <w:rFonts w:ascii="Times New Roman" w:hAnsi="Times New Roman" w:eastAsia="方正仿宋_GBK" w:cs="Times New Roman"/>
          <w:sz w:val="33"/>
          <w:szCs w:val="33"/>
        </w:rPr>
        <w:t>主要原因是</w:t>
      </w:r>
      <w:r>
        <w:rPr>
          <w:rFonts w:hint="eastAsia" w:ascii="Times New Roman" w:hAnsi="Times New Roman" w:eastAsia="方正仿宋_GBK" w:cs="仿宋_GB2312"/>
          <w:sz w:val="33"/>
          <w:szCs w:val="33"/>
        </w:rPr>
        <w:t>减人减支等。</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（一）收入预算情况</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红岩乡人民政府2024年</w:t>
      </w:r>
      <w:r>
        <w:rPr>
          <w:rFonts w:ascii="Times New Roman" w:hAnsi="Times New Roman" w:eastAsia="方正仿宋_GBK" w:cs="Times New Roman"/>
          <w:sz w:val="33"/>
          <w:szCs w:val="33"/>
        </w:rPr>
        <w:t>收入预算</w:t>
      </w:r>
      <w:r>
        <w:rPr>
          <w:rFonts w:hint="eastAsia" w:ascii="Times New Roman" w:hAnsi="Times New Roman" w:eastAsia="方正仿宋_GBK" w:cs="方正仿宋_GBK"/>
          <w:sz w:val="33"/>
          <w:szCs w:val="33"/>
        </w:rPr>
        <w:t>658.47</w:t>
      </w:r>
      <w:r>
        <w:rPr>
          <w:rFonts w:ascii="Times New Roman" w:hAnsi="Times New Roman" w:eastAsia="方正仿宋_GBK" w:cs="Times New Roman"/>
          <w:sz w:val="33"/>
          <w:szCs w:val="33"/>
        </w:rPr>
        <w:t>万元，其中：一般公共预算拨款收入</w:t>
      </w:r>
      <w:r>
        <w:rPr>
          <w:rFonts w:hint="eastAsia" w:ascii="Times New Roman" w:hAnsi="Times New Roman" w:eastAsia="方正仿宋_GBK" w:cs="方正仿宋_GBK"/>
          <w:sz w:val="33"/>
          <w:szCs w:val="33"/>
        </w:rPr>
        <w:t>658.47</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rPr>
        <w:t>100</w:t>
      </w:r>
      <w:r>
        <w:rPr>
          <w:rFonts w:ascii="Times New Roman" w:hAnsi="Times New Roman" w:eastAsia="方正仿宋_GBK" w:cs="Times New Roman"/>
          <w:sz w:val="33"/>
          <w:szCs w:val="33"/>
        </w:rPr>
        <w:t>%。</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（二）支出预算情况</w:t>
      </w:r>
    </w:p>
    <w:p>
      <w:pPr>
        <w:suppressAutoHyphens/>
        <w:spacing w:line="590" w:lineRule="exact"/>
        <w:ind w:firstLine="660" w:firstLineChars="200"/>
        <w:rPr>
          <w:rFonts w:ascii="Times New Roman" w:hAnsi="Times New Roman" w:eastAsia="方正仿宋_GBK" w:cs="Times New Roman"/>
          <w:sz w:val="33"/>
          <w:szCs w:val="33"/>
          <w:u w:val="single"/>
        </w:rPr>
      </w:pPr>
      <w:r>
        <w:rPr>
          <w:rFonts w:hint="eastAsia" w:ascii="Times New Roman" w:hAnsi="Times New Roman" w:eastAsia="方正仿宋_GBK" w:cs="Times New Roman"/>
          <w:sz w:val="33"/>
          <w:szCs w:val="33"/>
        </w:rPr>
        <w:t>红岩乡人民政府</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rPr>
        <w:t>4</w:t>
      </w:r>
      <w:r>
        <w:rPr>
          <w:rFonts w:ascii="Times New Roman" w:hAnsi="Times New Roman" w:eastAsia="方正仿宋_GBK" w:cs="Times New Roman"/>
          <w:sz w:val="33"/>
          <w:szCs w:val="33"/>
        </w:rPr>
        <w:t>年支出预算</w:t>
      </w:r>
      <w:r>
        <w:rPr>
          <w:rFonts w:hint="eastAsia" w:ascii="Times New Roman" w:hAnsi="Times New Roman" w:eastAsia="方正仿宋_GBK" w:cs="方正仿宋_GBK"/>
          <w:sz w:val="33"/>
          <w:szCs w:val="33"/>
        </w:rPr>
        <w:t>658.47</w:t>
      </w:r>
      <w:r>
        <w:rPr>
          <w:rFonts w:ascii="Times New Roman" w:hAnsi="Times New Roman" w:eastAsia="方正仿宋_GBK" w:cs="Times New Roman"/>
          <w:sz w:val="33"/>
          <w:szCs w:val="33"/>
        </w:rPr>
        <w:t>万元，其中：基本支出</w:t>
      </w:r>
      <w:r>
        <w:rPr>
          <w:rFonts w:hint="eastAsia" w:ascii="Times New Roman" w:hAnsi="Times New Roman" w:eastAsia="方正仿宋_GBK" w:cs="Times New Roman"/>
          <w:sz w:val="33"/>
          <w:szCs w:val="33"/>
        </w:rPr>
        <w:t>654.87</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rPr>
        <w:t>99.45</w:t>
      </w:r>
      <w:r>
        <w:rPr>
          <w:rFonts w:ascii="Times New Roman" w:hAnsi="Times New Roman" w:eastAsia="方正仿宋_GBK" w:cs="Times New Roman"/>
          <w:sz w:val="33"/>
          <w:szCs w:val="33"/>
        </w:rPr>
        <w:t>%；项目支出</w:t>
      </w:r>
      <w:r>
        <w:rPr>
          <w:rFonts w:hint="eastAsia" w:ascii="Times New Roman" w:hAnsi="Times New Roman" w:eastAsia="方正仿宋_GBK" w:cs="Times New Roman"/>
          <w:sz w:val="33"/>
          <w:szCs w:val="33"/>
        </w:rPr>
        <w:t>3.6</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rPr>
        <w:t>0.55</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outlineLvl w:val="1"/>
        <w:rPr>
          <w:rFonts w:ascii="Times New Roman" w:hAnsi="Times New Roman" w:eastAsia="方正黑体_GBK" w:cs="Times New Roman"/>
          <w:sz w:val="33"/>
          <w:szCs w:val="33"/>
        </w:rPr>
      </w:pPr>
      <w:bookmarkStart w:id="17" w:name="_Toc25872"/>
      <w:bookmarkStart w:id="18" w:name="_Toc3969"/>
      <w:r>
        <w:rPr>
          <w:rFonts w:hint="eastAsia" w:ascii="Times New Roman" w:hAnsi="Times New Roman" w:eastAsia="方正黑体_GBK" w:cs="Times New Roman"/>
          <w:sz w:val="33"/>
          <w:szCs w:val="33"/>
        </w:rPr>
        <w:t>二</w:t>
      </w:r>
      <w:r>
        <w:rPr>
          <w:rFonts w:ascii="Times New Roman" w:hAnsi="Times New Roman" w:eastAsia="方正黑体_GBK" w:cs="Times New Roman"/>
          <w:sz w:val="33"/>
          <w:szCs w:val="33"/>
        </w:rPr>
        <w:t>、财政拨款收支预算情况</w:t>
      </w:r>
      <w:r>
        <w:rPr>
          <w:rFonts w:hint="eastAsia" w:ascii="Times New Roman" w:hAnsi="Times New Roman" w:eastAsia="方正黑体_GBK" w:cs="Times New Roman"/>
          <w:sz w:val="33"/>
          <w:szCs w:val="33"/>
        </w:rPr>
        <w:t>说明</w:t>
      </w:r>
      <w:bookmarkEnd w:id="17"/>
      <w:bookmarkEnd w:id="18"/>
    </w:p>
    <w:p>
      <w:pPr>
        <w:suppressAutoHyphens/>
        <w:spacing w:line="590" w:lineRule="exact"/>
        <w:ind w:firstLine="660" w:firstLineChars="200"/>
        <w:rPr>
          <w:rFonts w:ascii="Times New Roman" w:hAnsi="Times New Roman" w:eastAsia="方正仿宋_GBK" w:cs="仿宋_GB2312"/>
          <w:sz w:val="33"/>
          <w:szCs w:val="33"/>
        </w:rPr>
      </w:pPr>
      <w:r>
        <w:rPr>
          <w:rFonts w:hint="eastAsia" w:ascii="Times New Roman" w:hAnsi="Times New Roman" w:eastAsia="方正仿宋_GBK" w:cs="Times New Roman"/>
          <w:sz w:val="33"/>
          <w:szCs w:val="33"/>
        </w:rPr>
        <w:t>红岩乡人民政府2024年</w:t>
      </w:r>
      <w:r>
        <w:rPr>
          <w:rFonts w:ascii="Times New Roman" w:hAnsi="Times New Roman" w:eastAsia="方正仿宋_GBK" w:cs="Times New Roman"/>
          <w:sz w:val="33"/>
          <w:szCs w:val="33"/>
        </w:rPr>
        <w:t>财政拨款收支预算总数</w:t>
      </w:r>
      <w:r>
        <w:rPr>
          <w:rFonts w:hint="eastAsia" w:ascii="Times New Roman" w:hAnsi="Times New Roman" w:eastAsia="方正仿宋_GBK" w:cs="方正仿宋_GBK"/>
          <w:sz w:val="33"/>
          <w:szCs w:val="33"/>
        </w:rPr>
        <w:t>658.47</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比</w:t>
      </w:r>
      <w:r>
        <w:rPr>
          <w:rFonts w:hint="eastAsia" w:ascii="Times New Roman" w:hAnsi="Times New Roman" w:eastAsia="方正仿宋_GBK" w:cs="Times New Roman"/>
          <w:sz w:val="33"/>
          <w:szCs w:val="33"/>
        </w:rPr>
        <w:t>2023年</w:t>
      </w:r>
      <w:r>
        <w:rPr>
          <w:rFonts w:ascii="Times New Roman" w:hAnsi="Times New Roman" w:eastAsia="方正仿宋_GBK" w:cs="Times New Roman"/>
          <w:sz w:val="33"/>
          <w:szCs w:val="33"/>
        </w:rPr>
        <w:t>财政拨款收支预算总数</w:t>
      </w:r>
      <w:r>
        <w:rPr>
          <w:rFonts w:hint="eastAsia" w:ascii="Times New Roman" w:hAnsi="Times New Roman" w:eastAsia="方正仿宋_GBK" w:cs="方正仿宋_GBK"/>
          <w:sz w:val="33"/>
          <w:szCs w:val="33"/>
        </w:rPr>
        <w:t>减少65.24万元</w:t>
      </w:r>
      <w:r>
        <w:rPr>
          <w:rFonts w:ascii="Times New Roman" w:hAnsi="Times New Roman" w:eastAsia="方正仿宋_GBK" w:cs="Times New Roman"/>
          <w:sz w:val="33"/>
          <w:szCs w:val="33"/>
        </w:rPr>
        <w:t>，主要原因是</w:t>
      </w:r>
      <w:r>
        <w:rPr>
          <w:rFonts w:hint="eastAsia" w:ascii="Times New Roman" w:hAnsi="Times New Roman" w:eastAsia="方正仿宋_GBK" w:cs="仿宋_GB2312"/>
          <w:sz w:val="33"/>
          <w:szCs w:val="33"/>
        </w:rPr>
        <w:t>减人减支等。</w:t>
      </w:r>
    </w:p>
    <w:p>
      <w:pPr>
        <w:pStyle w:val="7"/>
        <w:spacing w:before="0" w:beforeAutospacing="0" w:after="0" w:afterAutospacing="0" w:line="590" w:lineRule="exact"/>
        <w:ind w:firstLine="660" w:firstLineChars="200"/>
        <w:rPr>
          <w:rFonts w:ascii="Times New Roman" w:hAnsi="Times New Roman" w:eastAsia="方正仿宋_GBK"/>
          <w:sz w:val="33"/>
          <w:szCs w:val="33"/>
          <w:u w:val="single"/>
        </w:rPr>
      </w:pPr>
      <w:r>
        <w:rPr>
          <w:rFonts w:ascii="Times New Roman" w:hAnsi="Times New Roman" w:eastAsia="方正仿宋_GBK"/>
          <w:sz w:val="33"/>
          <w:szCs w:val="33"/>
        </w:rPr>
        <w:t>收入包括：本年一般公共预算拨款收入</w:t>
      </w:r>
      <w:r>
        <w:rPr>
          <w:rFonts w:hint="eastAsia" w:ascii="Times New Roman" w:hAnsi="Times New Roman" w:eastAsia="方正仿宋_GBK" w:cs="方正仿宋_GBK"/>
          <w:sz w:val="33"/>
          <w:szCs w:val="33"/>
        </w:rPr>
        <w:t>658.47</w:t>
      </w:r>
      <w:r>
        <w:rPr>
          <w:rFonts w:ascii="Times New Roman" w:hAnsi="Times New Roman" w:eastAsia="方正仿宋_GBK"/>
          <w:sz w:val="33"/>
          <w:szCs w:val="33"/>
        </w:rPr>
        <w:t>万元；</w:t>
      </w:r>
      <w:r>
        <w:rPr>
          <w:rFonts w:hint="eastAsia" w:ascii="Times New Roman" w:hAnsi="Times New Roman" w:eastAsia="方正仿宋_GBK" w:cs="仿宋_GB2312"/>
          <w:kern w:val="2"/>
          <w:sz w:val="33"/>
          <w:szCs w:val="33"/>
        </w:rPr>
        <w:t>支出包括：一般公共服务支出</w:t>
      </w:r>
      <w:r>
        <w:rPr>
          <w:rFonts w:ascii="Times New Roman" w:hAnsi="Times New Roman" w:eastAsia="方正仿宋_GBK" w:cs="仿宋_GB2312"/>
          <w:kern w:val="2"/>
          <w:sz w:val="33"/>
          <w:szCs w:val="33"/>
        </w:rPr>
        <w:t>458.11</w:t>
      </w:r>
      <w:r>
        <w:rPr>
          <w:rFonts w:hint="eastAsia" w:ascii="Times New Roman" w:hAnsi="Times New Roman" w:eastAsia="方正仿宋_GBK" w:cs="仿宋_GB2312"/>
          <w:kern w:val="2"/>
          <w:sz w:val="33"/>
          <w:szCs w:val="33"/>
        </w:rPr>
        <w:t>万元、公共安全支出2万元、社会保障和就业支出52.63万元、卫生健康支出18.93万元、城乡社区支出1.53万元、农林水支出80.16万元、住房保障支出45.12万元。</w:t>
      </w:r>
    </w:p>
    <w:p>
      <w:pPr>
        <w:suppressAutoHyphens/>
        <w:spacing w:line="590" w:lineRule="exact"/>
        <w:ind w:firstLine="660" w:firstLineChars="200"/>
        <w:outlineLvl w:val="1"/>
        <w:rPr>
          <w:rFonts w:ascii="Times New Roman" w:hAnsi="Times New Roman" w:eastAsia="方正黑体_GBK" w:cs="Times New Roman"/>
          <w:sz w:val="33"/>
          <w:szCs w:val="33"/>
        </w:rPr>
      </w:pPr>
      <w:bookmarkStart w:id="19" w:name="_Toc8811"/>
      <w:bookmarkStart w:id="20" w:name="_Toc21529"/>
      <w:r>
        <w:rPr>
          <w:rFonts w:hint="eastAsia" w:ascii="Times New Roman" w:hAnsi="Times New Roman" w:eastAsia="方正黑体_GBK" w:cs="Times New Roman"/>
          <w:sz w:val="33"/>
          <w:szCs w:val="33"/>
        </w:rPr>
        <w:t>三</w:t>
      </w:r>
      <w:r>
        <w:rPr>
          <w:rFonts w:ascii="Times New Roman" w:hAnsi="Times New Roman" w:eastAsia="方正黑体_GBK" w:cs="Times New Roman"/>
          <w:sz w:val="33"/>
          <w:szCs w:val="33"/>
        </w:rPr>
        <w:t>、一般公共预算当年拨款情况</w:t>
      </w:r>
      <w:r>
        <w:rPr>
          <w:rFonts w:hint="eastAsia" w:ascii="Times New Roman" w:hAnsi="Times New Roman" w:eastAsia="方正黑体_GBK" w:cs="Times New Roman"/>
          <w:sz w:val="33"/>
          <w:szCs w:val="33"/>
        </w:rPr>
        <w:t>说明</w:t>
      </w:r>
      <w:bookmarkEnd w:id="19"/>
      <w:bookmarkEnd w:id="20"/>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（一）一般公共预算当年拨款规模变化情况</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红岩乡人民政府2024年</w:t>
      </w:r>
      <w:r>
        <w:rPr>
          <w:rFonts w:ascii="Times New Roman" w:hAnsi="Times New Roman" w:eastAsia="方正仿宋_GBK" w:cs="Times New Roman"/>
          <w:sz w:val="33"/>
          <w:szCs w:val="33"/>
        </w:rPr>
        <w:t>一般公共预算当年拨款</w:t>
      </w:r>
      <w:r>
        <w:rPr>
          <w:rFonts w:hint="eastAsia" w:ascii="Times New Roman" w:hAnsi="Times New Roman" w:eastAsia="方正仿宋_GBK" w:cs="方正仿宋_GBK"/>
          <w:sz w:val="33"/>
          <w:szCs w:val="33"/>
        </w:rPr>
        <w:t>658.47</w:t>
      </w:r>
      <w:r>
        <w:rPr>
          <w:rFonts w:ascii="Times New Roman" w:hAnsi="Times New Roman" w:eastAsia="方正仿宋_GBK" w:cs="Times New Roman"/>
          <w:sz w:val="33"/>
          <w:szCs w:val="33"/>
        </w:rPr>
        <w:t>万元，比</w:t>
      </w:r>
      <w:r>
        <w:rPr>
          <w:rFonts w:hint="eastAsia" w:ascii="Times New Roman" w:hAnsi="Times New Roman" w:eastAsia="方正仿宋_GBK" w:cs="Times New Roman"/>
          <w:sz w:val="33"/>
          <w:szCs w:val="33"/>
        </w:rPr>
        <w:t>2023年</w:t>
      </w:r>
      <w:r>
        <w:rPr>
          <w:rFonts w:ascii="Times New Roman" w:hAnsi="Times New Roman" w:eastAsia="方正仿宋_GBK" w:cs="Times New Roman"/>
          <w:sz w:val="33"/>
          <w:szCs w:val="33"/>
        </w:rPr>
        <w:t>财政拨款收支预算总数</w:t>
      </w:r>
      <w:r>
        <w:rPr>
          <w:rFonts w:hint="eastAsia" w:ascii="Times New Roman" w:hAnsi="Times New Roman" w:eastAsia="方正仿宋_GBK" w:cs="方正仿宋_GBK"/>
          <w:sz w:val="33"/>
          <w:szCs w:val="33"/>
        </w:rPr>
        <w:t>减少65.24万元</w:t>
      </w:r>
      <w:r>
        <w:rPr>
          <w:rFonts w:ascii="Times New Roman" w:hAnsi="Times New Roman" w:eastAsia="方正仿宋_GBK" w:cs="Times New Roman"/>
          <w:sz w:val="33"/>
          <w:szCs w:val="33"/>
        </w:rPr>
        <w:t>，主要原因是</w:t>
      </w:r>
      <w:r>
        <w:rPr>
          <w:rFonts w:hint="eastAsia" w:ascii="Times New Roman" w:hAnsi="Times New Roman" w:eastAsia="方正仿宋_GBK" w:cs="仿宋_GB2312"/>
          <w:sz w:val="33"/>
          <w:szCs w:val="33"/>
        </w:rPr>
        <w:t>减人减支。</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（二）一般公共预算当年拨款结构情况</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一般公共服务支出458.11万元，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69.57</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公共安全支出2万元，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0.3</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社会保障和就业支出52.63万元，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8</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卫生健康支出18.93万元，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2.87</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城乡社区支出1.53万元，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0.24</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农林水支出80.16万元，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12.17</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仿宋_GB2312"/>
          <w:sz w:val="33"/>
          <w:szCs w:val="33"/>
        </w:rPr>
        <w:t>住房保障支出45.12万元，</w:t>
      </w:r>
      <w:r>
        <w:rPr>
          <w:rFonts w:ascii="Times New Roman" w:hAnsi="Times New Roman" w:eastAsia="方正仿宋_GBK" w:cs="Times New Roman"/>
          <w:sz w:val="33"/>
          <w:szCs w:val="33"/>
        </w:rPr>
        <w:t>占</w:t>
      </w:r>
      <w:r>
        <w:rPr>
          <w:rFonts w:hint="eastAsia" w:ascii="Times New Roman" w:hAnsi="Times New Roman" w:eastAsia="方正仿宋_GBK" w:cs="Times New Roman"/>
          <w:sz w:val="33"/>
          <w:szCs w:val="33"/>
        </w:rPr>
        <w:t>6.85</w:t>
      </w:r>
      <w:r>
        <w:rPr>
          <w:rFonts w:ascii="Times New Roman" w:hAnsi="Times New Roman" w:eastAsia="方正仿宋_GBK" w:cs="Times New Roman"/>
          <w:sz w:val="33"/>
          <w:szCs w:val="33"/>
        </w:rPr>
        <w:t>%</w:t>
      </w:r>
      <w:r>
        <w:rPr>
          <w:rFonts w:hint="eastAsia" w:ascii="Times New Roman" w:hAnsi="Times New Roman" w:eastAsia="方正仿宋_GBK" w:cs="仿宋_GB2312"/>
          <w:sz w:val="33"/>
          <w:szCs w:val="33"/>
        </w:rPr>
        <w:t>。</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（三）一般公共预算当年拨款具体使用情况</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1.一般公共服务（类）人大事务（款）其他人大事务支出（项）2024年预算数为5万元，主要用于：人大工委事务的基本支出，包括人大工委人员基本工资、津贴补贴等人员经费以及人大办公费等日常公用经费。</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2.一般公共服务（类）政府办公厅（室）及相关机构事务（款）行政运行（项）2024年预算数为277.70万元，主要用于：乡政府机关的基本支出，包括基本工资、津贴补贴等人员经费及办公费用、差旅费、水电费、接待费、福利费、其他交通费用等基本公用费用。</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3.一般公共服务（类）政府办公厅（室）及相关机构事务（款）事业运行（项）2024年预算数为160.08万元，主要用于：一般事业人员在编在岗交通费、事业人员失业及工伤保险支出。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4.一般公共服务（类）纪检监察事务（款）其他纪检监察事务支出（项）2024年预算数为5万元，主要用于：乡政府纪检监察事务的基本支出，包括纪检人员工作补贴以及纪检事务专项工作经费。</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5.一般公共服务（类）群众社团事务（款）其他群众团体事务支出（项）2024年预算数为8万元，主要用于：乡政府妇联、团委、科协专项经费支出。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6.一般公共服务（类）信访事务（款）信访业务（项）2024年预算数为2.33万元，主要用于：综治、防邪、维稳、信访、禁毒、精神病及大调解事务办公费用支出。</w:t>
      </w:r>
    </w:p>
    <w:p>
      <w:pPr>
        <w:pStyle w:val="7"/>
        <w:tabs>
          <w:tab w:val="left" w:pos="579"/>
        </w:tabs>
        <w:spacing w:before="0" w:beforeAutospacing="0" w:after="0" w:afterAutospacing="0" w:line="590" w:lineRule="exact"/>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ab/>
      </w:r>
      <w:r>
        <w:rPr>
          <w:rFonts w:hint="eastAsia" w:ascii="Times New Roman" w:hAnsi="Times New Roman" w:eastAsia="方正仿宋_GBK" w:cs="仿宋_GB2312"/>
          <w:kern w:val="2"/>
          <w:sz w:val="33"/>
          <w:szCs w:val="33"/>
        </w:rPr>
        <w:t>7.公共安全支出（类）其他公共安全支出（款）其他公共安全（项）2024年预算数为2万元，主要用于：辖区公共安全经费支出。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8.社会保障和就业（类）行政事业单位养老支出（款）机关事业单位基本养老保险缴费支出（项）2024年预算数为52.23万元，主要用于：实施养老保险制度后，按规定由单位缴纳的基本养老保险费支出。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9.社会保障和就业（类）退役军人管理事务（款）其他退役军</w:t>
      </w:r>
      <w:r>
        <w:rPr>
          <w:rFonts w:hint="eastAsia" w:ascii="Times New Roman" w:hAnsi="Times New Roman" w:eastAsia="方正仿宋_GBK" w:cs="仿宋_GB2312"/>
          <w:kern w:val="2"/>
          <w:sz w:val="33"/>
          <w:szCs w:val="33"/>
          <w:lang w:eastAsia="zh-CN"/>
        </w:rPr>
        <w:t>人</w:t>
      </w:r>
      <w:r>
        <w:rPr>
          <w:rFonts w:hint="eastAsia" w:ascii="Times New Roman" w:hAnsi="Times New Roman" w:eastAsia="方正仿宋_GBK" w:cs="仿宋_GB2312"/>
          <w:kern w:val="2"/>
          <w:sz w:val="33"/>
          <w:szCs w:val="33"/>
        </w:rPr>
        <w:t>事务管理支出（项）2024年预算数为0.4万元，主要用于：退役军人及优抚对象信息采集保障经费。</w:t>
      </w:r>
    </w:p>
    <w:p>
      <w:pPr>
        <w:pStyle w:val="7"/>
        <w:spacing w:before="0" w:beforeAutospacing="0" w:after="0" w:afterAutospacing="0" w:line="590" w:lineRule="exact"/>
        <w:ind w:firstLine="660" w:firstLineChars="200"/>
        <w:jc w:val="both"/>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10.卫生健康（类）行政事业单位医疗（款）行政单位医疗（项）2024年预算数为9.15万元，主要用于：乡政府行政人员（含退休人员）医疗保险单位部分缴费支出。</w:t>
      </w:r>
    </w:p>
    <w:p>
      <w:pPr>
        <w:pStyle w:val="7"/>
        <w:spacing w:before="0" w:beforeAutospacing="0" w:after="0" w:afterAutospacing="0" w:line="590" w:lineRule="exact"/>
        <w:ind w:firstLine="660" w:firstLineChars="200"/>
        <w:jc w:val="both"/>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11.卫生健康支出（类）行政事业单位医疗（款）事业单位医疗（项）2024年预算数为6.96万元，主要用于：乡政府下</w:t>
      </w:r>
    </w:p>
    <w:p>
      <w:pPr>
        <w:pStyle w:val="7"/>
        <w:spacing w:before="0" w:beforeAutospacing="0" w:after="0" w:afterAutospacing="0" w:line="590" w:lineRule="exact"/>
        <w:jc w:val="both"/>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属事业单位人员以及农林水畜牧下派人员基本医疗保险缴费支出。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12.卫生健康（类）行政事业单位医疗（款）公务员医疗补助（项）2024年预算数为2.81万元，主要用于：乡政府行政人员公务员医疗补助缴费支出。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13.城乡社区支出（类）城乡社区环境卫生（款）城乡社区环境卫生（项）2024年预算数为1.2万元，主要用于：城乡综合治理工作专项支出及环境整治等。</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14.</w:t>
      </w:r>
      <w:r>
        <w:rPr>
          <w:rFonts w:hint="eastAsia"/>
        </w:rPr>
        <w:t xml:space="preserve"> </w:t>
      </w:r>
      <w:r>
        <w:rPr>
          <w:rFonts w:hint="eastAsia" w:ascii="Times New Roman" w:hAnsi="Times New Roman" w:eastAsia="方正仿宋_GBK" w:cs="仿宋_GB2312"/>
          <w:kern w:val="2"/>
          <w:sz w:val="33"/>
          <w:szCs w:val="33"/>
        </w:rPr>
        <w:t> 城乡社区支出</w:t>
      </w:r>
      <w:r>
        <w:rPr>
          <w:rFonts w:hint="eastAsia" w:ascii="Times New Roman" w:hAnsi="Times New Roman" w:eastAsia="方正仿宋_GBK" w:cs="仿宋_GB2312"/>
          <w:color w:val="000000" w:themeColor="text1"/>
          <w:kern w:val="2"/>
          <w:sz w:val="33"/>
          <w:szCs w:val="33"/>
        </w:rPr>
        <w:t>（类）其他城乡社区支出（款）其他城乡社区支出</w:t>
      </w:r>
      <w:r>
        <w:rPr>
          <w:rFonts w:hint="eastAsia" w:ascii="Times New Roman" w:hAnsi="Times New Roman" w:eastAsia="方正仿宋_GBK" w:cs="仿宋_GB2312"/>
          <w:kern w:val="2"/>
          <w:sz w:val="33"/>
          <w:szCs w:val="33"/>
        </w:rPr>
        <w:t>（项）2024年预算数为0.33万元，</w:t>
      </w:r>
      <w:r>
        <w:rPr>
          <w:rFonts w:hint="eastAsia" w:ascii="Times New Roman" w:hAnsi="Times New Roman" w:eastAsia="方正仿宋_GBK"/>
          <w:color w:val="000000"/>
          <w:sz w:val="33"/>
          <w:szCs w:val="33"/>
          <w:shd w:val="clear" w:color="auto" w:fill="FFFFFF"/>
        </w:rPr>
        <w:t>主要用于：保障辖区环境卫生等。</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15.农林水支出（类） 巩固脱贫攻坚成果衔接乡村振兴（款）农村基础设施建设（项）2024年预算数为5万元，主要用于：乡村振兴农村基础设施建设。</w:t>
      </w:r>
    </w:p>
    <w:p>
      <w:pPr>
        <w:pStyle w:val="7"/>
        <w:spacing w:before="0" w:beforeAutospacing="0" w:after="0" w:afterAutospacing="0" w:line="590" w:lineRule="exact"/>
        <w:ind w:firstLine="660" w:firstLineChars="200"/>
        <w:jc w:val="both"/>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16.农林水支出（类）农村综合改革（款）对村民委员会和村党支部的补助（项）2024年预算数为75.16万元，主要用于：乡政府下辖4个村（社区）基本支出，包括村（社区）干部、小组干部生活补助等人员经费以及基层组织活动和公共运行维护（含关工委经费）专项经费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17.住房保障（类）住房改革支出（款）住房公积金（项）2024年预算数为45.12万元，主要用于：按住房公积金管理中心、绩效办、人社局、财政局规定的基本工资、津贴补贴、绩效工资以及规定比例为职工缴纳的住房公积金支出。</w:t>
      </w:r>
    </w:p>
    <w:p>
      <w:pPr>
        <w:suppressAutoHyphens/>
        <w:spacing w:line="590" w:lineRule="exact"/>
        <w:ind w:firstLine="660" w:firstLineChars="200"/>
        <w:outlineLvl w:val="1"/>
        <w:rPr>
          <w:rFonts w:ascii="Times New Roman" w:hAnsi="Times New Roman" w:eastAsia="方正黑体_GBK" w:cs="Times New Roman"/>
          <w:sz w:val="33"/>
          <w:szCs w:val="33"/>
        </w:rPr>
      </w:pPr>
      <w:bookmarkStart w:id="21" w:name="_Toc22486"/>
      <w:bookmarkStart w:id="22" w:name="_Toc1805"/>
      <w:r>
        <w:rPr>
          <w:rFonts w:hint="eastAsia" w:ascii="Times New Roman" w:hAnsi="Times New Roman" w:eastAsia="方正黑体_GBK" w:cs="Times New Roman"/>
          <w:sz w:val="33"/>
          <w:szCs w:val="33"/>
        </w:rPr>
        <w:t>四</w:t>
      </w:r>
      <w:r>
        <w:rPr>
          <w:rFonts w:ascii="Times New Roman" w:hAnsi="Times New Roman" w:eastAsia="方正黑体_GBK" w:cs="Times New Roman"/>
          <w:sz w:val="33"/>
          <w:szCs w:val="33"/>
        </w:rPr>
        <w:t>、一般公共预算基本支出情况说明</w:t>
      </w:r>
      <w:bookmarkEnd w:id="21"/>
      <w:bookmarkEnd w:id="22"/>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sz w:val="33"/>
          <w:szCs w:val="33"/>
        </w:rPr>
        <w:t>红岩乡人民政府</w:t>
      </w:r>
      <w:r>
        <w:rPr>
          <w:rFonts w:hint="eastAsia" w:ascii="Times New Roman" w:hAnsi="Times New Roman" w:eastAsia="方正仿宋_GBK" w:cs="仿宋_GB2312"/>
          <w:kern w:val="2"/>
          <w:sz w:val="33"/>
          <w:szCs w:val="33"/>
        </w:rPr>
        <w:t>2024年一般公共预算基本支出</w:t>
      </w:r>
      <w:r>
        <w:rPr>
          <w:rFonts w:hint="eastAsia" w:ascii="Times New Roman" w:hAnsi="Times New Roman" w:eastAsia="方正仿宋_GBK" w:cs="方正仿宋_GBK"/>
          <w:sz w:val="33"/>
          <w:szCs w:val="33"/>
        </w:rPr>
        <w:t>654.87</w:t>
      </w:r>
      <w:r>
        <w:rPr>
          <w:rFonts w:hint="eastAsia" w:ascii="Times New Roman" w:hAnsi="Times New Roman" w:eastAsia="方正仿宋_GBK" w:cs="仿宋_GB2312"/>
          <w:kern w:val="2"/>
          <w:sz w:val="33"/>
          <w:szCs w:val="33"/>
        </w:rPr>
        <w:t>万元，其中：</w:t>
      </w:r>
    </w:p>
    <w:p>
      <w:pPr>
        <w:pStyle w:val="7"/>
        <w:spacing w:before="0" w:beforeAutospacing="0" w:after="0" w:afterAutospacing="0" w:line="590" w:lineRule="exact"/>
        <w:ind w:firstLine="660" w:firstLineChars="200"/>
        <w:jc w:val="both"/>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人员经费519.20万元，主要包括：职工基本工资、津贴补贴、奖金、绩效工资、机关事业单位基本养老保险缴费职工基本医疗保险缴费、公务员医疗补助缴费、公务员医疗补助缴费、 失业保险、 工伤保险、 其他社保缴费、住房公积金、 村、组干部生活补助、 社区干部生活补助等支出。</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公用经费135.68万元，主要包括：办事处办公费、水费、电费、邮电费、差旅费、会议费、培训费、公务接待费、工会经费、福利费、交通费、其他商品和服务支出等。</w:t>
      </w:r>
    </w:p>
    <w:p>
      <w:pPr>
        <w:suppressAutoHyphens/>
        <w:spacing w:line="590" w:lineRule="exact"/>
        <w:ind w:firstLine="660" w:firstLineChars="200"/>
        <w:outlineLvl w:val="1"/>
        <w:rPr>
          <w:rFonts w:ascii="Times New Roman" w:hAnsi="Times New Roman" w:eastAsia="方正黑体_GBK" w:cs="Times New Roman"/>
          <w:sz w:val="33"/>
          <w:szCs w:val="33"/>
        </w:rPr>
      </w:pPr>
      <w:bookmarkStart w:id="23" w:name="_Toc2180"/>
      <w:bookmarkStart w:id="24" w:name="_Toc8952"/>
      <w:r>
        <w:rPr>
          <w:rFonts w:hint="eastAsia" w:ascii="Times New Roman" w:hAnsi="Times New Roman" w:eastAsia="方正黑体_GBK" w:cs="Times New Roman"/>
          <w:sz w:val="33"/>
          <w:szCs w:val="33"/>
        </w:rPr>
        <w:t>五</w:t>
      </w:r>
      <w:r>
        <w:rPr>
          <w:rFonts w:ascii="Times New Roman" w:hAnsi="Times New Roman" w:eastAsia="方正黑体_GBK" w:cs="Times New Roman"/>
          <w:sz w:val="33"/>
          <w:szCs w:val="33"/>
        </w:rPr>
        <w:t>、</w:t>
      </w:r>
      <w:r>
        <w:rPr>
          <w:rFonts w:hint="eastAsia" w:ascii="Times New Roman" w:hAnsi="Times New Roman" w:eastAsia="方正黑体_GBK" w:cs="Times New Roman"/>
          <w:sz w:val="33"/>
          <w:szCs w:val="33"/>
        </w:rPr>
        <w:t>“</w:t>
      </w:r>
      <w:r>
        <w:rPr>
          <w:rFonts w:ascii="Times New Roman" w:hAnsi="Times New Roman" w:eastAsia="方正黑体_GBK" w:cs="Times New Roman"/>
          <w:sz w:val="33"/>
          <w:szCs w:val="33"/>
        </w:rPr>
        <w:t>三公</w:t>
      </w:r>
      <w:r>
        <w:rPr>
          <w:rFonts w:hint="eastAsia" w:ascii="Times New Roman" w:hAnsi="Times New Roman" w:eastAsia="方正黑体_GBK" w:cs="Times New Roman"/>
          <w:sz w:val="33"/>
          <w:szCs w:val="33"/>
        </w:rPr>
        <w:t>”</w:t>
      </w:r>
      <w:r>
        <w:rPr>
          <w:rFonts w:ascii="Times New Roman" w:hAnsi="Times New Roman" w:eastAsia="方正黑体_GBK" w:cs="Times New Roman"/>
          <w:sz w:val="33"/>
          <w:szCs w:val="33"/>
        </w:rPr>
        <w:t>经费财政拨款预算安排情况说明</w:t>
      </w:r>
      <w:bookmarkEnd w:id="23"/>
      <w:bookmarkEnd w:id="24"/>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红岩乡人民政府2024年“</w:t>
      </w:r>
      <w:r>
        <w:rPr>
          <w:rFonts w:ascii="Times New Roman" w:hAnsi="Times New Roman" w:eastAsia="方正仿宋_GBK" w:cs="Times New Roman"/>
          <w:sz w:val="33"/>
          <w:szCs w:val="33"/>
        </w:rPr>
        <w:t>三公</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经费财政拨款预算数</w:t>
      </w:r>
      <w:r>
        <w:rPr>
          <w:rFonts w:hint="eastAsia" w:ascii="Times New Roman" w:hAnsi="Times New Roman" w:eastAsia="方正仿宋_GBK" w:cs="Times New Roman"/>
          <w:sz w:val="33"/>
          <w:szCs w:val="33"/>
        </w:rPr>
        <w:t>3.4</w:t>
      </w:r>
      <w:r>
        <w:rPr>
          <w:rFonts w:ascii="Times New Roman" w:hAnsi="Times New Roman" w:eastAsia="方正仿宋_GBK" w:cs="Times New Roman"/>
          <w:sz w:val="33"/>
          <w:szCs w:val="33"/>
        </w:rPr>
        <w:t>万元，其中：公务接待费</w:t>
      </w:r>
      <w:r>
        <w:rPr>
          <w:rFonts w:hint="eastAsia" w:ascii="Times New Roman" w:hAnsi="Times New Roman" w:eastAsia="方正仿宋_GBK" w:cs="Times New Roman"/>
          <w:sz w:val="33"/>
          <w:szCs w:val="33"/>
        </w:rPr>
        <w:t>3.4</w:t>
      </w:r>
      <w:r>
        <w:rPr>
          <w:rFonts w:ascii="Times New Roman" w:hAnsi="Times New Roman" w:eastAsia="方正仿宋_GBK" w:cs="Times New Roman"/>
          <w:sz w:val="33"/>
          <w:szCs w:val="33"/>
        </w:rPr>
        <w:t>万元，公务用车购置及运行维护费</w:t>
      </w:r>
      <w:r>
        <w:rPr>
          <w:rFonts w:hint="eastAsia" w:ascii="Times New Roman" w:hAnsi="Times New Roman" w:eastAsia="方正仿宋_GBK" w:cs="Times New Roman"/>
          <w:sz w:val="33"/>
          <w:szCs w:val="33"/>
        </w:rPr>
        <w:t>0</w:t>
      </w:r>
      <w:r>
        <w:rPr>
          <w:rFonts w:ascii="Times New Roman" w:hAnsi="Times New Roman" w:eastAsia="方正仿宋_GBK" w:cs="Times New Roman"/>
          <w:sz w:val="33"/>
          <w:szCs w:val="33"/>
        </w:rPr>
        <w:t>万元，因公出国（境）经费</w:t>
      </w:r>
      <w:r>
        <w:rPr>
          <w:rFonts w:hint="eastAsia" w:ascii="Times New Roman" w:hAnsi="Times New Roman" w:eastAsia="方正仿宋_GBK" w:cs="Times New Roman"/>
          <w:sz w:val="33"/>
          <w:szCs w:val="33"/>
        </w:rPr>
        <w:t>0</w:t>
      </w:r>
      <w:r>
        <w:rPr>
          <w:rFonts w:ascii="Times New Roman" w:hAnsi="Times New Roman" w:eastAsia="方正仿宋_GBK" w:cs="Times New Roman"/>
          <w:sz w:val="33"/>
          <w:szCs w:val="33"/>
        </w:rPr>
        <w:t>万元。</w:t>
      </w:r>
    </w:p>
    <w:p>
      <w:pPr>
        <w:pStyle w:val="7"/>
        <w:numPr>
          <w:ilvl w:val="0"/>
          <w:numId w:val="1"/>
        </w:numPr>
        <w:spacing w:before="0" w:beforeAutospacing="0" w:after="0" w:afterAutospacing="0" w:line="590" w:lineRule="exact"/>
        <w:ind w:firstLine="662" w:firstLineChars="200"/>
        <w:rPr>
          <w:rFonts w:ascii="Times New Roman" w:hAnsi="Times New Roman" w:eastAsia="方正仿宋_GBK" w:cs="仿宋_GB2312"/>
          <w:kern w:val="2"/>
          <w:sz w:val="33"/>
          <w:szCs w:val="33"/>
        </w:rPr>
      </w:pPr>
      <w:r>
        <w:rPr>
          <w:rFonts w:ascii="Times New Roman" w:hAnsi="Times New Roman" w:eastAsia="楷体_GB2312"/>
          <w:b/>
          <w:sz w:val="33"/>
          <w:szCs w:val="33"/>
        </w:rPr>
        <w:t>因公出国（境）经费与</w:t>
      </w:r>
      <w:r>
        <w:rPr>
          <w:rFonts w:hint="eastAsia" w:ascii="Times New Roman" w:hAnsi="Times New Roman" w:eastAsia="楷体_GB2312"/>
          <w:b/>
          <w:sz w:val="33"/>
          <w:szCs w:val="33"/>
        </w:rPr>
        <w:t>2023年</w:t>
      </w:r>
      <w:r>
        <w:rPr>
          <w:rFonts w:ascii="Times New Roman" w:hAnsi="Times New Roman" w:eastAsia="楷体_GB2312"/>
          <w:b/>
          <w:sz w:val="33"/>
          <w:szCs w:val="33"/>
        </w:rPr>
        <w:t>预算持平。</w:t>
      </w:r>
      <w:r>
        <w:rPr>
          <w:rFonts w:ascii="Times New Roman" w:hAnsi="Times New Roman" w:eastAsia="方正仿宋_GBK"/>
          <w:sz w:val="33"/>
          <w:szCs w:val="33"/>
        </w:rPr>
        <w:t>主要原因是</w:t>
      </w:r>
      <w:r>
        <w:rPr>
          <w:rFonts w:hint="eastAsia" w:ascii="Times New Roman" w:hAnsi="Times New Roman" w:eastAsia="方正仿宋_GBK" w:cs="仿宋_GB2312"/>
          <w:kern w:val="2"/>
          <w:sz w:val="33"/>
          <w:szCs w:val="33"/>
        </w:rPr>
        <w:t>我乡2024年无因公出国（境）相关计划，未安排预算。</w:t>
      </w:r>
    </w:p>
    <w:p>
      <w:pPr>
        <w:pStyle w:val="7"/>
        <w:spacing w:before="0" w:beforeAutospacing="0" w:after="0" w:afterAutospacing="0" w:line="590" w:lineRule="exact"/>
        <w:ind w:firstLine="662" w:firstLineChars="200"/>
        <w:rPr>
          <w:rFonts w:ascii="Times New Roman" w:hAnsi="Times New Roman" w:eastAsia="方正黑体_GBK"/>
          <w:b/>
          <w:sz w:val="33"/>
          <w:szCs w:val="33"/>
        </w:rPr>
      </w:pPr>
      <w:r>
        <w:rPr>
          <w:rFonts w:ascii="Times New Roman" w:hAnsi="Times New Roman" w:eastAsia="楷体_GB2312"/>
          <w:b/>
          <w:sz w:val="33"/>
          <w:szCs w:val="33"/>
        </w:rPr>
        <w:t>（二）公务接待费较</w:t>
      </w:r>
      <w:r>
        <w:rPr>
          <w:rFonts w:hint="eastAsia" w:ascii="Times New Roman" w:hAnsi="Times New Roman" w:eastAsia="楷体_GB2312"/>
          <w:b/>
          <w:sz w:val="33"/>
          <w:szCs w:val="33"/>
        </w:rPr>
        <w:t>2023年</w:t>
      </w:r>
      <w:r>
        <w:rPr>
          <w:rFonts w:ascii="Times New Roman" w:hAnsi="Times New Roman" w:eastAsia="楷体_GB2312"/>
          <w:b/>
          <w:sz w:val="33"/>
          <w:szCs w:val="33"/>
        </w:rPr>
        <w:t>预算</w:t>
      </w:r>
      <w:r>
        <w:rPr>
          <w:rFonts w:hint="eastAsia" w:ascii="Times New Roman" w:hAnsi="Times New Roman" w:eastAsia="楷体_GB2312"/>
          <w:b/>
          <w:sz w:val="33"/>
          <w:szCs w:val="33"/>
        </w:rPr>
        <w:t>下降8.1</w:t>
      </w:r>
      <w:r>
        <w:rPr>
          <w:rFonts w:ascii="Times New Roman" w:hAnsi="Times New Roman" w:eastAsia="楷体_GB2312"/>
          <w:b/>
          <w:sz w:val="33"/>
          <w:szCs w:val="33"/>
        </w:rPr>
        <w:t>%</w:t>
      </w:r>
      <w:r>
        <w:rPr>
          <w:rFonts w:hint="eastAsia" w:ascii="Times New Roman" w:hAnsi="Times New Roman" w:eastAsia="楷体_GB2312"/>
          <w:b/>
          <w:sz w:val="33"/>
          <w:szCs w:val="33"/>
        </w:rPr>
        <w:t>。</w:t>
      </w:r>
      <w:r>
        <w:rPr>
          <w:rFonts w:ascii="Times New Roman" w:hAnsi="Times New Roman" w:eastAsia="方正仿宋_GBK"/>
          <w:sz w:val="33"/>
          <w:szCs w:val="33"/>
        </w:rPr>
        <w:t>主要原因是</w:t>
      </w:r>
      <w:r>
        <w:rPr>
          <w:rFonts w:hint="eastAsia" w:ascii="Times New Roman" w:hAnsi="Times New Roman" w:eastAsia="方正仿宋_GBK"/>
          <w:color w:val="000000" w:themeColor="text1"/>
          <w:sz w:val="33"/>
          <w:szCs w:val="33"/>
        </w:rPr>
        <w:t>按照党政机关“过紧日子”要求，厉行节约，减少公务接待活动，持续压减公务接待经费</w:t>
      </w:r>
      <w:r>
        <w:rPr>
          <w:rFonts w:ascii="Times New Roman" w:hAnsi="Times New Roman" w:eastAsia="方正仿宋_GBK"/>
          <w:color w:val="000000" w:themeColor="text1"/>
          <w:sz w:val="33"/>
          <w:szCs w:val="33"/>
        </w:rPr>
        <w:t>。</w:t>
      </w:r>
    </w:p>
    <w:p>
      <w:pPr>
        <w:suppressAutoHyphens/>
        <w:spacing w:line="590" w:lineRule="exact"/>
        <w:ind w:firstLine="64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2024年</w:t>
      </w:r>
      <w:r>
        <w:rPr>
          <w:rFonts w:ascii="Times New Roman" w:hAnsi="Times New Roman" w:eastAsia="方正仿宋_GBK" w:cs="Times New Roman"/>
          <w:sz w:val="33"/>
          <w:szCs w:val="33"/>
        </w:rPr>
        <w:t>公务接待费计划用于</w:t>
      </w:r>
      <w:r>
        <w:rPr>
          <w:rFonts w:hint="eastAsia" w:ascii="Times New Roman" w:hAnsi="Times New Roman" w:eastAsia="方正仿宋_GBK" w:cs="仿宋_GB2312"/>
          <w:sz w:val="33"/>
          <w:szCs w:val="33"/>
        </w:rPr>
        <w:t>执行接待上级考察调研、检查指导等公务活动开支的交通费、住宿费、用餐费等。</w:t>
      </w:r>
    </w:p>
    <w:p>
      <w:pPr>
        <w:pStyle w:val="7"/>
        <w:spacing w:before="0" w:beforeAutospacing="0" w:after="0" w:afterAutospacing="0" w:line="590" w:lineRule="exact"/>
        <w:ind w:left="638" w:leftChars="304"/>
        <w:rPr>
          <w:rFonts w:ascii="Times New Roman" w:hAnsi="Times New Roman" w:eastAsia="方正仿宋_GBK" w:cs="仿宋_GB2312"/>
          <w:kern w:val="2"/>
          <w:sz w:val="33"/>
          <w:szCs w:val="33"/>
        </w:rPr>
      </w:pPr>
      <w:r>
        <w:rPr>
          <w:rFonts w:ascii="Times New Roman" w:hAnsi="Times New Roman" w:eastAsia="楷体_GB2312"/>
          <w:b/>
          <w:sz w:val="33"/>
          <w:szCs w:val="33"/>
        </w:rPr>
        <w:t>（三）公务用车购置及运行维护费与</w:t>
      </w:r>
      <w:r>
        <w:rPr>
          <w:rFonts w:hint="eastAsia" w:ascii="Times New Roman" w:hAnsi="Times New Roman" w:eastAsia="楷体_GB2312"/>
          <w:b/>
          <w:sz w:val="33"/>
          <w:szCs w:val="33"/>
        </w:rPr>
        <w:t>2023年</w:t>
      </w:r>
      <w:r>
        <w:rPr>
          <w:rFonts w:ascii="Times New Roman" w:hAnsi="Times New Roman" w:eastAsia="楷体_GB2312"/>
          <w:b/>
          <w:sz w:val="33"/>
          <w:szCs w:val="33"/>
        </w:rPr>
        <w:t>预算持平。</w:t>
      </w:r>
      <w:r>
        <w:rPr>
          <w:rFonts w:hint="eastAsia" w:ascii="Times New Roman" w:hAnsi="Times New Roman" w:eastAsia="方正仿宋_GBK" w:cs="仿宋_GB2312"/>
          <w:kern w:val="2"/>
          <w:sz w:val="33"/>
          <w:szCs w:val="33"/>
        </w:rPr>
        <w:t>单位现有公务用车0辆，2024年未安排公务用车购置费。</w:t>
      </w:r>
    </w:p>
    <w:p>
      <w:pPr>
        <w:pStyle w:val="7"/>
        <w:spacing w:before="0" w:beforeAutospacing="0" w:after="0" w:afterAutospacing="0" w:line="590" w:lineRule="exact"/>
        <w:ind w:firstLine="660" w:firstLineChars="200"/>
        <w:rPr>
          <w:rFonts w:ascii="Times New Roman" w:hAnsi="Times New Roman" w:eastAsia="方正仿宋_GBK"/>
          <w:sz w:val="33"/>
          <w:szCs w:val="33"/>
        </w:rPr>
      </w:pPr>
      <w:r>
        <w:rPr>
          <w:rFonts w:hint="eastAsia" w:ascii="Times New Roman" w:hAnsi="Times New Roman" w:eastAsia="方正仿宋_GBK" w:cs="仿宋_GB2312"/>
          <w:kern w:val="2"/>
          <w:sz w:val="33"/>
          <w:szCs w:val="33"/>
        </w:rPr>
        <w:t>2024年安排公务用车运行维护费0万元，与2023年预算持平。</w:t>
      </w:r>
    </w:p>
    <w:p>
      <w:pPr>
        <w:suppressAutoHyphens/>
        <w:spacing w:line="590" w:lineRule="exact"/>
        <w:ind w:firstLine="660" w:firstLineChars="200"/>
        <w:outlineLvl w:val="1"/>
        <w:rPr>
          <w:rFonts w:ascii="Times New Roman" w:hAnsi="Times New Roman" w:eastAsia="方正黑体_GBK" w:cs="Times New Roman"/>
          <w:sz w:val="33"/>
          <w:szCs w:val="33"/>
        </w:rPr>
      </w:pPr>
      <w:bookmarkStart w:id="25" w:name="_Toc19443"/>
      <w:bookmarkStart w:id="26" w:name="_Toc30585"/>
      <w:r>
        <w:rPr>
          <w:rFonts w:hint="eastAsia" w:ascii="Times New Roman" w:hAnsi="Times New Roman" w:eastAsia="方正黑体_GBK" w:cs="Times New Roman"/>
          <w:sz w:val="33"/>
          <w:szCs w:val="33"/>
        </w:rPr>
        <w:t>六</w:t>
      </w:r>
      <w:r>
        <w:rPr>
          <w:rFonts w:ascii="Times New Roman" w:hAnsi="Times New Roman" w:eastAsia="方正黑体_GBK" w:cs="Times New Roman"/>
          <w:sz w:val="33"/>
          <w:szCs w:val="33"/>
        </w:rPr>
        <w:t>、政府性基金预算支出情况说明</w:t>
      </w:r>
      <w:bookmarkEnd w:id="25"/>
      <w:bookmarkEnd w:id="26"/>
    </w:p>
    <w:p>
      <w:pPr>
        <w:pStyle w:val="7"/>
        <w:widowControl/>
        <w:spacing w:beforeAutospacing="0" w:afterAutospacing="0" w:line="590" w:lineRule="exact"/>
        <w:ind w:firstLine="660" w:firstLineChars="200"/>
        <w:rPr>
          <w:rFonts w:ascii="Times New Roman" w:hAnsi="Times New Roman" w:eastAsia="方正黑体_GBK"/>
          <w:color w:val="000000"/>
          <w:sz w:val="33"/>
          <w:szCs w:val="33"/>
          <w:shd w:val="clear" w:color="auto" w:fill="FFFFFF"/>
        </w:rPr>
      </w:pPr>
      <w:r>
        <w:rPr>
          <w:rFonts w:hint="eastAsia" w:ascii="Times New Roman" w:hAnsi="Times New Roman" w:eastAsia="方正仿宋_GBK"/>
          <w:sz w:val="33"/>
          <w:szCs w:val="33"/>
        </w:rPr>
        <w:t>红岩乡人民政府2024年</w:t>
      </w:r>
      <w:bookmarkStart w:id="27" w:name="_Toc18828"/>
      <w:bookmarkStart w:id="28" w:name="_Toc3129"/>
      <w:r>
        <w:rPr>
          <w:rFonts w:ascii="Times New Roman" w:hAnsi="Times New Roman" w:eastAsia="方正仿宋_GBK"/>
          <w:color w:val="000000"/>
          <w:sz w:val="33"/>
          <w:szCs w:val="33"/>
          <w:shd w:val="clear" w:color="auto" w:fill="FFFFFF"/>
        </w:rPr>
        <w:t>没有使用政府性基金预算拨款的支出。</w:t>
      </w:r>
    </w:p>
    <w:p>
      <w:pPr>
        <w:suppressAutoHyphens/>
        <w:spacing w:line="590" w:lineRule="exact"/>
        <w:ind w:firstLine="660" w:firstLineChars="200"/>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七</w:t>
      </w:r>
      <w:r>
        <w:rPr>
          <w:rFonts w:ascii="Times New Roman" w:hAnsi="Times New Roman" w:eastAsia="方正黑体_GBK" w:cs="Times New Roman"/>
          <w:sz w:val="33"/>
          <w:szCs w:val="33"/>
        </w:rPr>
        <w:t>、国有资本经营预算情况说明</w:t>
      </w:r>
      <w:bookmarkEnd w:id="27"/>
      <w:bookmarkEnd w:id="28"/>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红岩乡人民政府2024年</w:t>
      </w:r>
      <w:r>
        <w:rPr>
          <w:rFonts w:ascii="Times New Roman" w:hAnsi="Times New Roman" w:eastAsia="方正仿宋_GBK" w:cs="Times New Roman"/>
          <w:sz w:val="33"/>
          <w:szCs w:val="33"/>
        </w:rPr>
        <w:t>没有使用国有资本经营预算拨款安排的支出。</w:t>
      </w:r>
    </w:p>
    <w:p>
      <w:pPr>
        <w:suppressAutoHyphens/>
        <w:spacing w:line="590" w:lineRule="exact"/>
        <w:ind w:firstLine="660" w:firstLineChars="200"/>
        <w:outlineLvl w:val="1"/>
        <w:rPr>
          <w:rFonts w:ascii="Times New Roman" w:hAnsi="Times New Roman" w:eastAsia="方正黑体_GBK" w:cs="Times New Roman"/>
          <w:sz w:val="33"/>
          <w:szCs w:val="33"/>
        </w:rPr>
      </w:pPr>
      <w:bookmarkStart w:id="29" w:name="_Toc20656"/>
      <w:bookmarkStart w:id="30" w:name="_Toc17779"/>
      <w:r>
        <w:rPr>
          <w:rFonts w:hint="eastAsia" w:ascii="Times New Roman" w:hAnsi="Times New Roman" w:eastAsia="方正黑体_GBK" w:cs="Times New Roman"/>
          <w:sz w:val="33"/>
          <w:szCs w:val="33"/>
        </w:rPr>
        <w:t>八</w:t>
      </w:r>
      <w:r>
        <w:rPr>
          <w:rFonts w:ascii="Times New Roman" w:hAnsi="Times New Roman" w:eastAsia="方正黑体_GBK" w:cs="Times New Roman"/>
          <w:sz w:val="33"/>
          <w:szCs w:val="33"/>
        </w:rPr>
        <w:t>、其他重要事项的情况说明</w:t>
      </w:r>
      <w:bookmarkEnd w:id="29"/>
      <w:bookmarkEnd w:id="30"/>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（一）机关运行经费情况</w:t>
      </w:r>
    </w:p>
    <w:p>
      <w:pPr>
        <w:suppressAutoHyphens/>
        <w:spacing w:line="590" w:lineRule="exact"/>
        <w:ind w:firstLine="640"/>
        <w:rPr>
          <w:rFonts w:ascii="Times New Roman" w:hAnsi="Times New Roman" w:eastAsia="方正仿宋_GBK" w:cs="Times New Roman"/>
          <w:sz w:val="33"/>
          <w:szCs w:val="33"/>
          <w:u w:val="single"/>
        </w:rPr>
      </w:pPr>
      <w:r>
        <w:rPr>
          <w:rFonts w:hint="eastAsia" w:ascii="Times New Roman" w:hAnsi="Times New Roman" w:eastAsia="方正仿宋_GBK" w:cs="Times New Roman"/>
          <w:sz w:val="33"/>
          <w:szCs w:val="33"/>
        </w:rPr>
        <w:t>红岩乡人民政府2024年按规定未使用</w:t>
      </w:r>
      <w:r>
        <w:rPr>
          <w:rFonts w:ascii="Times New Roman" w:hAnsi="Times New Roman" w:eastAsia="方正仿宋_GBK" w:cs="Times New Roman"/>
          <w:sz w:val="33"/>
          <w:szCs w:val="33"/>
        </w:rPr>
        <w:t>机关运行</w:t>
      </w:r>
      <w:r>
        <w:rPr>
          <w:rFonts w:hint="eastAsia" w:ascii="Times New Roman" w:hAnsi="Times New Roman" w:eastAsia="方正仿宋_GBK" w:cs="Times New Roman"/>
          <w:sz w:val="33"/>
          <w:szCs w:val="33"/>
        </w:rPr>
        <w:t>及相关科目。</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（二）政府采购情况</w:t>
      </w:r>
    </w:p>
    <w:p>
      <w:pPr>
        <w:suppressAutoHyphens/>
        <w:spacing w:line="590" w:lineRule="exact"/>
        <w:ind w:firstLine="660" w:firstLineChars="200"/>
        <w:rPr>
          <w:rFonts w:ascii="Times New Roman" w:hAnsi="Times New Roman" w:eastAsia="楷体_GB2312" w:cs="Times New Roman"/>
          <w:b/>
          <w:sz w:val="33"/>
          <w:szCs w:val="33"/>
        </w:rPr>
      </w:pPr>
      <w:r>
        <w:rPr>
          <w:rFonts w:hint="eastAsia" w:ascii="Times New Roman" w:hAnsi="Times New Roman" w:eastAsia="方正仿宋_GBK" w:cs="Times New Roman"/>
          <w:sz w:val="33"/>
          <w:szCs w:val="33"/>
        </w:rPr>
        <w:t>红岩乡人民政府2024年</w:t>
      </w:r>
      <w:r>
        <w:rPr>
          <w:rFonts w:ascii="Times New Roman" w:hAnsi="Times New Roman" w:eastAsia="方正仿宋_GBK" w:cs="Times New Roman"/>
          <w:sz w:val="33"/>
          <w:szCs w:val="33"/>
        </w:rPr>
        <w:t>无政府采购项目，未安排政府采购预算。</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（三）国有资产占有使用情况</w:t>
      </w:r>
    </w:p>
    <w:p>
      <w:pPr>
        <w:suppressAutoHyphens/>
        <w:spacing w:line="590" w:lineRule="exact"/>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截至</w:t>
      </w:r>
      <w:r>
        <w:rPr>
          <w:rFonts w:hint="eastAsia" w:ascii="Times New Roman" w:hAnsi="Times New Roman" w:eastAsia="方正仿宋_GBK" w:cs="Times New Roman"/>
          <w:sz w:val="33"/>
          <w:szCs w:val="33"/>
        </w:rPr>
        <w:t>2023年</w:t>
      </w:r>
      <w:r>
        <w:rPr>
          <w:rFonts w:ascii="Times New Roman" w:hAnsi="Times New Roman" w:eastAsia="方正仿宋_GBK" w:cs="Times New Roman"/>
          <w:sz w:val="33"/>
          <w:szCs w:val="33"/>
        </w:rPr>
        <w:t>底，</w:t>
      </w:r>
      <w:r>
        <w:rPr>
          <w:rFonts w:hint="eastAsia" w:ascii="Times New Roman" w:hAnsi="Times New Roman" w:eastAsia="方正仿宋_GBK" w:cs="Times New Roman"/>
          <w:sz w:val="33"/>
          <w:szCs w:val="33"/>
        </w:rPr>
        <w:t>红岩乡人民政府</w:t>
      </w:r>
      <w:r>
        <w:rPr>
          <w:rFonts w:ascii="Times New Roman" w:hAnsi="Times New Roman" w:eastAsia="方正仿宋_GBK" w:cs="Times New Roman"/>
          <w:sz w:val="33"/>
          <w:szCs w:val="33"/>
        </w:rPr>
        <w:t>共有车辆</w:t>
      </w:r>
      <w:r>
        <w:rPr>
          <w:rFonts w:hint="eastAsia" w:ascii="Times New Roman" w:hAnsi="Times New Roman" w:eastAsia="方正仿宋_GBK" w:cs="Times New Roman"/>
          <w:sz w:val="33"/>
          <w:szCs w:val="33"/>
        </w:rPr>
        <w:t>0</w:t>
      </w:r>
      <w:r>
        <w:rPr>
          <w:rFonts w:ascii="Times New Roman" w:hAnsi="Times New Roman" w:eastAsia="方正仿宋_GBK" w:cs="Times New Roman"/>
          <w:sz w:val="33"/>
          <w:szCs w:val="33"/>
        </w:rPr>
        <w:t>辆。单位价值200万元以上大型设备</w:t>
      </w:r>
      <w:r>
        <w:rPr>
          <w:rFonts w:hint="eastAsia" w:ascii="Times New Roman" w:hAnsi="Times New Roman" w:eastAsia="方正仿宋_GBK" w:cs="Times New Roman"/>
          <w:sz w:val="33"/>
          <w:szCs w:val="33"/>
        </w:rPr>
        <w:t>0</w:t>
      </w:r>
      <w:r>
        <w:rPr>
          <w:rFonts w:ascii="Times New Roman" w:hAnsi="Times New Roman" w:eastAsia="方正仿宋_GBK" w:cs="Times New Roman"/>
          <w:sz w:val="33"/>
          <w:szCs w:val="33"/>
        </w:rPr>
        <w:t>台。</w:t>
      </w:r>
    </w:p>
    <w:p>
      <w:pPr>
        <w:suppressAutoHyphens/>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2024年</w:t>
      </w:r>
      <w:r>
        <w:rPr>
          <w:rFonts w:ascii="Times New Roman" w:hAnsi="Times New Roman" w:eastAsia="方正仿宋_GBK" w:cs="Times New Roman"/>
          <w:sz w:val="33"/>
          <w:szCs w:val="33"/>
        </w:rPr>
        <w:t>单位预算未安排购置车辆及单位价值200万元以上大型设备。</w:t>
      </w:r>
    </w:p>
    <w:p>
      <w:pPr>
        <w:suppressAutoHyphens/>
        <w:spacing w:line="590" w:lineRule="exact"/>
        <w:ind w:firstLine="662" w:firstLineChars="200"/>
        <w:outlineLvl w:val="2"/>
        <w:rPr>
          <w:rFonts w:ascii="Times New Roman" w:hAnsi="Times New Roman" w:eastAsia="楷体_GB2312" w:cs="Times New Roman"/>
          <w:b/>
          <w:sz w:val="33"/>
          <w:szCs w:val="33"/>
        </w:rPr>
      </w:pPr>
      <w:r>
        <w:rPr>
          <w:rFonts w:ascii="Times New Roman" w:hAnsi="Times New Roman" w:eastAsia="楷体_GB2312" w:cs="Times New Roman"/>
          <w:b/>
          <w:sz w:val="33"/>
          <w:szCs w:val="33"/>
        </w:rPr>
        <w:t>（四）预算绩效情况</w:t>
      </w:r>
    </w:p>
    <w:p>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2024年红岩乡人民政府</w:t>
      </w:r>
      <w:r>
        <w:rPr>
          <w:rFonts w:ascii="Times New Roman" w:hAnsi="Times New Roman" w:eastAsia="方正仿宋_GBK" w:cs="Times New Roman"/>
          <w:sz w:val="33"/>
          <w:szCs w:val="33"/>
        </w:rPr>
        <w:t>开展绩效目标管理的项目</w:t>
      </w:r>
      <w:r>
        <w:rPr>
          <w:rFonts w:hint="eastAsia" w:ascii="Times New Roman" w:hAnsi="Times New Roman" w:eastAsia="方正仿宋_GBK" w:cs="Times New Roman"/>
          <w:sz w:val="33"/>
          <w:szCs w:val="33"/>
        </w:rPr>
        <w:t>43</w:t>
      </w:r>
      <w:r>
        <w:rPr>
          <w:rFonts w:ascii="Times New Roman" w:hAnsi="Times New Roman" w:eastAsia="方正仿宋_GBK" w:cs="Times New Roman"/>
          <w:sz w:val="33"/>
          <w:szCs w:val="33"/>
        </w:rPr>
        <w:t>个，涉及预算</w:t>
      </w:r>
      <w:r>
        <w:rPr>
          <w:rFonts w:hint="eastAsia" w:ascii="Times New Roman" w:hAnsi="Times New Roman" w:eastAsia="方正仿宋_GBK" w:cs="Times New Roman"/>
          <w:sz w:val="33"/>
          <w:szCs w:val="33"/>
        </w:rPr>
        <w:t>658.47</w:t>
      </w:r>
      <w:r>
        <w:rPr>
          <w:rFonts w:ascii="Times New Roman" w:hAnsi="Times New Roman" w:eastAsia="方正仿宋_GBK" w:cs="Times New Roman"/>
          <w:sz w:val="33"/>
          <w:szCs w:val="33"/>
        </w:rPr>
        <w:t>万元。其中：人员类项</w:t>
      </w:r>
      <w:r>
        <w:rPr>
          <w:rFonts w:hint="eastAsia" w:ascii="Times New Roman" w:hAnsi="Times New Roman" w:eastAsia="方正仿宋_GBK" w:cs="Times New Roman"/>
          <w:sz w:val="33"/>
          <w:szCs w:val="33"/>
          <w:lang w:eastAsia="zh-CN"/>
        </w:rPr>
        <w:t>目</w:t>
      </w:r>
      <w:bookmarkStart w:id="48" w:name="_GoBack"/>
      <w:bookmarkEnd w:id="48"/>
      <w:r>
        <w:rPr>
          <w:rFonts w:hint="eastAsia" w:ascii="Times New Roman" w:hAnsi="Times New Roman" w:eastAsia="方正仿宋_GBK" w:cs="Times New Roman"/>
          <w:sz w:val="33"/>
          <w:szCs w:val="33"/>
        </w:rPr>
        <w:t>21</w:t>
      </w:r>
      <w:r>
        <w:rPr>
          <w:rFonts w:ascii="Times New Roman" w:hAnsi="Times New Roman" w:eastAsia="方正仿宋_GBK" w:cs="Times New Roman"/>
          <w:sz w:val="33"/>
          <w:szCs w:val="33"/>
        </w:rPr>
        <w:t>个，涉及预算</w:t>
      </w:r>
      <w:r>
        <w:rPr>
          <w:rFonts w:hint="eastAsia" w:ascii="Times New Roman" w:hAnsi="Times New Roman" w:eastAsia="方正仿宋_GBK" w:cs="Times New Roman"/>
          <w:sz w:val="33"/>
          <w:szCs w:val="33"/>
        </w:rPr>
        <w:t>519.19</w:t>
      </w:r>
      <w:r>
        <w:rPr>
          <w:rFonts w:ascii="Times New Roman" w:hAnsi="Times New Roman" w:eastAsia="方正仿宋_GBK" w:cs="Times New Roman"/>
          <w:sz w:val="33"/>
          <w:szCs w:val="33"/>
        </w:rPr>
        <w:t>万元；运转类项目</w:t>
      </w:r>
      <w:r>
        <w:rPr>
          <w:rFonts w:hint="eastAsia" w:ascii="Times New Roman" w:hAnsi="Times New Roman" w:eastAsia="方正仿宋_GBK" w:cs="Times New Roman"/>
          <w:sz w:val="33"/>
          <w:szCs w:val="33"/>
        </w:rPr>
        <w:t>19</w:t>
      </w:r>
      <w:r>
        <w:rPr>
          <w:rFonts w:ascii="Times New Roman" w:hAnsi="Times New Roman" w:eastAsia="方正仿宋_GBK" w:cs="Times New Roman"/>
          <w:sz w:val="33"/>
          <w:szCs w:val="33"/>
        </w:rPr>
        <w:t>个，涉及预算</w:t>
      </w:r>
      <w:r>
        <w:rPr>
          <w:rFonts w:hint="eastAsia" w:ascii="Times New Roman" w:hAnsi="Times New Roman" w:eastAsia="方正仿宋_GBK" w:cs="Times New Roman"/>
          <w:sz w:val="33"/>
          <w:szCs w:val="33"/>
        </w:rPr>
        <w:t>135.68</w:t>
      </w:r>
      <w:r>
        <w:rPr>
          <w:rFonts w:ascii="Times New Roman" w:hAnsi="Times New Roman" w:eastAsia="方正仿宋_GBK" w:cs="Times New Roman"/>
          <w:sz w:val="33"/>
          <w:szCs w:val="33"/>
        </w:rPr>
        <w:t>万元；特定目标类项目</w:t>
      </w:r>
      <w:r>
        <w:rPr>
          <w:rFonts w:hint="eastAsia" w:ascii="Times New Roman" w:hAnsi="Times New Roman" w:eastAsia="方正仿宋_GBK" w:cs="Times New Roman"/>
          <w:sz w:val="33"/>
          <w:szCs w:val="33"/>
        </w:rPr>
        <w:t>3</w:t>
      </w:r>
      <w:r>
        <w:rPr>
          <w:rFonts w:ascii="Times New Roman" w:hAnsi="Times New Roman" w:eastAsia="方正仿宋_GBK" w:cs="Times New Roman"/>
          <w:sz w:val="33"/>
          <w:szCs w:val="33"/>
        </w:rPr>
        <w:t>个，涉及预算</w:t>
      </w:r>
      <w:r>
        <w:rPr>
          <w:rFonts w:hint="eastAsia" w:ascii="Times New Roman" w:hAnsi="Times New Roman" w:eastAsia="方正仿宋_GBK" w:cs="Times New Roman"/>
          <w:sz w:val="33"/>
          <w:szCs w:val="33"/>
        </w:rPr>
        <w:t>3.6</w:t>
      </w:r>
      <w:r>
        <w:rPr>
          <w:rFonts w:ascii="Times New Roman" w:hAnsi="Times New Roman" w:eastAsia="方正仿宋_GBK" w:cs="Times New Roman"/>
          <w:sz w:val="33"/>
          <w:szCs w:val="33"/>
        </w:rPr>
        <w:t>万元。</w:t>
      </w:r>
    </w:p>
    <w:p>
      <w:pPr>
        <w:pStyle w:val="7"/>
        <w:widowControl/>
        <w:spacing w:before="0" w:beforeAutospacing="0" w:after="0" w:afterAutospacing="0" w:line="590" w:lineRule="exact"/>
        <w:ind w:firstLine="640" w:firstLineChars="200"/>
        <w:jc w:val="both"/>
        <w:rPr>
          <w:rFonts w:ascii="Times New Roman" w:hAnsi="Times New Roman" w:eastAsia="方正仿宋_GBK" w:cs="仿宋_GB2312"/>
          <w:color w:val="333333"/>
          <w:sz w:val="32"/>
          <w:szCs w:val="3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590" w:lineRule="exact"/>
        <w:ind w:firstLine="1040"/>
        <w:jc w:val="center"/>
        <w:rPr>
          <w:rFonts w:ascii="Times New Roman" w:hAnsi="Times New Roman" w:eastAsia="方正小标宋_GBK" w:cs="方正小标宋简体"/>
          <w:sz w:val="52"/>
          <w:szCs w:val="52"/>
        </w:rPr>
      </w:pPr>
    </w:p>
    <w:p>
      <w:pPr>
        <w:spacing w:line="590" w:lineRule="exact"/>
        <w:jc w:val="center"/>
        <w:outlineLvl w:val="0"/>
        <w:rPr>
          <w:rFonts w:ascii="方正小标宋_GBK" w:hAnsi="方正小标宋_GBK" w:eastAsia="方正小标宋_GBK" w:cs="方正小标宋_GBK"/>
          <w:kern w:val="0"/>
          <w:sz w:val="52"/>
          <w:szCs w:val="52"/>
        </w:rPr>
      </w:pPr>
      <w:bookmarkStart w:id="31" w:name="_Toc26775"/>
      <w:r>
        <w:rPr>
          <w:rFonts w:hint="eastAsia" w:ascii="方正小标宋_GBK" w:hAnsi="方正小标宋_GBK" w:eastAsia="方正小标宋_GBK" w:cs="方正小标宋_GBK"/>
          <w:kern w:val="0"/>
          <w:sz w:val="52"/>
          <w:szCs w:val="52"/>
        </w:rPr>
        <w:t>第三部分  名词解释</w:t>
      </w:r>
      <w:bookmarkEnd w:id="31"/>
    </w:p>
    <w:p>
      <w:pPr>
        <w:spacing w:line="590" w:lineRule="exact"/>
        <w:ind w:firstLine="640" w:firstLineChars="200"/>
        <w:rPr>
          <w:rFonts w:ascii="Times New Roman" w:hAnsi="Times New Roman" w:eastAsia="方正仿宋_GBK" w:cs="Times New Roman"/>
          <w:sz w:val="32"/>
          <w:szCs w:val="32"/>
        </w:rPr>
        <w:sectPr>
          <w:footerReference r:id="rId7" w:type="default"/>
          <w:pgSz w:w="11906" w:h="16838"/>
          <w:pgMar w:top="2041" w:right="1531" w:bottom="1701" w:left="1531" w:header="720" w:footer="1474" w:gutter="0"/>
          <w:cols w:space="720" w:num="1"/>
          <w:docGrid w:type="lines" w:linePitch="312" w:charSpace="0"/>
        </w:sectPr>
      </w:pP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1.一般公共服务（类）人大事务（款）其他人大事务支出，包括人大工委事务的基本支出，包括人大工委人员基本工资、津贴补贴等人员经费以及人大办公费等日常公用经费。</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2.一般公共服务（类）政府办公厅（室）及相关机构事务（款）行政运行，主要用于：街道政府机关的基本支出，包括基本工资、津贴补贴等人员经费及办公费用、差旅费、水电费、接待费、福利费、其他交通费用等基本公用费用。</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3.一般公共服务（类）政府办公厅（室）及相关机构事务（款）事业运行，主要用于：一般事业人员在编在岗交通费、事业人员失业及工伤保险支出。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4.一般公共服务（类）纪检监察事务（款）其他纪检监察事务支出，主要用于：街道纪检监察事务的基本支出，包括纪检人员工作补贴以及纪检事务专项工作经费。</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5.一般公共服务（类）群众社团事务（款）其他群众社团事务，主要用于：街道妇联、团委、科协专项经费支出。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6.一般公共服务（类）信访事务（款）信访业务，主要用于：综治、防邪、维稳、信访、禁毒、精神病及大调解事务办公费用支出。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7.公共安全（类）其他公共安全支出（款）其他公共安全支出，主要用于辖区公共安全经费支出。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hint="eastAsia" w:ascii="Times New Roman" w:hAnsi="Times New Roman" w:eastAsia="方正仿宋_GBK"/>
          <w:kern w:val="2"/>
          <w:sz w:val="33"/>
          <w:szCs w:val="33"/>
        </w:rPr>
        <w:t>8</w:t>
      </w:r>
      <w:r>
        <w:rPr>
          <w:rFonts w:ascii="Times New Roman" w:hAnsi="Times New Roman" w:eastAsia="方正仿宋_GBK"/>
          <w:kern w:val="2"/>
          <w:sz w:val="33"/>
          <w:szCs w:val="33"/>
        </w:rPr>
        <w:t>.社会保障和就业（类）行政事业单位养老支出（款）机关事业单位基本养老保险缴费支出，主要用于实施养老保险制度后，按规定由单位缴纳的基本养老保险费支出。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hint="eastAsia" w:ascii="Times New Roman" w:hAnsi="Times New Roman" w:eastAsia="方正仿宋_GBK"/>
          <w:kern w:val="2"/>
          <w:sz w:val="33"/>
          <w:szCs w:val="33"/>
        </w:rPr>
        <w:t>9</w:t>
      </w:r>
      <w:r>
        <w:rPr>
          <w:rFonts w:ascii="Times New Roman" w:hAnsi="Times New Roman" w:eastAsia="方正仿宋_GBK"/>
          <w:kern w:val="2"/>
          <w:sz w:val="33"/>
          <w:szCs w:val="33"/>
        </w:rPr>
        <w:t>.社会保障和就业（类）退役军人管理事务（款）其他退役军</w:t>
      </w:r>
      <w:r>
        <w:rPr>
          <w:rFonts w:hint="eastAsia" w:ascii="Times New Roman" w:hAnsi="Times New Roman" w:eastAsia="方正仿宋_GBK"/>
          <w:kern w:val="2"/>
          <w:sz w:val="33"/>
          <w:szCs w:val="33"/>
          <w:lang w:eastAsia="zh-CN"/>
        </w:rPr>
        <w:t>人</w:t>
      </w:r>
      <w:r>
        <w:rPr>
          <w:rFonts w:ascii="Times New Roman" w:hAnsi="Times New Roman" w:eastAsia="方正仿宋_GBK"/>
          <w:kern w:val="2"/>
          <w:sz w:val="33"/>
          <w:szCs w:val="33"/>
        </w:rPr>
        <w:t>事务管理支出，主要用于退役军人及优抚对象信息采集保障经费。</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w:t>
      </w:r>
      <w:r>
        <w:rPr>
          <w:rFonts w:hint="eastAsia" w:ascii="Times New Roman" w:hAnsi="Times New Roman" w:eastAsia="方正仿宋_GBK"/>
          <w:kern w:val="2"/>
          <w:sz w:val="33"/>
          <w:szCs w:val="33"/>
        </w:rPr>
        <w:t>0</w:t>
      </w:r>
      <w:r>
        <w:rPr>
          <w:rFonts w:ascii="Times New Roman" w:hAnsi="Times New Roman" w:eastAsia="方正仿宋_GBK"/>
          <w:kern w:val="2"/>
          <w:sz w:val="33"/>
          <w:szCs w:val="33"/>
        </w:rPr>
        <w:t>.卫生健康（类）行政事业单位医疗（款）行政单位医疗，主要用于街道行政人员（含退休人员）医疗保险单位部分缴费支出。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w:t>
      </w:r>
      <w:r>
        <w:rPr>
          <w:rFonts w:hint="eastAsia" w:ascii="Times New Roman" w:hAnsi="Times New Roman" w:eastAsia="方正仿宋_GBK"/>
          <w:kern w:val="2"/>
          <w:sz w:val="33"/>
          <w:szCs w:val="33"/>
        </w:rPr>
        <w:t>1</w:t>
      </w:r>
      <w:r>
        <w:rPr>
          <w:rFonts w:ascii="Times New Roman" w:hAnsi="Times New Roman" w:eastAsia="方正仿宋_GBK"/>
          <w:kern w:val="2"/>
          <w:sz w:val="33"/>
          <w:szCs w:val="33"/>
        </w:rPr>
        <w:t>.卫生健康支出（类）行政事业单位医疗（款）事业单位医疗，主要用于街道下属事业单位人员以及农林水畜牧下派人员基本医疗保险缴费支出。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w:t>
      </w:r>
      <w:r>
        <w:rPr>
          <w:rFonts w:hint="eastAsia" w:ascii="Times New Roman" w:hAnsi="Times New Roman" w:eastAsia="方正仿宋_GBK"/>
          <w:kern w:val="2"/>
          <w:sz w:val="33"/>
          <w:szCs w:val="33"/>
        </w:rPr>
        <w:t>2</w:t>
      </w:r>
      <w:r>
        <w:rPr>
          <w:rFonts w:ascii="Times New Roman" w:hAnsi="Times New Roman" w:eastAsia="方正仿宋_GBK"/>
          <w:kern w:val="2"/>
          <w:sz w:val="33"/>
          <w:szCs w:val="33"/>
        </w:rPr>
        <w:t>.卫生健康（类）行政事业单位医疗（款）公务员医疗补助，主要用于街道行政人员公务员医疗补助缴费支出。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w:t>
      </w:r>
      <w:r>
        <w:rPr>
          <w:rFonts w:hint="eastAsia" w:ascii="Times New Roman" w:hAnsi="Times New Roman" w:eastAsia="方正仿宋_GBK"/>
          <w:kern w:val="2"/>
          <w:sz w:val="33"/>
          <w:szCs w:val="33"/>
        </w:rPr>
        <w:t>3</w:t>
      </w:r>
      <w:r>
        <w:rPr>
          <w:rFonts w:ascii="Times New Roman" w:hAnsi="Times New Roman" w:eastAsia="方正仿宋_GBK"/>
          <w:kern w:val="2"/>
          <w:sz w:val="33"/>
          <w:szCs w:val="33"/>
        </w:rPr>
        <w:t>.城乡社区支出（类）城乡社区环境卫生（款）行城乡社区环境卫生，主要用于城乡综合治理工作专项支出、农村基础设施维护支出及环境整治。</w:t>
      </w:r>
    </w:p>
    <w:p>
      <w:pPr>
        <w:pStyle w:val="7"/>
        <w:spacing w:before="0" w:beforeAutospacing="0" w:after="0" w:afterAutospacing="0" w:line="590" w:lineRule="exact"/>
        <w:ind w:firstLine="660" w:firstLineChars="200"/>
        <w:rPr>
          <w:rFonts w:ascii="Times New Roman" w:hAnsi="Times New Roman" w:eastAsia="方正仿宋_GBK" w:cs="仿宋_GB2312"/>
          <w:kern w:val="2"/>
          <w:sz w:val="33"/>
          <w:szCs w:val="33"/>
        </w:rPr>
      </w:pPr>
      <w:r>
        <w:rPr>
          <w:rFonts w:hint="eastAsia" w:ascii="Times New Roman" w:hAnsi="Times New Roman" w:eastAsia="方正仿宋_GBK" w:cs="仿宋_GB2312"/>
          <w:kern w:val="2"/>
          <w:sz w:val="33"/>
          <w:szCs w:val="33"/>
        </w:rPr>
        <w:t>14.城乡社区支出</w:t>
      </w:r>
      <w:r>
        <w:rPr>
          <w:rFonts w:hint="eastAsia" w:ascii="Times New Roman" w:hAnsi="Times New Roman" w:eastAsia="方正仿宋_GBK" w:cs="仿宋_GB2312"/>
          <w:color w:val="000000" w:themeColor="text1"/>
          <w:kern w:val="2"/>
          <w:sz w:val="33"/>
          <w:szCs w:val="33"/>
        </w:rPr>
        <w:t>（类）其他城乡社区支出（款）其他城乡社区支出</w:t>
      </w:r>
      <w:r>
        <w:rPr>
          <w:rFonts w:hint="eastAsia" w:ascii="Times New Roman" w:hAnsi="Times New Roman" w:eastAsia="方正仿宋_GBK" w:cs="仿宋_GB2312"/>
          <w:kern w:val="2"/>
          <w:sz w:val="33"/>
          <w:szCs w:val="33"/>
        </w:rPr>
        <w:t>，</w:t>
      </w:r>
      <w:r>
        <w:rPr>
          <w:rFonts w:hint="eastAsia" w:ascii="Times New Roman" w:hAnsi="Times New Roman" w:eastAsia="方正仿宋_GBK"/>
          <w:color w:val="000000"/>
          <w:sz w:val="33"/>
          <w:szCs w:val="33"/>
          <w:shd w:val="clear" w:color="auto" w:fill="FFFFFF"/>
        </w:rPr>
        <w:t>主要用于：保障辖区环境卫生。</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15.农林水支出（类）农业支出（款） 巩固脱贫攻坚成果衔接乡村振兴，主要用于乡村振兴中“一推两榜三评”及乡村基础设施维护及建设等。</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16.农林水支出（类）农村综合改革（款）对村民委员会和村党支部的补助，主要用于街道下辖16个村（社区）基本支出，包括村（社区）干部、小组干部生活补助、社保缴费、公积金等人员经费以及基层组织活动和公共运行维护（含关工委经费）专项经费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17.住房保障（类）住房改革支出（款）住房公积金，主要用于按住房公积金管理中心、绩效办、人社局、财政局规定的基本工资、津贴补贴、绩效工资以及规定比例为职工缴纳的住房公积金支出。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18.基本支出：指为保证机构正常运转，完成日常工作任务而发生的人员支出和公用支出。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19.项目支出：指在基本支出之外为完成特定行政任务和事业发展目标所发生的支出。</w:t>
      </w:r>
    </w:p>
    <w:p>
      <w:pPr>
        <w:pStyle w:val="7"/>
        <w:widowControl/>
        <w:spacing w:before="0" w:beforeAutospacing="0" w:after="0" w:afterAutospacing="0" w:line="590" w:lineRule="exact"/>
        <w:ind w:firstLine="660" w:firstLineChars="200"/>
        <w:rPr>
          <w:rFonts w:ascii="Times New Roman" w:hAnsi="Times New Roman" w:eastAsia="方正仿宋_GBK"/>
          <w:kern w:val="2"/>
          <w:sz w:val="33"/>
          <w:szCs w:val="33"/>
        </w:rPr>
      </w:pPr>
      <w:r>
        <w:rPr>
          <w:rFonts w:ascii="Times New Roman" w:hAnsi="Times New Roman" w:eastAsia="方正仿宋_GBK"/>
          <w:kern w:val="2"/>
          <w:sz w:val="33"/>
          <w:szCs w:val="33"/>
        </w:rPr>
        <w:t>20.</w:t>
      </w:r>
      <w:r>
        <w:rPr>
          <w:rFonts w:hint="eastAsia" w:ascii="方正仿宋_GBK" w:hAnsi="方正仿宋_GBK" w:eastAsia="方正仿宋_GBK" w:cs="方正仿宋_GBK"/>
          <w:kern w:val="2"/>
          <w:sz w:val="33"/>
          <w:szCs w:val="33"/>
        </w:rPr>
        <w:t>“三公”经费</w:t>
      </w:r>
      <w:r>
        <w:rPr>
          <w:rFonts w:ascii="Times New Roman" w:hAnsi="Times New Roman" w:eastAsia="方正仿宋_GBK"/>
          <w:kern w:val="2"/>
          <w:sz w:val="33"/>
          <w:szCs w:val="33"/>
        </w:rPr>
        <w:t>：纳入</w:t>
      </w:r>
      <w:r>
        <w:rPr>
          <w:rFonts w:hint="eastAsia" w:ascii="Times New Roman" w:hAnsi="Times New Roman" w:eastAsia="方正仿宋_GBK"/>
          <w:kern w:val="2"/>
          <w:sz w:val="33"/>
          <w:szCs w:val="33"/>
        </w:rPr>
        <w:t>红岩乡人民政府</w:t>
      </w:r>
      <w:r>
        <w:rPr>
          <w:rFonts w:ascii="Times New Roman" w:hAnsi="Times New Roman" w:eastAsia="方正仿宋_GBK"/>
          <w:kern w:val="2"/>
          <w:sz w:val="33"/>
          <w:szCs w:val="33"/>
        </w:rPr>
        <w:t>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700" w:lineRule="exact"/>
        <w:ind w:firstLine="1040"/>
        <w:jc w:val="center"/>
        <w:rPr>
          <w:rFonts w:ascii="Times New Roman" w:hAnsi="Times New Roman" w:eastAsia="方正小标宋_GBK" w:cs="方正小标宋简体"/>
          <w:sz w:val="52"/>
          <w:szCs w:val="52"/>
        </w:rPr>
      </w:pPr>
    </w:p>
    <w:p>
      <w:pPr>
        <w:pStyle w:val="7"/>
        <w:widowControl/>
        <w:spacing w:before="0" w:beforeAutospacing="0" w:after="0" w:afterAutospacing="0" w:line="700" w:lineRule="exact"/>
        <w:ind w:firstLine="1040"/>
        <w:jc w:val="center"/>
        <w:outlineLvl w:val="0"/>
        <w:rPr>
          <w:rFonts w:ascii="Times New Roman" w:hAnsi="Times New Roman" w:eastAsia="方正小标宋_GBK" w:cs="方正小标宋简体"/>
          <w:sz w:val="52"/>
          <w:szCs w:val="52"/>
        </w:rPr>
      </w:pPr>
      <w:bookmarkStart w:id="32" w:name="_Toc7145"/>
      <w:r>
        <w:rPr>
          <w:rFonts w:hint="eastAsia" w:ascii="Times New Roman" w:hAnsi="Times New Roman" w:eastAsia="方正小标宋_GBK" w:cs="方正小标宋简体"/>
          <w:sz w:val="52"/>
          <w:szCs w:val="52"/>
        </w:rPr>
        <w:t>第四部分  华蓥市</w:t>
      </w:r>
      <w:bookmarkEnd w:id="32"/>
      <w:r>
        <w:rPr>
          <w:rFonts w:hint="eastAsia" w:ascii="Times New Roman" w:hAnsi="Times New Roman" w:eastAsia="方正小标宋_GBK" w:cs="方正小标宋简体"/>
          <w:sz w:val="52"/>
          <w:szCs w:val="52"/>
        </w:rPr>
        <w:t>红岩乡人民政府</w:t>
      </w:r>
    </w:p>
    <w:p>
      <w:pPr>
        <w:pStyle w:val="7"/>
        <w:widowControl/>
        <w:spacing w:before="0" w:beforeAutospacing="0" w:after="0" w:afterAutospacing="0" w:line="700" w:lineRule="exact"/>
        <w:ind w:firstLine="1040"/>
        <w:jc w:val="center"/>
        <w:outlineLvl w:val="0"/>
        <w:rPr>
          <w:rFonts w:ascii="Times New Roman" w:hAnsi="Times New Roman" w:eastAsia="方正仿宋_GBK" w:cs="仿宋_GB2312"/>
          <w:color w:val="333333"/>
          <w:sz w:val="32"/>
          <w:szCs w:val="32"/>
        </w:rPr>
        <w:sectPr>
          <w:footerReference r:id="rId8" w:type="default"/>
          <w:pgSz w:w="11906" w:h="16838"/>
          <w:pgMar w:top="2041" w:right="1531" w:bottom="1701" w:left="1531" w:header="720" w:footer="1474" w:gutter="0"/>
          <w:cols w:space="720" w:num="1"/>
          <w:docGrid w:type="lines" w:linePitch="312" w:charSpace="0"/>
        </w:sectPr>
      </w:pPr>
      <w:bookmarkStart w:id="33" w:name="_Toc20519"/>
      <w:r>
        <w:rPr>
          <w:rFonts w:hint="eastAsia" w:ascii="Times New Roman" w:hAnsi="Times New Roman" w:eastAsia="方正小标宋_GBK" w:cs="方正小标宋简体"/>
          <w:sz w:val="52"/>
          <w:szCs w:val="52"/>
        </w:rPr>
        <w:t>2024年部门预算表</w:t>
      </w:r>
      <w:bookmarkEnd w:id="33"/>
    </w:p>
    <w:p>
      <w:pPr>
        <w:spacing w:line="600" w:lineRule="exact"/>
        <w:ind w:firstLine="640" w:firstLineChars="200"/>
        <w:rPr>
          <w:rFonts w:ascii="Times New Roman" w:hAnsi="Times New Roman" w:eastAsia="方正仿宋_GBK" w:cs="Times New Roman"/>
          <w:sz w:val="32"/>
          <w:szCs w:val="32"/>
        </w:rPr>
      </w:pPr>
    </w:p>
    <w:p>
      <w:pPr>
        <w:spacing w:line="590" w:lineRule="exact"/>
        <w:ind w:firstLine="640" w:firstLineChars="200"/>
        <w:outlineLvl w:val="1"/>
        <w:rPr>
          <w:rFonts w:ascii="Times New Roman" w:hAnsi="Times New Roman" w:eastAsia="方正仿宋_GBK" w:cs="Times New Roman"/>
          <w:sz w:val="32"/>
          <w:szCs w:val="32"/>
        </w:rPr>
      </w:pPr>
      <w:bookmarkStart w:id="34" w:name="_Toc7038"/>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表1 部门收支总表</w:t>
      </w:r>
      <w:bookmarkEnd w:id="34"/>
    </w:p>
    <w:p>
      <w:pPr>
        <w:spacing w:line="590" w:lineRule="exact"/>
        <w:ind w:firstLine="1600" w:firstLineChars="500"/>
        <w:outlineLvl w:val="1"/>
        <w:rPr>
          <w:rFonts w:ascii="Times New Roman" w:hAnsi="Times New Roman" w:eastAsia="方正仿宋_GBK" w:cs="Times New Roman"/>
          <w:sz w:val="32"/>
          <w:szCs w:val="32"/>
        </w:rPr>
      </w:pPr>
      <w:bookmarkStart w:id="35" w:name="_Toc18741"/>
      <w:r>
        <w:rPr>
          <w:rFonts w:ascii="Times New Roman" w:hAnsi="Times New Roman" w:eastAsia="方正仿宋_GBK" w:cs="Times New Roman"/>
          <w:sz w:val="32"/>
          <w:szCs w:val="32"/>
        </w:rPr>
        <w:t>表1-1 部门收入总表</w:t>
      </w:r>
      <w:bookmarkEnd w:id="35"/>
    </w:p>
    <w:p>
      <w:pPr>
        <w:spacing w:line="590" w:lineRule="exact"/>
        <w:ind w:firstLine="1600" w:firstLineChars="500"/>
        <w:outlineLvl w:val="1"/>
        <w:rPr>
          <w:rFonts w:ascii="Times New Roman" w:hAnsi="Times New Roman" w:eastAsia="方正仿宋_GBK" w:cs="Times New Roman"/>
          <w:sz w:val="32"/>
          <w:szCs w:val="32"/>
        </w:rPr>
      </w:pPr>
      <w:bookmarkStart w:id="36" w:name="_Toc30988"/>
      <w:r>
        <w:rPr>
          <w:rFonts w:ascii="Times New Roman" w:hAnsi="Times New Roman" w:eastAsia="方正仿宋_GBK" w:cs="Times New Roman"/>
          <w:sz w:val="32"/>
          <w:szCs w:val="32"/>
        </w:rPr>
        <w:t>表1-2 部门支出总表</w:t>
      </w:r>
      <w:bookmarkEnd w:id="36"/>
    </w:p>
    <w:p>
      <w:pPr>
        <w:spacing w:line="590" w:lineRule="exact"/>
        <w:ind w:firstLine="1600" w:firstLineChars="500"/>
        <w:outlineLvl w:val="1"/>
        <w:rPr>
          <w:rFonts w:ascii="Times New Roman" w:hAnsi="Times New Roman" w:eastAsia="方正仿宋_GBK" w:cs="Times New Roman"/>
          <w:sz w:val="32"/>
          <w:szCs w:val="32"/>
        </w:rPr>
      </w:pPr>
      <w:bookmarkStart w:id="37" w:name="_Toc17924"/>
      <w:r>
        <w:rPr>
          <w:rFonts w:ascii="Times New Roman" w:hAnsi="Times New Roman" w:eastAsia="方正仿宋_GBK" w:cs="Times New Roman"/>
          <w:sz w:val="32"/>
          <w:szCs w:val="32"/>
        </w:rPr>
        <w:t>表2 财政拨款收支</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总表</w:t>
      </w:r>
      <w:bookmarkEnd w:id="37"/>
    </w:p>
    <w:p>
      <w:pPr>
        <w:spacing w:line="590" w:lineRule="exact"/>
        <w:ind w:firstLine="1600" w:firstLineChars="500"/>
        <w:outlineLvl w:val="1"/>
        <w:rPr>
          <w:rFonts w:ascii="Times New Roman" w:hAnsi="Times New Roman" w:eastAsia="方正仿宋_GBK" w:cs="Times New Roman"/>
          <w:sz w:val="32"/>
          <w:szCs w:val="32"/>
        </w:rPr>
      </w:pPr>
      <w:bookmarkStart w:id="38" w:name="_Toc29522"/>
      <w:r>
        <w:rPr>
          <w:rFonts w:ascii="Times New Roman" w:hAnsi="Times New Roman" w:eastAsia="方正仿宋_GBK" w:cs="Times New Roman"/>
          <w:sz w:val="32"/>
          <w:szCs w:val="32"/>
        </w:rPr>
        <w:t>表2-1财政拨款支出预算表（部门经济分类科目）</w:t>
      </w:r>
      <w:bookmarkEnd w:id="38"/>
    </w:p>
    <w:p>
      <w:pPr>
        <w:spacing w:line="590" w:lineRule="exact"/>
        <w:ind w:firstLine="1600" w:firstLineChars="500"/>
        <w:outlineLvl w:val="1"/>
        <w:rPr>
          <w:rFonts w:ascii="Times New Roman" w:hAnsi="Times New Roman" w:eastAsia="方正仿宋_GBK" w:cs="Times New Roman"/>
          <w:sz w:val="32"/>
          <w:szCs w:val="32"/>
        </w:rPr>
      </w:pPr>
      <w:bookmarkStart w:id="39" w:name="_Toc29115"/>
      <w:r>
        <w:rPr>
          <w:rFonts w:ascii="Times New Roman" w:hAnsi="Times New Roman" w:eastAsia="方正仿宋_GBK" w:cs="Times New Roman"/>
          <w:sz w:val="32"/>
          <w:szCs w:val="32"/>
        </w:rPr>
        <w:t>表3 一般公共预算支出预算表</w:t>
      </w:r>
      <w:bookmarkEnd w:id="39"/>
    </w:p>
    <w:p>
      <w:pPr>
        <w:spacing w:line="590" w:lineRule="exact"/>
        <w:ind w:firstLine="1600" w:firstLineChars="500"/>
        <w:outlineLvl w:val="1"/>
        <w:rPr>
          <w:rFonts w:ascii="Times New Roman" w:hAnsi="Times New Roman" w:eastAsia="方正仿宋_GBK" w:cs="Times New Roman"/>
          <w:sz w:val="32"/>
          <w:szCs w:val="32"/>
        </w:rPr>
      </w:pPr>
      <w:bookmarkStart w:id="40" w:name="_Toc23221"/>
      <w:r>
        <w:rPr>
          <w:rFonts w:ascii="Times New Roman" w:hAnsi="Times New Roman" w:eastAsia="方正仿宋_GBK" w:cs="Times New Roman"/>
          <w:sz w:val="32"/>
          <w:szCs w:val="32"/>
        </w:rPr>
        <w:t>表3-1 一般公共预算基本支出预算表</w:t>
      </w:r>
      <w:bookmarkEnd w:id="40"/>
    </w:p>
    <w:p>
      <w:pPr>
        <w:spacing w:line="590" w:lineRule="exact"/>
        <w:ind w:firstLine="1600" w:firstLineChars="500"/>
        <w:outlineLvl w:val="1"/>
        <w:rPr>
          <w:rFonts w:ascii="Times New Roman" w:hAnsi="Times New Roman" w:eastAsia="方正仿宋_GBK" w:cs="Times New Roman"/>
          <w:sz w:val="32"/>
          <w:szCs w:val="32"/>
        </w:rPr>
      </w:pPr>
      <w:bookmarkStart w:id="41" w:name="_Toc19866"/>
      <w:r>
        <w:rPr>
          <w:rFonts w:ascii="Times New Roman" w:hAnsi="Times New Roman" w:eastAsia="方正仿宋_GBK" w:cs="Times New Roman"/>
          <w:sz w:val="32"/>
          <w:szCs w:val="32"/>
        </w:rPr>
        <w:t>表3-2一般公共预算项目支出预算表</w:t>
      </w:r>
      <w:bookmarkEnd w:id="41"/>
    </w:p>
    <w:p>
      <w:pPr>
        <w:spacing w:line="590" w:lineRule="exact"/>
        <w:ind w:firstLine="1600" w:firstLineChars="500"/>
        <w:outlineLvl w:val="1"/>
        <w:rPr>
          <w:rFonts w:ascii="Times New Roman" w:hAnsi="Times New Roman" w:eastAsia="方正仿宋_GBK" w:cs="Times New Roman"/>
          <w:sz w:val="32"/>
          <w:szCs w:val="32"/>
        </w:rPr>
      </w:pPr>
      <w:bookmarkStart w:id="42" w:name="_Toc7199"/>
      <w:r>
        <w:rPr>
          <w:rFonts w:ascii="Times New Roman" w:hAnsi="Times New Roman" w:eastAsia="方正仿宋_GBK" w:cs="Times New Roman"/>
          <w:sz w:val="32"/>
          <w:szCs w:val="32"/>
        </w:rPr>
        <w:t>表3-3 一般公共预算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bookmarkEnd w:id="42"/>
    </w:p>
    <w:p>
      <w:pPr>
        <w:spacing w:line="590" w:lineRule="exact"/>
        <w:ind w:firstLine="1600" w:firstLineChars="500"/>
        <w:outlineLvl w:val="1"/>
        <w:rPr>
          <w:rFonts w:ascii="Times New Roman" w:hAnsi="Times New Roman" w:eastAsia="方正仿宋_GBK" w:cs="Times New Roman"/>
          <w:sz w:val="32"/>
          <w:szCs w:val="32"/>
        </w:rPr>
      </w:pPr>
      <w:bookmarkStart w:id="43" w:name="_Toc26854"/>
      <w:r>
        <w:rPr>
          <w:rFonts w:ascii="Times New Roman" w:hAnsi="Times New Roman" w:eastAsia="方正仿宋_GBK" w:cs="Times New Roman"/>
          <w:sz w:val="32"/>
          <w:szCs w:val="32"/>
        </w:rPr>
        <w:t>表4 政府性基金</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支出预算表</w:t>
      </w:r>
      <w:bookmarkEnd w:id="43"/>
    </w:p>
    <w:p>
      <w:pPr>
        <w:spacing w:line="590" w:lineRule="exact"/>
        <w:ind w:firstLine="1600" w:firstLineChars="500"/>
        <w:outlineLvl w:val="1"/>
        <w:rPr>
          <w:rFonts w:ascii="Times New Roman" w:hAnsi="Times New Roman" w:eastAsia="方正仿宋_GBK" w:cs="Times New Roman"/>
          <w:sz w:val="32"/>
          <w:szCs w:val="32"/>
        </w:rPr>
      </w:pPr>
      <w:bookmarkStart w:id="44" w:name="_Toc4027"/>
      <w:r>
        <w:rPr>
          <w:rFonts w:ascii="Times New Roman" w:hAnsi="Times New Roman" w:eastAsia="方正仿宋_GBK" w:cs="Times New Roman"/>
          <w:sz w:val="32"/>
          <w:szCs w:val="32"/>
        </w:rPr>
        <w:t>表4-1 政府性基金预算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bookmarkEnd w:id="44"/>
    </w:p>
    <w:p>
      <w:pPr>
        <w:spacing w:line="590" w:lineRule="exact"/>
        <w:ind w:firstLine="1600" w:firstLineChars="500"/>
        <w:outlineLvl w:val="1"/>
        <w:rPr>
          <w:rFonts w:ascii="Times New Roman" w:hAnsi="Times New Roman" w:eastAsia="方正仿宋_GBK" w:cs="Times New Roman"/>
          <w:sz w:val="32"/>
          <w:szCs w:val="32"/>
        </w:rPr>
      </w:pPr>
      <w:bookmarkStart w:id="45" w:name="_Toc4402"/>
      <w:r>
        <w:rPr>
          <w:rFonts w:ascii="Times New Roman" w:hAnsi="Times New Roman" w:eastAsia="方正仿宋_GBK" w:cs="Times New Roman"/>
          <w:sz w:val="32"/>
          <w:szCs w:val="32"/>
        </w:rPr>
        <w:t>表5 国有资本经营预算支出预算表</w:t>
      </w:r>
      <w:bookmarkEnd w:id="45"/>
    </w:p>
    <w:p>
      <w:pPr>
        <w:spacing w:line="590" w:lineRule="exact"/>
        <w:ind w:firstLine="1600" w:firstLineChars="500"/>
        <w:outlineLvl w:val="1"/>
        <w:rPr>
          <w:rFonts w:ascii="Times New Roman" w:hAnsi="Times New Roman" w:eastAsia="方正仿宋_GBK" w:cs="Times New Roman"/>
          <w:sz w:val="32"/>
          <w:szCs w:val="32"/>
        </w:rPr>
      </w:pPr>
      <w:bookmarkStart w:id="46" w:name="_Toc4761"/>
      <w:r>
        <w:rPr>
          <w:rFonts w:ascii="Times New Roman" w:hAnsi="Times New Roman" w:eastAsia="方正仿宋_GBK" w:cs="Times New Roman"/>
          <w:sz w:val="32"/>
          <w:szCs w:val="32"/>
        </w:rPr>
        <w:t>表6 部门预算项目绩效目标表</w:t>
      </w:r>
      <w:bookmarkEnd w:id="46"/>
    </w:p>
    <w:p>
      <w:pPr>
        <w:spacing w:line="590" w:lineRule="exact"/>
        <w:ind w:firstLine="1600" w:firstLineChars="500"/>
        <w:outlineLvl w:val="1"/>
        <w:rPr>
          <w:rFonts w:ascii="Times New Roman" w:hAnsi="Times New Roman" w:eastAsia="楷体" w:cs="Times New Roman"/>
          <w:b/>
          <w:color w:val="FF0000"/>
          <w:sz w:val="28"/>
          <w:szCs w:val="32"/>
        </w:rPr>
      </w:pPr>
      <w:bookmarkStart w:id="47" w:name="_Toc1517"/>
      <w:r>
        <w:rPr>
          <w:rFonts w:ascii="Times New Roman" w:hAnsi="Times New Roman" w:eastAsia="方正仿宋_GBK" w:cs="Times New Roman"/>
          <w:sz w:val="32"/>
          <w:szCs w:val="32"/>
        </w:rPr>
        <w:t>表7 部门整体支出绩效目标</w:t>
      </w:r>
      <w:bookmarkEnd w:id="47"/>
      <w:r>
        <w:rPr>
          <w:rFonts w:hint="eastAsia" w:ascii="Times New Roman" w:hAnsi="Times New Roman" w:eastAsia="方正仿宋_GBK" w:cs="Times New Roman"/>
          <w:sz w:val="32"/>
          <w:szCs w:val="32"/>
        </w:rPr>
        <w:t>表</w:t>
      </w:r>
    </w:p>
    <w:sectPr>
      <w:footerReference r:id="rId9" w:type="default"/>
      <w:pgSz w:w="11906" w:h="16838"/>
      <w:pgMar w:top="1440" w:right="1800" w:bottom="1440" w:left="1800"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cstheme="minorEastAsia"/>
        <w:sz w:val="48"/>
        <w:szCs w:val="72"/>
      </w:rPr>
    </w:pPr>
    <w:r>
      <w:rPr>
        <w:rFonts w:hint="eastAsia" w:asciiTheme="minorEastAsia" w:hAnsiTheme="minorEastAsia" w:cstheme="minorEastAsia"/>
        <w:sz w:val="48"/>
        <w:szCs w:val="7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cstheme="minorEastAsia"/>
        <w:sz w:val="48"/>
        <w:szCs w:val="72"/>
      </w:rPr>
    </w:pPr>
    <w:r>
      <w:rPr>
        <w:sz w:val="48"/>
      </w:rPr>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3"/>
                  <w:ind w:left="315" w:leftChars="150" w:right="315" w:rightChars="15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r>
      <w:rPr>
        <w:rFonts w:hint="eastAsia" w:asciiTheme="minorEastAsia" w:hAnsiTheme="minorEastAsia" w:cstheme="minorEastAsia"/>
        <w:sz w:val="48"/>
        <w:szCs w:val="7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44"/>
        <w:szCs w:val="56"/>
      </w:rPr>
    </w:pPr>
    <w:r>
      <w:rPr>
        <w:sz w:val="44"/>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3"/>
                  <w:ind w:left="315" w:leftChars="150" w:right="315" w:rightChars="15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r>
      <w:rPr>
        <w:rFonts w:hint="eastAsia"/>
        <w:sz w:val="44"/>
        <w:szCs w:val="5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40"/>
        <w:szCs w:val="52"/>
      </w:rPr>
    </w:pPr>
    <w:r>
      <w:rPr>
        <w:sz w:val="40"/>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path/>
          <v:fill on="f" focussize="0,0"/>
          <v:stroke on="f" weight="0.5pt" joinstyle="miter"/>
          <v:imagedata o:title=""/>
          <o:lock v:ext="edit"/>
          <v:textbox inset="0mm,0mm,0mm,0mm" style="mso-fit-shape-to-text:t;">
            <w:txbxContent>
              <w:p>
                <w:pPr>
                  <w:pStyle w:val="3"/>
                  <w:ind w:left="315" w:leftChars="150" w:right="315" w:rightChars="15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40"/>
        <w:szCs w:val="52"/>
      </w:rPr>
    </w:pPr>
    <w:r>
      <w:rPr>
        <w:sz w:val="40"/>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path/>
          <v:fill on="f" focussize="0,0"/>
          <v:stroke on="f" weight="0.5pt" joinstyle="miter"/>
          <v:imagedata o:title=""/>
          <o:lock v:ext="edit"/>
          <v:textbox inset="0mm,0mm,0mm,0mm" style="mso-fit-shape-to-text:t;">
            <w:txbxContent>
              <w:p>
                <w:pPr>
                  <w:pStyle w:val="3"/>
                  <w:ind w:left="315" w:leftChars="150" w:right="315" w:rightChars="15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2"/>
        <w:szCs w:val="44"/>
      </w:rPr>
    </w:pPr>
    <w:r>
      <w:rPr>
        <w:sz w:val="32"/>
      </w:rPr>
      <w:pict>
        <v:shape id="_x0000_s1027" o:spid="_x0000_s1027"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path/>
          <v:fill on="f" focussize="0,0"/>
          <v:stroke on="f" weight="0.5pt" joinstyle="miter"/>
          <v:imagedata o:title=""/>
          <o:lock v:ext="edit"/>
          <v:textbox inset="0mm,0mm,0mm,0mm" style="mso-fit-shape-to-text:t;">
            <w:txbxContent>
              <w:p>
                <w:pPr>
                  <w:pStyle w:val="3"/>
                  <w:ind w:left="315" w:leftChars="150" w:right="315" w:rightChars="15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2DEA1"/>
    <w:multiLevelType w:val="singleLevel"/>
    <w:tmpl w:val="3FA2DEA1"/>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5MTMwY2FlMTViYjY1Y2U5NDU1ODdlNWM4Njg2MzQifQ=="/>
  </w:docVars>
  <w:rsids>
    <w:rsidRoot w:val="00E170CA"/>
    <w:rsid w:val="000072F1"/>
    <w:rsid w:val="00041E84"/>
    <w:rsid w:val="00076C36"/>
    <w:rsid w:val="00080D17"/>
    <w:rsid w:val="00081E5A"/>
    <w:rsid w:val="00085EA3"/>
    <w:rsid w:val="000C5775"/>
    <w:rsid w:val="000E7888"/>
    <w:rsid w:val="00103BF0"/>
    <w:rsid w:val="0012441B"/>
    <w:rsid w:val="00144BB5"/>
    <w:rsid w:val="00165426"/>
    <w:rsid w:val="00191D09"/>
    <w:rsid w:val="00197B77"/>
    <w:rsid w:val="001A6DE7"/>
    <w:rsid w:val="001D451F"/>
    <w:rsid w:val="001F1A53"/>
    <w:rsid w:val="0020334B"/>
    <w:rsid w:val="00216A91"/>
    <w:rsid w:val="002538F6"/>
    <w:rsid w:val="00260ABE"/>
    <w:rsid w:val="00270FD0"/>
    <w:rsid w:val="00276DC1"/>
    <w:rsid w:val="00277D7B"/>
    <w:rsid w:val="002C33AE"/>
    <w:rsid w:val="00322AF0"/>
    <w:rsid w:val="00331237"/>
    <w:rsid w:val="00337AE8"/>
    <w:rsid w:val="0034453B"/>
    <w:rsid w:val="00373878"/>
    <w:rsid w:val="00381239"/>
    <w:rsid w:val="003B5F97"/>
    <w:rsid w:val="003C7810"/>
    <w:rsid w:val="003F53CB"/>
    <w:rsid w:val="004073D6"/>
    <w:rsid w:val="0045340C"/>
    <w:rsid w:val="00457C99"/>
    <w:rsid w:val="004742B0"/>
    <w:rsid w:val="00482C46"/>
    <w:rsid w:val="00485391"/>
    <w:rsid w:val="00493DFD"/>
    <w:rsid w:val="004D0BB0"/>
    <w:rsid w:val="004D5290"/>
    <w:rsid w:val="004D75ED"/>
    <w:rsid w:val="005130EB"/>
    <w:rsid w:val="00521CB3"/>
    <w:rsid w:val="005428A5"/>
    <w:rsid w:val="00576321"/>
    <w:rsid w:val="00576FB4"/>
    <w:rsid w:val="005A073F"/>
    <w:rsid w:val="005C3869"/>
    <w:rsid w:val="00611D9C"/>
    <w:rsid w:val="0062409E"/>
    <w:rsid w:val="00666B82"/>
    <w:rsid w:val="0070051F"/>
    <w:rsid w:val="00711DC3"/>
    <w:rsid w:val="00764F01"/>
    <w:rsid w:val="007665D8"/>
    <w:rsid w:val="00777B93"/>
    <w:rsid w:val="0079110C"/>
    <w:rsid w:val="00791D25"/>
    <w:rsid w:val="007975F0"/>
    <w:rsid w:val="007B3EC1"/>
    <w:rsid w:val="007C087B"/>
    <w:rsid w:val="0080402B"/>
    <w:rsid w:val="00845C4F"/>
    <w:rsid w:val="00861659"/>
    <w:rsid w:val="0086569A"/>
    <w:rsid w:val="00866924"/>
    <w:rsid w:val="008B034E"/>
    <w:rsid w:val="008B7368"/>
    <w:rsid w:val="008C5985"/>
    <w:rsid w:val="008E2A0F"/>
    <w:rsid w:val="008F2303"/>
    <w:rsid w:val="00940B78"/>
    <w:rsid w:val="00946EA3"/>
    <w:rsid w:val="00967EEE"/>
    <w:rsid w:val="00984426"/>
    <w:rsid w:val="00997E34"/>
    <w:rsid w:val="009A0B53"/>
    <w:rsid w:val="009A2577"/>
    <w:rsid w:val="009F0C58"/>
    <w:rsid w:val="00A06A47"/>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2166"/>
    <w:rsid w:val="00B93E74"/>
    <w:rsid w:val="00BB624A"/>
    <w:rsid w:val="00BD2CCA"/>
    <w:rsid w:val="00C03884"/>
    <w:rsid w:val="00C257B0"/>
    <w:rsid w:val="00C322D9"/>
    <w:rsid w:val="00CF27E3"/>
    <w:rsid w:val="00D01278"/>
    <w:rsid w:val="00D07E81"/>
    <w:rsid w:val="00D53922"/>
    <w:rsid w:val="00D73748"/>
    <w:rsid w:val="00D76232"/>
    <w:rsid w:val="00D839D6"/>
    <w:rsid w:val="00D956BA"/>
    <w:rsid w:val="00DA11FE"/>
    <w:rsid w:val="00DC27D6"/>
    <w:rsid w:val="00DC4D31"/>
    <w:rsid w:val="00DD5001"/>
    <w:rsid w:val="00DD556D"/>
    <w:rsid w:val="00DF4165"/>
    <w:rsid w:val="00E00A0F"/>
    <w:rsid w:val="00E07F41"/>
    <w:rsid w:val="00E13B92"/>
    <w:rsid w:val="00E170CA"/>
    <w:rsid w:val="00E2553A"/>
    <w:rsid w:val="00E27E6C"/>
    <w:rsid w:val="00E4014D"/>
    <w:rsid w:val="00E42DBB"/>
    <w:rsid w:val="00E5587A"/>
    <w:rsid w:val="00EA0D9C"/>
    <w:rsid w:val="00EF01A4"/>
    <w:rsid w:val="00EF1F05"/>
    <w:rsid w:val="00EF4AF1"/>
    <w:rsid w:val="00F02918"/>
    <w:rsid w:val="00F25276"/>
    <w:rsid w:val="00F32F8E"/>
    <w:rsid w:val="00F356BF"/>
    <w:rsid w:val="00F4266C"/>
    <w:rsid w:val="00F44E10"/>
    <w:rsid w:val="00F55386"/>
    <w:rsid w:val="00F77A7F"/>
    <w:rsid w:val="00FA45BE"/>
    <w:rsid w:val="019B1886"/>
    <w:rsid w:val="04AF02D8"/>
    <w:rsid w:val="06075C69"/>
    <w:rsid w:val="0BA650B0"/>
    <w:rsid w:val="0D821B4C"/>
    <w:rsid w:val="111D4066"/>
    <w:rsid w:val="11B36778"/>
    <w:rsid w:val="16A42B33"/>
    <w:rsid w:val="17250004"/>
    <w:rsid w:val="17936E30"/>
    <w:rsid w:val="1CB33AD0"/>
    <w:rsid w:val="1DC76EF2"/>
    <w:rsid w:val="1DE9F11D"/>
    <w:rsid w:val="1DFEF48B"/>
    <w:rsid w:val="1E9F4C3A"/>
    <w:rsid w:val="1EE75CB3"/>
    <w:rsid w:val="25DE61D9"/>
    <w:rsid w:val="29A924E3"/>
    <w:rsid w:val="2B852ADC"/>
    <w:rsid w:val="2C5B2595"/>
    <w:rsid w:val="2D792D84"/>
    <w:rsid w:val="2FFB707B"/>
    <w:rsid w:val="30330D58"/>
    <w:rsid w:val="33C61EE3"/>
    <w:rsid w:val="340B78F6"/>
    <w:rsid w:val="34AB7D2B"/>
    <w:rsid w:val="371A67CE"/>
    <w:rsid w:val="3F3F488F"/>
    <w:rsid w:val="3F791594"/>
    <w:rsid w:val="3F7FAA5D"/>
    <w:rsid w:val="3FEF825B"/>
    <w:rsid w:val="3FEFE3D5"/>
    <w:rsid w:val="45E029CC"/>
    <w:rsid w:val="45FD8A71"/>
    <w:rsid w:val="465F41FD"/>
    <w:rsid w:val="4A897A9B"/>
    <w:rsid w:val="4B4734B2"/>
    <w:rsid w:val="4C3061B4"/>
    <w:rsid w:val="4CF51418"/>
    <w:rsid w:val="4EA2112B"/>
    <w:rsid w:val="4ECEA1FA"/>
    <w:rsid w:val="4F0A4F22"/>
    <w:rsid w:val="4F37A3C3"/>
    <w:rsid w:val="51E90711"/>
    <w:rsid w:val="57FFFCA8"/>
    <w:rsid w:val="5A3833ED"/>
    <w:rsid w:val="5B5F0CC9"/>
    <w:rsid w:val="5CB7BA99"/>
    <w:rsid w:val="5DCF35BF"/>
    <w:rsid w:val="5DDB791A"/>
    <w:rsid w:val="5E234ABD"/>
    <w:rsid w:val="5F021301"/>
    <w:rsid w:val="5F2F86E9"/>
    <w:rsid w:val="5F6F3C3F"/>
    <w:rsid w:val="5FEBC0AE"/>
    <w:rsid w:val="5FFC71C1"/>
    <w:rsid w:val="614B5652"/>
    <w:rsid w:val="61A33E92"/>
    <w:rsid w:val="6328543F"/>
    <w:rsid w:val="64D916AD"/>
    <w:rsid w:val="65FDF4C4"/>
    <w:rsid w:val="66E20F29"/>
    <w:rsid w:val="67713939"/>
    <w:rsid w:val="67EB96A3"/>
    <w:rsid w:val="67FB5502"/>
    <w:rsid w:val="697FDAD1"/>
    <w:rsid w:val="6DD7B53C"/>
    <w:rsid w:val="6E45684B"/>
    <w:rsid w:val="6FEF4AB2"/>
    <w:rsid w:val="6FF4F0DA"/>
    <w:rsid w:val="70627B89"/>
    <w:rsid w:val="72DE59CC"/>
    <w:rsid w:val="7375DF5E"/>
    <w:rsid w:val="739F2F70"/>
    <w:rsid w:val="751122B7"/>
    <w:rsid w:val="759F38F3"/>
    <w:rsid w:val="76BF7359"/>
    <w:rsid w:val="77764653"/>
    <w:rsid w:val="77F541BA"/>
    <w:rsid w:val="77FF051E"/>
    <w:rsid w:val="78FD9C9E"/>
    <w:rsid w:val="7B1743EB"/>
    <w:rsid w:val="7BFAD181"/>
    <w:rsid w:val="7CDD5CC0"/>
    <w:rsid w:val="7D7E018B"/>
    <w:rsid w:val="7DDF1AF8"/>
    <w:rsid w:val="7DFA9A20"/>
    <w:rsid w:val="7DFB24B8"/>
    <w:rsid w:val="7E3E0B3C"/>
    <w:rsid w:val="7E7A5D89"/>
    <w:rsid w:val="7EB5E646"/>
    <w:rsid w:val="7ED76C44"/>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244112"/>
    <w:rsid w:val="BFCD2B58"/>
    <w:rsid w:val="D4FD4202"/>
    <w:rsid w:val="D5FDBD33"/>
    <w:rsid w:val="D72DFD28"/>
    <w:rsid w:val="DB73C688"/>
    <w:rsid w:val="DBCA0C73"/>
    <w:rsid w:val="DBED9FD1"/>
    <w:rsid w:val="DBF84648"/>
    <w:rsid w:val="DDFEF735"/>
    <w:rsid w:val="DF562D51"/>
    <w:rsid w:val="DF7FE03E"/>
    <w:rsid w:val="DFF30D5D"/>
    <w:rsid w:val="DFF7F1CE"/>
    <w:rsid w:val="E3FFCDB0"/>
    <w:rsid w:val="E4EEDD56"/>
    <w:rsid w:val="E7EFF9EE"/>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D2ECB09"/>
    <w:rsid w:val="FDEED3ED"/>
    <w:rsid w:val="FDFCB934"/>
    <w:rsid w:val="FDFF94D0"/>
    <w:rsid w:val="FE7B838E"/>
    <w:rsid w:val="FE7FE7EF"/>
    <w:rsid w:val="FEF3D7D9"/>
    <w:rsid w:val="FEFBAE56"/>
    <w:rsid w:val="FF1F93AC"/>
    <w:rsid w:val="FF5D72AE"/>
    <w:rsid w:val="FFADD35B"/>
    <w:rsid w:val="FFE16792"/>
    <w:rsid w:val="FFE7A7D0"/>
    <w:rsid w:val="FFF7CA75"/>
    <w:rsid w:val="FFFB8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22"/>
    <w:rPr>
      <w:b/>
      <w:bCs/>
    </w:rPr>
  </w:style>
  <w:style w:type="character" w:customStyle="1" w:styleId="11">
    <w:name w:val="apple-converted-space"/>
    <w:basedOn w:val="9"/>
    <w:qFormat/>
    <w:uiPriority w:val="0"/>
  </w:style>
  <w:style w:type="character" w:customStyle="1" w:styleId="12">
    <w:name w:val="NormalCharacter"/>
    <w:semiHidden/>
    <w:qFormat/>
    <w:uiPriority w:val="99"/>
    <w:rPr>
      <w:rFonts w:ascii="Calibri" w:hAnsi="Calibri" w:eastAsia="宋体" w:cs="Times New Roman"/>
      <w:kern w:val="2"/>
      <w:sz w:val="21"/>
      <w:szCs w:val="24"/>
      <w:lang w:val="en-US" w:eastAsia="zh-CN" w:bidi="ar-SA"/>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23</Pages>
  <Words>1081</Words>
  <Characters>6162</Characters>
  <Lines>51</Lines>
  <Paragraphs>14</Paragraphs>
  <TotalTime>384</TotalTime>
  <ScaleCrop>false</ScaleCrop>
  <LinksUpToDate>false</LinksUpToDate>
  <CharactersWithSpaces>7229</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2024-03-26T11:51:00Z</dcterms:created>
  <dc:creator>微软用户</dc:creator>
  <cp:lastModifiedBy>lenovo</cp:lastModifiedBy>
  <cp:lastPrinted>2024-03-27T16:37:00Z</cp:lastPrinted>
  <dcterms:modified xsi:type="dcterms:W3CDTF">2024-03-28T11:54:28Z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y fmtid="{D5CDD505-2E9C-101B-9397-08002B2CF9AE}" pid="3" name="ICV">
    <vt:lpwstr>4E0189F566C3479280237B81A959AAF0_12</vt:lpwstr>
  </property>
</Properties>
</file>