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华蓥市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中省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动物防疫补助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资金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使用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情况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明细表</w:t>
      </w:r>
    </w:p>
    <w:tbl>
      <w:tblPr>
        <w:tblStyle w:val="5"/>
        <w:tblW w:w="53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54"/>
        <w:gridCol w:w="6382"/>
        <w:gridCol w:w="1256"/>
        <w:gridCol w:w="3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省政府统一采购动物疫病防控强制免疫疫苗费</w:t>
            </w:r>
          </w:p>
        </w:tc>
        <w:tc>
          <w:tcPr>
            <w:tcW w:w="22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小反刍兽疫活疫苗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万头份；猪口蹄疫O型-A型二价疫苗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万头份；重组禽流感病毒（H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)三价灭活疫苗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万头份；口蹄疫O型-A型二价灭活疫苗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万头份；猪O型口蹄疫合成肽疫苗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万头份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41.17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天康生物制药有限公司、乾元浩生物股份有限公司、内蒙古必威安泰生物科技有限公司、申联生物医药（上海）股份有限公司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购买村级防疫员劳务费</w:t>
            </w:r>
          </w:p>
        </w:tc>
        <w:tc>
          <w:tcPr>
            <w:tcW w:w="2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我市共有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个行政村（居）（非涉农村居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个，涉农村居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个），非涉农村居按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元/村支付购买防疫服务，涉农村居按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元/村支付购买防疫服务，共计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流调采样补贴费用</w:t>
            </w:r>
          </w:p>
        </w:tc>
        <w:tc>
          <w:tcPr>
            <w:tcW w:w="2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在春、秋季重大动物疫病防控、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月份集中狂犬病免疫及全市动物流行病学调查与监测工作期间，按要求采集动物样品，给予采样人员适当补贴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免疫反应抢救及死亡补助费</w:t>
            </w:r>
          </w:p>
        </w:tc>
        <w:tc>
          <w:tcPr>
            <w:tcW w:w="2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对强制免疫中出现免疫反应抢救及死亡的予以补助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0.1684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2024年养殖环节病死猪无害化处理补助经费</w:t>
            </w:r>
          </w:p>
        </w:tc>
        <w:tc>
          <w:tcPr>
            <w:tcW w:w="2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月养殖环节病死猪无害化处理数量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采购动物防疫物资经费</w:t>
            </w:r>
          </w:p>
        </w:tc>
        <w:tc>
          <w:tcPr>
            <w:tcW w:w="2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年动物防疫物资，确保我市出现重大动物疫情时，有充足防疫应急物资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29.36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吉林省维尔耐特生物科技有限公司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支付2023年动物疫病防控物质剩余10%采购经费</w:t>
            </w:r>
          </w:p>
        </w:tc>
        <w:tc>
          <w:tcPr>
            <w:tcW w:w="2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年动物防疫物资，确保我市出现重大动物疫情时，有充足防疫应急物资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3.2677</w:t>
            </w:r>
          </w:p>
        </w:tc>
        <w:tc>
          <w:tcPr>
            <w:tcW w:w="11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四川优博动保生物科技有限公司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支付医废物处理费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支付医废物处理费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邻水县蔚蓝废物处理有限公司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106.9861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sz w:val="33"/>
          <w:szCs w:val="33"/>
        </w:rPr>
      </w:pPr>
    </w:p>
    <w:sectPr>
      <w:footerReference r:id="rId3" w:type="default"/>
      <w:pgSz w:w="16838" w:h="11906" w:orient="landscape"/>
      <w:pgMar w:top="1531" w:right="1984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OTk5NjAzZjFiYTc2YTczZDEzZGVkODNiYmZlZDIifQ=="/>
  </w:docVars>
  <w:rsids>
    <w:rsidRoot w:val="4044657C"/>
    <w:rsid w:val="4044657C"/>
    <w:rsid w:val="407F1F39"/>
    <w:rsid w:val="4A1F1D36"/>
    <w:rsid w:val="4B9A7A86"/>
    <w:rsid w:val="50A575C5"/>
    <w:rsid w:val="574633BB"/>
    <w:rsid w:val="5A8BD2F3"/>
    <w:rsid w:val="5F4210C3"/>
    <w:rsid w:val="61436338"/>
    <w:rsid w:val="6C613F7C"/>
    <w:rsid w:val="781C33ED"/>
    <w:rsid w:val="7F735904"/>
    <w:rsid w:val="CFE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1012</Words>
  <Characters>1161</Characters>
  <Lines>0</Lines>
  <Paragraphs>0</Paragraphs>
  <TotalTime>15</TotalTime>
  <ScaleCrop>false</ScaleCrop>
  <LinksUpToDate>false</LinksUpToDate>
  <CharactersWithSpaces>1162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2026-03-06T19:37:00Z</dcterms:created>
  <dc:creator>杨康</dc:creator>
  <cp:lastModifiedBy>ht706</cp:lastModifiedBy>
  <cp:lastPrinted>2026-03-09T17:17:00Z</cp:lastPrinted>
  <dcterms:modified xsi:type="dcterms:W3CDTF">2026-03-12T14:53:08Z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56C420B109F8FE3BBD62B269F60BFA9C</vt:lpwstr>
  </property>
</Properties>
</file>