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int="eastAsia" w:ascii="宋体" w:hAnsi="宋体" w:eastAsia="宋体"/>
          <w:bCs/>
          <w:kern w:val="2"/>
          <w:sz w:val="33"/>
          <w:szCs w:val="33"/>
        </w:rPr>
      </w:pPr>
      <w:bookmarkStart w:id="0" w:name="_GoBack"/>
      <w:r>
        <w:rPr>
          <w:rFonts w:hint="eastAsia" w:ascii="宋体" w:hAnsi="宋体" w:eastAsia="宋体"/>
          <w:bCs/>
          <w:kern w:val="2"/>
          <w:sz w:val="33"/>
          <w:szCs w:val="33"/>
        </w:rPr>
        <w:t>承诺函</w:t>
      </w:r>
      <w:bookmarkEnd w:id="0"/>
    </w:p>
    <w:p>
      <w:pPr>
        <w:spacing w:line="540" w:lineRule="exact"/>
        <w:rPr>
          <w:rFonts w:hint="eastAsia" w:ascii="仿宋" w:hAnsi="仿宋" w:eastAsia="仿宋"/>
          <w:b/>
          <w:bCs/>
          <w:sz w:val="30"/>
          <w:szCs w:val="30"/>
        </w:rPr>
      </w:pPr>
      <w:r>
        <w:rPr>
          <w:rFonts w:hint="eastAsia" w:ascii="仿宋" w:hAnsi="仿宋" w:eastAsia="仿宋"/>
          <w:b/>
          <w:bCs/>
          <w:sz w:val="30"/>
          <w:szCs w:val="30"/>
        </w:rPr>
        <w:t>华蓥市金谷粮油购销有限责任公司：</w:t>
      </w:r>
    </w:p>
    <w:p>
      <w:pPr>
        <w:pStyle w:val="2"/>
        <w:spacing w:after="0" w:line="540" w:lineRule="exact"/>
        <w:ind w:firstLine="550"/>
        <w:rPr>
          <w:rFonts w:hint="eastAsia" w:ascii="仿宋" w:hAnsi="仿宋" w:eastAsia="仿宋"/>
          <w:kern w:val="2"/>
          <w:sz w:val="30"/>
          <w:szCs w:val="30"/>
        </w:rPr>
      </w:pPr>
      <w:r>
        <w:rPr>
          <w:rFonts w:hint="eastAsia" w:ascii="仿宋" w:hAnsi="仿宋" w:eastAsia="仿宋"/>
          <w:kern w:val="2"/>
          <w:sz w:val="30"/>
          <w:szCs w:val="30"/>
        </w:rPr>
        <w:t>我公司参与贵公司组织的华蓥市金谷粮油购销有限责任公司县级储备小包装成品粮油包干轮换采购竞价活动，现郑重承诺如下：</w:t>
      </w:r>
    </w:p>
    <w:p>
      <w:pPr>
        <w:pStyle w:val="2"/>
        <w:spacing w:after="0" w:line="540" w:lineRule="exact"/>
        <w:ind w:firstLine="550"/>
        <w:rPr>
          <w:rFonts w:hint="eastAsia" w:ascii="仿宋" w:hAnsi="仿宋" w:eastAsia="仿宋"/>
          <w:kern w:val="2"/>
          <w:sz w:val="30"/>
          <w:szCs w:val="30"/>
        </w:rPr>
      </w:pPr>
      <w:r>
        <w:rPr>
          <w:rFonts w:hint="eastAsia" w:ascii="仿宋" w:hAnsi="仿宋" w:eastAsia="仿宋"/>
          <w:kern w:val="2"/>
          <w:sz w:val="30"/>
          <w:szCs w:val="30"/>
        </w:rPr>
        <w:t>一、我公司完全满足本项目竞价所规定的资格要求，即：</w:t>
      </w:r>
    </w:p>
    <w:p>
      <w:pPr>
        <w:adjustRightInd w:val="0"/>
        <w:snapToGrid w:val="0"/>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（一）具有独立承担民事责任的能力；</w:t>
      </w:r>
    </w:p>
    <w:p>
      <w:pPr>
        <w:adjustRightInd w:val="0"/>
        <w:snapToGrid w:val="0"/>
        <w:spacing w:line="540" w:lineRule="exact"/>
        <w:ind w:firstLine="600" w:firstLineChars="200"/>
        <w:rPr>
          <w:rFonts w:hint="eastAsia" w:ascii="仿宋" w:hAnsi="仿宋" w:eastAsia="仿宋"/>
          <w:sz w:val="30"/>
          <w:szCs w:val="30"/>
        </w:rPr>
      </w:pPr>
      <w:r>
        <w:rPr>
          <w:rFonts w:hint="eastAsia" w:ascii="仿宋" w:hAnsi="仿宋" w:eastAsia="仿宋"/>
          <w:sz w:val="30"/>
          <w:szCs w:val="30"/>
        </w:rPr>
        <w:t>（二）具有良好的商业信誉和健全的财务会计制度；</w:t>
      </w:r>
    </w:p>
    <w:p>
      <w:pPr>
        <w:adjustRightInd w:val="0"/>
        <w:snapToGrid w:val="0"/>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（三）具有履行合同所必须的设备和专业技术能力；</w:t>
      </w:r>
    </w:p>
    <w:p>
      <w:pPr>
        <w:adjustRightInd w:val="0"/>
        <w:snapToGrid w:val="0"/>
        <w:spacing w:line="540" w:lineRule="exact"/>
        <w:ind w:firstLine="600" w:firstLineChars="200"/>
        <w:rPr>
          <w:rFonts w:hint="eastAsia" w:ascii="仿宋" w:hAnsi="仿宋" w:eastAsia="仿宋"/>
          <w:sz w:val="30"/>
          <w:szCs w:val="30"/>
        </w:rPr>
      </w:pPr>
      <w:r>
        <w:rPr>
          <w:rFonts w:hint="eastAsia" w:ascii="仿宋" w:hAnsi="仿宋" w:eastAsia="仿宋"/>
          <w:sz w:val="30"/>
          <w:szCs w:val="30"/>
        </w:rPr>
        <w:t>（四）有依法缴纳税收和社会保障资金的良好记录；</w:t>
      </w:r>
    </w:p>
    <w:p>
      <w:pPr>
        <w:pStyle w:val="2"/>
        <w:spacing w:after="0" w:line="540" w:lineRule="exact"/>
        <w:ind w:firstLine="600" w:firstLineChars="200"/>
        <w:rPr>
          <w:rFonts w:hint="eastAsia" w:ascii="仿宋" w:hAnsi="仿宋" w:eastAsia="仿宋"/>
          <w:sz w:val="30"/>
          <w:szCs w:val="30"/>
        </w:rPr>
      </w:pPr>
      <w:r>
        <w:rPr>
          <w:rFonts w:hint="eastAsia" w:ascii="仿宋" w:hAnsi="仿宋" w:eastAsia="仿宋"/>
          <w:sz w:val="30"/>
          <w:szCs w:val="30"/>
        </w:rPr>
        <w:t>（六）《营业执照》的经营范围具有粮食生产或加工或经营。</w:t>
      </w:r>
    </w:p>
    <w:p>
      <w:pPr>
        <w:spacing w:line="540" w:lineRule="exact"/>
        <w:ind w:firstLine="660"/>
        <w:rPr>
          <w:rFonts w:hint="eastAsia" w:ascii="仿宋" w:hAnsi="仿宋" w:eastAsia="仿宋"/>
          <w:sz w:val="30"/>
          <w:szCs w:val="30"/>
        </w:rPr>
      </w:pPr>
      <w:r>
        <w:rPr>
          <w:rFonts w:hint="eastAsia" w:ascii="仿宋" w:hAnsi="仿宋" w:eastAsia="仿宋"/>
          <w:sz w:val="30"/>
          <w:szCs w:val="30"/>
        </w:rPr>
        <w:t>二、若我公司最终成交，将严格按以下项目要求履行相应责任和义务：</w:t>
      </w:r>
    </w:p>
    <w:p>
      <w:pPr>
        <w:pStyle w:val="2"/>
        <w:spacing w:after="0" w:line="540" w:lineRule="exact"/>
        <w:ind w:firstLine="550"/>
        <w:rPr>
          <w:rFonts w:hint="eastAsia" w:ascii="仿宋" w:hAnsi="仿宋" w:eastAsia="仿宋"/>
          <w:kern w:val="2"/>
          <w:sz w:val="30"/>
          <w:szCs w:val="30"/>
        </w:rPr>
      </w:pPr>
      <w:r>
        <w:rPr>
          <w:rFonts w:hint="eastAsia" w:ascii="仿宋" w:hAnsi="仿宋" w:eastAsia="仿宋"/>
          <w:b/>
          <w:bCs/>
          <w:kern w:val="2"/>
          <w:sz w:val="30"/>
          <w:szCs w:val="30"/>
        </w:rPr>
        <w:t>（一）</w:t>
      </w:r>
      <w:r>
        <w:rPr>
          <w:rFonts w:ascii="仿宋" w:hAnsi="仿宋" w:eastAsia="仿宋"/>
          <w:b/>
          <w:bCs/>
          <w:kern w:val="2"/>
          <w:sz w:val="30"/>
          <w:szCs w:val="30"/>
        </w:rPr>
        <w:t>质量要求：</w:t>
      </w:r>
      <w:r>
        <w:rPr>
          <w:rFonts w:hint="eastAsia" w:ascii="仿宋" w:hAnsi="仿宋" w:eastAsia="仿宋"/>
          <w:kern w:val="2"/>
          <w:sz w:val="30"/>
          <w:szCs w:val="30"/>
        </w:rPr>
        <w:t>符合</w:t>
      </w:r>
      <w:r>
        <w:rPr>
          <w:rFonts w:ascii="仿宋" w:hAnsi="仿宋" w:eastAsia="仿宋"/>
          <w:kern w:val="2"/>
          <w:sz w:val="30"/>
          <w:szCs w:val="30"/>
        </w:rPr>
        <w:t>中华人民共和国GB/T1354-2018、GB1536-2004、GB2762-2017等国家标准，具体质量指标及卫生指标要求如下</w:t>
      </w:r>
      <w:r>
        <w:rPr>
          <w:rFonts w:hint="eastAsia" w:ascii="仿宋" w:hAnsi="仿宋" w:eastAsia="仿宋"/>
          <w:kern w:val="2"/>
          <w:sz w:val="30"/>
          <w:szCs w:val="30"/>
        </w:rPr>
        <w:t>：</w:t>
      </w:r>
    </w:p>
    <w:p>
      <w:pPr>
        <w:pStyle w:val="2"/>
        <w:spacing w:after="0" w:line="540" w:lineRule="exact"/>
        <w:ind w:firstLine="550"/>
        <w:rPr>
          <w:rFonts w:ascii="仿宋" w:hAnsi="仿宋" w:eastAsia="仿宋"/>
          <w:kern w:val="2"/>
          <w:sz w:val="30"/>
          <w:szCs w:val="30"/>
        </w:rPr>
      </w:pPr>
      <w:r>
        <w:rPr>
          <w:rFonts w:ascii="仿宋" w:hAnsi="仿宋" w:eastAsia="仿宋"/>
          <w:b/>
          <w:bCs/>
          <w:kern w:val="2"/>
          <w:sz w:val="30"/>
          <w:szCs w:val="30"/>
        </w:rPr>
        <w:t>1.大米：</w:t>
      </w:r>
      <w:r>
        <w:rPr>
          <w:rFonts w:ascii="仿宋" w:hAnsi="仿宋" w:eastAsia="仿宋"/>
          <w:kern w:val="2"/>
          <w:sz w:val="30"/>
          <w:szCs w:val="30"/>
        </w:rPr>
        <w:t>为2023年产新中晚籼稻大米，产地：国内，品质必须达到GB/T1354-2018国标一级质量标准，重金属镉≦0.2</w:t>
      </w:r>
      <w:r>
        <w:rPr>
          <w:rFonts w:hint="eastAsia" w:ascii="MS Mincho" w:hAnsi="MS Mincho" w:eastAsia="MS Mincho" w:cs="MS Mincho"/>
          <w:kern w:val="2"/>
          <w:sz w:val="30"/>
          <w:szCs w:val="30"/>
        </w:rPr>
        <w:t>㎍</w:t>
      </w:r>
      <w:r>
        <w:rPr>
          <w:rFonts w:ascii="仿宋" w:hAnsi="仿宋" w:eastAsia="仿宋"/>
          <w:kern w:val="2"/>
          <w:sz w:val="30"/>
          <w:szCs w:val="30"/>
        </w:rPr>
        <w:t>/㎏，无机砷≦0.2</w:t>
      </w:r>
      <w:r>
        <w:rPr>
          <w:rFonts w:hint="eastAsia" w:ascii="MS Mincho" w:hAnsi="MS Mincho" w:eastAsia="MS Mincho" w:cs="MS Mincho"/>
          <w:kern w:val="2"/>
          <w:sz w:val="30"/>
          <w:szCs w:val="30"/>
        </w:rPr>
        <w:t>㎍</w:t>
      </w:r>
      <w:r>
        <w:rPr>
          <w:rFonts w:ascii="仿宋" w:hAnsi="仿宋" w:eastAsia="仿宋"/>
          <w:kern w:val="2"/>
          <w:sz w:val="30"/>
          <w:szCs w:val="30"/>
        </w:rPr>
        <w:t>/㎏，黄曲霉毒素≦10</w:t>
      </w:r>
      <w:r>
        <w:rPr>
          <w:rFonts w:hint="eastAsia" w:ascii="MS Mincho" w:hAnsi="MS Mincho" w:eastAsia="MS Mincho" w:cs="MS Mincho"/>
          <w:kern w:val="2"/>
          <w:sz w:val="30"/>
          <w:szCs w:val="30"/>
        </w:rPr>
        <w:t>㎍</w:t>
      </w:r>
      <w:r>
        <w:rPr>
          <w:rFonts w:ascii="仿宋" w:hAnsi="仿宋" w:eastAsia="仿宋"/>
          <w:kern w:val="2"/>
          <w:sz w:val="30"/>
          <w:szCs w:val="30"/>
        </w:rPr>
        <w:t>/㎏、农药残留符合国家标准、籼米碎米总量≦5.0%，其中小碎米≦1.0%、不完善粒≦3.0%、杂质总量≦0.25%、水分≤14.5%、黄粒米≦1.0%、互混≦5.0%；加工精度符合GB/T1354-2018精碾要求，符合GB2761-2017食品安全国家标准食品真菌毒素限量要求，符合GB2762-2017食品安全国家标准污染物限量要求，色泽气味正常；加工生产日期在竞价成交日以后，保质期6个月，并提供该批大米生产厂家产品质量合格证书。</w:t>
      </w:r>
    </w:p>
    <w:p>
      <w:pPr>
        <w:pStyle w:val="2"/>
        <w:spacing w:after="0" w:line="540" w:lineRule="exact"/>
        <w:ind w:firstLine="550"/>
        <w:rPr>
          <w:rFonts w:ascii="仿宋" w:hAnsi="仿宋" w:eastAsia="仿宋"/>
          <w:kern w:val="2"/>
          <w:sz w:val="30"/>
          <w:szCs w:val="30"/>
        </w:rPr>
      </w:pPr>
      <w:r>
        <w:rPr>
          <w:rFonts w:ascii="仿宋" w:hAnsi="仿宋" w:eastAsia="仿宋"/>
          <w:b/>
          <w:bCs/>
          <w:kern w:val="2"/>
          <w:sz w:val="30"/>
          <w:szCs w:val="30"/>
        </w:rPr>
        <w:t>2.菜</w:t>
      </w:r>
      <w:r>
        <w:rPr>
          <w:rFonts w:hint="eastAsia" w:ascii="仿宋" w:hAnsi="仿宋" w:eastAsia="仿宋"/>
          <w:b/>
          <w:bCs/>
          <w:kern w:val="2"/>
          <w:sz w:val="30"/>
          <w:szCs w:val="30"/>
        </w:rPr>
        <w:t>籽</w:t>
      </w:r>
      <w:r>
        <w:rPr>
          <w:rFonts w:ascii="仿宋" w:hAnsi="仿宋" w:eastAsia="仿宋"/>
          <w:b/>
          <w:bCs/>
          <w:kern w:val="2"/>
          <w:sz w:val="30"/>
          <w:szCs w:val="30"/>
        </w:rPr>
        <w:t>油：</w:t>
      </w:r>
      <w:r>
        <w:rPr>
          <w:rFonts w:ascii="仿宋" w:hAnsi="仿宋" w:eastAsia="仿宋"/>
          <w:kern w:val="2"/>
          <w:sz w:val="30"/>
          <w:szCs w:val="30"/>
        </w:rPr>
        <w:t>为2023年产新非转基因压榨菜籽油，产地：国内，品质必须达到GB1536-2004国标三级及以上质量标准，色泽（罗维明比色槽25.4mm）黄≤35、红≤4.0；气味滋味具有菜籽油固有的气味和滋味，无异味；水分及发挥物％≤0.1；不溶性杂质≤0.05%；酸值≤1.0(KOH)mg/g；过氧化值≤6.0mmml/kg；加热实验（280℃)无析出物，罗维朋比色：黄色值不变、红色值增加小于4.0；含皂量≤0.03%；溶剂残留量不得检出；不得掺混其他食用油和非食用油，不得添加任何香精和香料；卫生指标、食品安全指标符合GB2716、GB2760和国家相关标准、规定要求；加工生产日期在竞价成交日以后，保质期12个月，并提供该批菜油生产厂家产品质量合格证书。</w:t>
      </w:r>
    </w:p>
    <w:p>
      <w:pPr>
        <w:pStyle w:val="2"/>
        <w:spacing w:after="0" w:line="540" w:lineRule="exact"/>
        <w:ind w:firstLine="550"/>
        <w:rPr>
          <w:rFonts w:hint="eastAsia" w:ascii="仿宋" w:hAnsi="仿宋" w:eastAsia="仿宋"/>
          <w:b/>
          <w:bCs/>
          <w:kern w:val="2"/>
          <w:sz w:val="30"/>
          <w:szCs w:val="30"/>
        </w:rPr>
      </w:pPr>
      <w:r>
        <w:rPr>
          <w:rFonts w:hint="eastAsia" w:ascii="仿宋" w:hAnsi="仿宋" w:eastAsia="仿宋"/>
          <w:b/>
          <w:bCs/>
          <w:kern w:val="2"/>
          <w:sz w:val="30"/>
          <w:szCs w:val="30"/>
        </w:rPr>
        <w:t>（二）包装要求</w:t>
      </w:r>
    </w:p>
    <w:p>
      <w:pPr>
        <w:pStyle w:val="2"/>
        <w:spacing w:after="0" w:line="540" w:lineRule="exact"/>
        <w:ind w:firstLine="550"/>
        <w:rPr>
          <w:rFonts w:ascii="仿宋" w:hAnsi="仿宋" w:eastAsia="仿宋"/>
          <w:kern w:val="2"/>
          <w:sz w:val="30"/>
          <w:szCs w:val="30"/>
        </w:rPr>
      </w:pPr>
      <w:r>
        <w:rPr>
          <w:rFonts w:hint="eastAsia" w:ascii="仿宋" w:hAnsi="仿宋" w:eastAsia="仿宋"/>
          <w:b/>
          <w:bCs/>
          <w:kern w:val="2"/>
          <w:sz w:val="30"/>
          <w:szCs w:val="30"/>
        </w:rPr>
        <w:t>1.</w:t>
      </w:r>
      <w:r>
        <w:rPr>
          <w:rFonts w:ascii="仿宋" w:hAnsi="仿宋" w:eastAsia="仿宋"/>
          <w:b/>
          <w:bCs/>
          <w:kern w:val="2"/>
          <w:sz w:val="30"/>
          <w:szCs w:val="30"/>
        </w:rPr>
        <w:t>大米</w:t>
      </w:r>
      <w:r>
        <w:rPr>
          <w:rFonts w:hint="eastAsia" w:ascii="仿宋" w:hAnsi="仿宋" w:eastAsia="仿宋"/>
          <w:b/>
          <w:bCs/>
          <w:kern w:val="2"/>
          <w:sz w:val="30"/>
          <w:szCs w:val="30"/>
        </w:rPr>
        <w:t>：</w:t>
      </w:r>
      <w:r>
        <w:rPr>
          <w:rFonts w:ascii="仿宋" w:hAnsi="仿宋" w:eastAsia="仿宋"/>
          <w:kern w:val="2"/>
          <w:sz w:val="30"/>
          <w:szCs w:val="30"/>
        </w:rPr>
        <w:t>25公斤/袋以下的包装；包装上应标明品种、等级、执行标准、净重、生产日期等。包装信息必须与实际产品质量相符。</w:t>
      </w:r>
    </w:p>
    <w:p>
      <w:pPr>
        <w:pStyle w:val="2"/>
        <w:spacing w:after="0" w:line="540" w:lineRule="exact"/>
        <w:ind w:firstLine="550"/>
        <w:rPr>
          <w:rFonts w:ascii="仿宋" w:hAnsi="仿宋" w:eastAsia="仿宋"/>
          <w:kern w:val="2"/>
          <w:sz w:val="30"/>
          <w:szCs w:val="30"/>
        </w:rPr>
      </w:pPr>
      <w:r>
        <w:rPr>
          <w:rFonts w:hint="eastAsia" w:ascii="仿宋" w:hAnsi="仿宋" w:eastAsia="仿宋"/>
          <w:b/>
          <w:bCs/>
          <w:kern w:val="2"/>
          <w:sz w:val="30"/>
          <w:szCs w:val="30"/>
        </w:rPr>
        <w:t>2.</w:t>
      </w:r>
      <w:r>
        <w:rPr>
          <w:rFonts w:ascii="仿宋" w:hAnsi="仿宋" w:eastAsia="仿宋"/>
          <w:b/>
          <w:bCs/>
          <w:kern w:val="2"/>
          <w:sz w:val="30"/>
          <w:szCs w:val="30"/>
        </w:rPr>
        <w:t>菜</w:t>
      </w:r>
      <w:r>
        <w:rPr>
          <w:rFonts w:hint="eastAsia" w:ascii="仿宋" w:hAnsi="仿宋" w:eastAsia="仿宋"/>
          <w:b/>
          <w:bCs/>
          <w:kern w:val="2"/>
          <w:sz w:val="30"/>
          <w:szCs w:val="30"/>
        </w:rPr>
        <w:t>籽</w:t>
      </w:r>
      <w:r>
        <w:rPr>
          <w:rFonts w:ascii="仿宋" w:hAnsi="仿宋" w:eastAsia="仿宋"/>
          <w:b/>
          <w:bCs/>
          <w:kern w:val="2"/>
          <w:sz w:val="30"/>
          <w:szCs w:val="30"/>
        </w:rPr>
        <w:t>油</w:t>
      </w:r>
      <w:r>
        <w:rPr>
          <w:rFonts w:hint="eastAsia" w:ascii="仿宋" w:hAnsi="仿宋" w:eastAsia="仿宋"/>
          <w:b/>
          <w:bCs/>
          <w:kern w:val="2"/>
          <w:sz w:val="30"/>
          <w:szCs w:val="30"/>
        </w:rPr>
        <w:t>：</w:t>
      </w:r>
      <w:r>
        <w:rPr>
          <w:rFonts w:ascii="仿宋" w:hAnsi="仿宋" w:eastAsia="仿宋"/>
          <w:kern w:val="2"/>
          <w:sz w:val="30"/>
          <w:szCs w:val="30"/>
        </w:rPr>
        <w:t>10升/桶以下的包装；产品包装坚固结实，封口严密无油迹等渗漏现象，包装为符合《食用植物油采购包装》GB/T17374-2008要求的塑料桶，包装标识符合GB7718《预包装食品标签通则》，印有产品名称、配料表、加工方式、净含量、厂名、厂址、生产日期、保质期、产品执行标准等。</w:t>
      </w:r>
    </w:p>
    <w:p>
      <w:pPr>
        <w:pStyle w:val="2"/>
        <w:spacing w:after="0" w:line="540" w:lineRule="exact"/>
        <w:ind w:firstLine="550"/>
        <w:rPr>
          <w:rFonts w:ascii="仿宋" w:hAnsi="仿宋" w:eastAsia="仿宋"/>
          <w:kern w:val="2"/>
          <w:sz w:val="30"/>
          <w:szCs w:val="30"/>
        </w:rPr>
      </w:pPr>
      <w:r>
        <w:rPr>
          <w:rFonts w:ascii="仿宋" w:hAnsi="仿宋" w:eastAsia="仿宋"/>
          <w:b/>
          <w:bCs/>
          <w:kern w:val="2"/>
          <w:sz w:val="30"/>
          <w:szCs w:val="30"/>
        </w:rPr>
        <w:t>（</w:t>
      </w:r>
      <w:r>
        <w:rPr>
          <w:rFonts w:hint="eastAsia" w:ascii="仿宋" w:hAnsi="仿宋" w:eastAsia="仿宋"/>
          <w:b/>
          <w:bCs/>
          <w:kern w:val="2"/>
          <w:sz w:val="30"/>
          <w:szCs w:val="30"/>
        </w:rPr>
        <w:t>三</w:t>
      </w:r>
      <w:r>
        <w:rPr>
          <w:rFonts w:ascii="仿宋" w:hAnsi="仿宋" w:eastAsia="仿宋"/>
          <w:b/>
          <w:bCs/>
          <w:kern w:val="2"/>
          <w:sz w:val="30"/>
          <w:szCs w:val="30"/>
        </w:rPr>
        <w:t>）储存地点：</w:t>
      </w:r>
      <w:r>
        <w:rPr>
          <w:rFonts w:ascii="仿宋" w:hAnsi="仿宋" w:eastAsia="仿宋"/>
          <w:kern w:val="2"/>
          <w:sz w:val="30"/>
          <w:szCs w:val="30"/>
        </w:rPr>
        <w:t>华蓥市金谷粮油购销有限责任公司指定仓库内（铜堡粮库</w:t>
      </w:r>
      <w:r>
        <w:rPr>
          <w:rFonts w:hint="eastAsia" w:ascii="仿宋" w:hAnsi="仿宋" w:eastAsia="仿宋"/>
          <w:kern w:val="2"/>
          <w:sz w:val="30"/>
          <w:szCs w:val="30"/>
        </w:rPr>
        <w:t>内</w:t>
      </w:r>
      <w:r>
        <w:rPr>
          <w:rFonts w:ascii="仿宋" w:hAnsi="仿宋" w:eastAsia="仿宋"/>
          <w:kern w:val="2"/>
          <w:sz w:val="30"/>
          <w:szCs w:val="30"/>
        </w:rPr>
        <w:t>仓</w:t>
      </w:r>
      <w:r>
        <w:rPr>
          <w:rFonts w:hint="eastAsia" w:ascii="仿宋" w:hAnsi="仿宋" w:eastAsia="仿宋"/>
          <w:kern w:val="2"/>
          <w:sz w:val="30"/>
          <w:szCs w:val="30"/>
        </w:rPr>
        <w:t>房</w:t>
      </w:r>
      <w:r>
        <w:rPr>
          <w:rFonts w:ascii="仿宋" w:hAnsi="仿宋" w:eastAsia="仿宋"/>
          <w:kern w:val="2"/>
          <w:sz w:val="30"/>
          <w:szCs w:val="30"/>
        </w:rPr>
        <w:t>）。</w:t>
      </w:r>
    </w:p>
    <w:p>
      <w:pPr>
        <w:pStyle w:val="2"/>
        <w:spacing w:after="0" w:line="540" w:lineRule="exact"/>
        <w:ind w:firstLine="550"/>
        <w:rPr>
          <w:rFonts w:ascii="仿宋" w:hAnsi="仿宋" w:eastAsia="仿宋"/>
          <w:b/>
          <w:bCs/>
          <w:kern w:val="2"/>
          <w:sz w:val="30"/>
          <w:szCs w:val="30"/>
        </w:rPr>
      </w:pPr>
      <w:r>
        <w:rPr>
          <w:rFonts w:ascii="仿宋" w:hAnsi="仿宋" w:eastAsia="仿宋"/>
          <w:b/>
          <w:bCs/>
          <w:kern w:val="2"/>
          <w:sz w:val="30"/>
          <w:szCs w:val="30"/>
        </w:rPr>
        <w:t>（</w:t>
      </w:r>
      <w:r>
        <w:rPr>
          <w:rFonts w:hint="eastAsia" w:ascii="仿宋" w:hAnsi="仿宋" w:eastAsia="仿宋"/>
          <w:b/>
          <w:bCs/>
          <w:kern w:val="2"/>
          <w:sz w:val="30"/>
          <w:szCs w:val="30"/>
        </w:rPr>
        <w:t>四</w:t>
      </w:r>
      <w:r>
        <w:rPr>
          <w:rFonts w:ascii="仿宋" w:hAnsi="仿宋" w:eastAsia="仿宋"/>
          <w:b/>
          <w:bCs/>
          <w:kern w:val="2"/>
          <w:sz w:val="30"/>
          <w:szCs w:val="30"/>
        </w:rPr>
        <w:t>）包干轮换服务要求</w:t>
      </w:r>
    </w:p>
    <w:p>
      <w:pPr>
        <w:pStyle w:val="2"/>
        <w:spacing w:after="0" w:line="540" w:lineRule="exact"/>
        <w:ind w:firstLine="550"/>
        <w:rPr>
          <w:rFonts w:ascii="仿宋" w:hAnsi="仿宋" w:eastAsia="仿宋"/>
          <w:color w:val="FF0000"/>
          <w:kern w:val="2"/>
          <w:sz w:val="30"/>
          <w:szCs w:val="30"/>
        </w:rPr>
      </w:pPr>
      <w:r>
        <w:rPr>
          <w:rFonts w:ascii="仿宋" w:hAnsi="仿宋" w:eastAsia="仿宋"/>
          <w:color w:val="FF0000"/>
          <w:kern w:val="2"/>
          <w:sz w:val="30"/>
          <w:szCs w:val="30"/>
        </w:rPr>
        <w:t>本次采购</w:t>
      </w:r>
      <w:r>
        <w:rPr>
          <w:rFonts w:hint="eastAsia" w:ascii="仿宋" w:hAnsi="仿宋" w:eastAsia="仿宋"/>
          <w:color w:val="FF0000"/>
          <w:kern w:val="2"/>
          <w:sz w:val="30"/>
          <w:szCs w:val="30"/>
          <w:u w:val="single"/>
        </w:rPr>
        <w:t xml:space="preserve">     </w:t>
      </w:r>
      <w:r>
        <w:rPr>
          <w:rFonts w:ascii="仿宋" w:hAnsi="仿宋" w:eastAsia="仿宋"/>
          <w:color w:val="FF0000"/>
          <w:kern w:val="2"/>
          <w:sz w:val="30"/>
          <w:szCs w:val="30"/>
        </w:rPr>
        <w:t>吨</w:t>
      </w:r>
      <w:r>
        <w:rPr>
          <w:rFonts w:hint="eastAsia" w:ascii="仿宋" w:hAnsi="仿宋" w:eastAsia="仿宋"/>
          <w:color w:val="FF0000"/>
          <w:kern w:val="2"/>
          <w:sz w:val="30"/>
          <w:szCs w:val="30"/>
        </w:rPr>
        <w:t>国标一级</w:t>
      </w:r>
      <w:r>
        <w:rPr>
          <w:rFonts w:ascii="仿宋" w:hAnsi="仿宋" w:eastAsia="仿宋"/>
          <w:color w:val="FF0000"/>
          <w:kern w:val="2"/>
          <w:sz w:val="30"/>
          <w:szCs w:val="30"/>
        </w:rPr>
        <w:t>小包装大米和</w:t>
      </w:r>
      <w:r>
        <w:rPr>
          <w:rFonts w:hint="eastAsia" w:ascii="仿宋" w:hAnsi="仿宋" w:eastAsia="仿宋"/>
          <w:color w:val="FF0000"/>
          <w:kern w:val="2"/>
          <w:sz w:val="30"/>
          <w:szCs w:val="30"/>
          <w:u w:val="single"/>
        </w:rPr>
        <w:t xml:space="preserve">  </w:t>
      </w:r>
      <w:r>
        <w:rPr>
          <w:rFonts w:hint="eastAsia" w:ascii="仿宋" w:hAnsi="仿宋" w:eastAsia="仿宋"/>
          <w:color w:val="FF0000"/>
          <w:kern w:val="2"/>
          <w:sz w:val="30"/>
          <w:szCs w:val="30"/>
          <w:u w:val="single"/>
          <w:lang w:val="en-US" w:eastAsia="zh-CN"/>
        </w:rPr>
        <w:t xml:space="preserve">  </w:t>
      </w:r>
      <w:r>
        <w:rPr>
          <w:rFonts w:hint="eastAsia" w:ascii="仿宋" w:hAnsi="仿宋" w:eastAsia="仿宋"/>
          <w:color w:val="FF0000"/>
          <w:kern w:val="2"/>
          <w:sz w:val="30"/>
          <w:szCs w:val="30"/>
          <w:u w:val="single"/>
        </w:rPr>
        <w:t xml:space="preserve">  </w:t>
      </w:r>
      <w:r>
        <w:rPr>
          <w:rFonts w:hint="eastAsia" w:ascii="仿宋" w:hAnsi="仿宋" w:eastAsia="仿宋"/>
          <w:color w:val="FF0000"/>
          <w:kern w:val="2"/>
          <w:sz w:val="30"/>
          <w:szCs w:val="30"/>
        </w:rPr>
        <w:t>升国标三级</w:t>
      </w:r>
      <w:r>
        <w:rPr>
          <w:rFonts w:ascii="仿宋" w:hAnsi="仿宋" w:eastAsia="仿宋"/>
          <w:color w:val="FF0000"/>
          <w:kern w:val="2"/>
          <w:sz w:val="30"/>
          <w:szCs w:val="30"/>
        </w:rPr>
        <w:t>小包装菜</w:t>
      </w:r>
      <w:r>
        <w:rPr>
          <w:rFonts w:hint="eastAsia" w:ascii="仿宋" w:hAnsi="仿宋" w:eastAsia="仿宋"/>
          <w:color w:val="FF0000"/>
          <w:kern w:val="2"/>
          <w:sz w:val="30"/>
          <w:szCs w:val="30"/>
        </w:rPr>
        <w:t>籽</w:t>
      </w:r>
      <w:r>
        <w:rPr>
          <w:rFonts w:ascii="仿宋" w:hAnsi="仿宋" w:eastAsia="仿宋"/>
          <w:color w:val="FF0000"/>
          <w:kern w:val="2"/>
          <w:sz w:val="30"/>
          <w:szCs w:val="30"/>
        </w:rPr>
        <w:t>油</w:t>
      </w:r>
      <w:r>
        <w:rPr>
          <w:rFonts w:hint="eastAsia" w:ascii="仿宋" w:hAnsi="仿宋" w:eastAsia="仿宋"/>
          <w:color w:val="FF0000"/>
          <w:kern w:val="2"/>
          <w:sz w:val="30"/>
          <w:szCs w:val="30"/>
        </w:rPr>
        <w:t>，成交供应商</w:t>
      </w:r>
      <w:r>
        <w:rPr>
          <w:rFonts w:ascii="仿宋" w:hAnsi="仿宋" w:eastAsia="仿宋"/>
          <w:color w:val="FF0000"/>
          <w:kern w:val="2"/>
          <w:sz w:val="30"/>
          <w:szCs w:val="30"/>
        </w:rPr>
        <w:t>为</w:t>
      </w:r>
      <w:r>
        <w:rPr>
          <w:rFonts w:hint="eastAsia" w:ascii="仿宋" w:hAnsi="仿宋" w:eastAsia="仿宋"/>
          <w:color w:val="FF0000"/>
          <w:kern w:val="2"/>
          <w:sz w:val="30"/>
          <w:szCs w:val="30"/>
        </w:rPr>
        <w:t>采购人提供</w:t>
      </w:r>
      <w:r>
        <w:rPr>
          <w:rFonts w:ascii="仿宋" w:hAnsi="仿宋" w:eastAsia="仿宋"/>
          <w:color w:val="FF0000"/>
          <w:kern w:val="2"/>
          <w:sz w:val="30"/>
          <w:szCs w:val="30"/>
        </w:rPr>
        <w:t>包干轮换服务并代为进行轮换。合同到期</w:t>
      </w:r>
      <w:r>
        <w:rPr>
          <w:rFonts w:hint="eastAsia" w:ascii="仿宋" w:hAnsi="仿宋" w:eastAsia="仿宋"/>
          <w:color w:val="FF0000"/>
          <w:kern w:val="2"/>
          <w:sz w:val="30"/>
          <w:szCs w:val="30"/>
          <w:lang w:val="en-US" w:eastAsia="zh-CN"/>
        </w:rPr>
        <w:t>前10个工作日内</w:t>
      </w:r>
      <w:r>
        <w:rPr>
          <w:rFonts w:ascii="仿宋" w:hAnsi="仿宋" w:eastAsia="仿宋"/>
          <w:color w:val="FF0000"/>
          <w:kern w:val="2"/>
          <w:sz w:val="30"/>
          <w:szCs w:val="30"/>
        </w:rPr>
        <w:t>，由</w:t>
      </w:r>
      <w:r>
        <w:rPr>
          <w:rFonts w:hint="eastAsia" w:ascii="仿宋" w:hAnsi="仿宋" w:eastAsia="仿宋"/>
          <w:color w:val="FF0000"/>
          <w:kern w:val="2"/>
          <w:sz w:val="30"/>
          <w:szCs w:val="30"/>
        </w:rPr>
        <w:t>成交供应商</w:t>
      </w:r>
      <w:r>
        <w:rPr>
          <w:rFonts w:ascii="仿宋" w:hAnsi="仿宋" w:eastAsia="仿宋"/>
          <w:color w:val="FF0000"/>
          <w:kern w:val="2"/>
          <w:sz w:val="30"/>
          <w:szCs w:val="30"/>
        </w:rPr>
        <w:t>按</w:t>
      </w:r>
      <w:r>
        <w:rPr>
          <w:rFonts w:hint="eastAsia" w:ascii="仿宋" w:hAnsi="仿宋" w:eastAsia="仿宋"/>
          <w:color w:val="FF0000"/>
          <w:kern w:val="2"/>
          <w:sz w:val="30"/>
          <w:szCs w:val="30"/>
          <w:lang w:val="en-US" w:eastAsia="zh-CN"/>
        </w:rPr>
        <w:t>粮油</w:t>
      </w:r>
      <w:r>
        <w:rPr>
          <w:rFonts w:ascii="仿宋" w:hAnsi="仿宋" w:eastAsia="仿宋"/>
          <w:color w:val="FF0000"/>
          <w:kern w:val="2"/>
          <w:sz w:val="30"/>
          <w:szCs w:val="30"/>
        </w:rPr>
        <w:t>中标价格归还</w:t>
      </w:r>
      <w:r>
        <w:rPr>
          <w:rFonts w:hint="eastAsia" w:ascii="仿宋" w:hAnsi="仿宋" w:eastAsia="仿宋"/>
          <w:color w:val="FF0000"/>
          <w:kern w:val="2"/>
          <w:sz w:val="30"/>
          <w:szCs w:val="30"/>
          <w:lang w:val="en-US" w:eastAsia="zh-CN"/>
        </w:rPr>
        <w:t>采购人</w:t>
      </w:r>
      <w:r>
        <w:rPr>
          <w:rFonts w:hint="eastAsia" w:ascii="仿宋" w:hAnsi="仿宋" w:eastAsia="仿宋"/>
          <w:color w:val="FF0000"/>
          <w:kern w:val="2"/>
          <w:sz w:val="30"/>
          <w:szCs w:val="30"/>
          <w:u w:val="single"/>
        </w:rPr>
        <w:t xml:space="preserve">    </w:t>
      </w:r>
      <w:r>
        <w:rPr>
          <w:rFonts w:ascii="仿宋" w:hAnsi="仿宋" w:eastAsia="仿宋"/>
          <w:color w:val="FF0000"/>
          <w:kern w:val="2"/>
          <w:sz w:val="30"/>
          <w:szCs w:val="30"/>
        </w:rPr>
        <w:t>吨国标一级小包装大米和</w:t>
      </w:r>
      <w:r>
        <w:rPr>
          <w:rFonts w:hint="eastAsia" w:ascii="仿宋" w:hAnsi="仿宋" w:eastAsia="仿宋"/>
          <w:color w:val="FF0000"/>
          <w:kern w:val="2"/>
          <w:sz w:val="30"/>
          <w:szCs w:val="30"/>
          <w:u w:val="single"/>
        </w:rPr>
        <w:t xml:space="preserve">     </w:t>
      </w:r>
      <w:r>
        <w:rPr>
          <w:rFonts w:hint="eastAsia" w:ascii="仿宋" w:hAnsi="仿宋" w:eastAsia="仿宋"/>
          <w:color w:val="FF0000"/>
          <w:kern w:val="2"/>
          <w:sz w:val="30"/>
          <w:szCs w:val="30"/>
        </w:rPr>
        <w:t>升</w:t>
      </w:r>
      <w:r>
        <w:rPr>
          <w:rFonts w:ascii="仿宋" w:hAnsi="仿宋" w:eastAsia="仿宋"/>
          <w:color w:val="FF0000"/>
          <w:kern w:val="2"/>
          <w:sz w:val="30"/>
          <w:szCs w:val="30"/>
        </w:rPr>
        <w:t>国标三级以上小包装菜</w:t>
      </w:r>
      <w:r>
        <w:rPr>
          <w:rFonts w:hint="eastAsia" w:ascii="仿宋" w:hAnsi="仿宋" w:eastAsia="仿宋" w:cs="Times New Roman"/>
          <w:color w:val="FF0000"/>
          <w:kern w:val="2"/>
          <w:sz w:val="30"/>
          <w:szCs w:val="30"/>
        </w:rPr>
        <w:t>籽</w:t>
      </w:r>
      <w:r>
        <w:rPr>
          <w:rFonts w:ascii="仿宋" w:hAnsi="仿宋" w:eastAsia="仿宋"/>
          <w:color w:val="FF0000"/>
          <w:kern w:val="2"/>
          <w:sz w:val="30"/>
          <w:szCs w:val="30"/>
        </w:rPr>
        <w:t>油</w:t>
      </w:r>
      <w:r>
        <w:rPr>
          <w:rFonts w:hint="eastAsia" w:ascii="仿宋" w:hAnsi="仿宋" w:eastAsia="仿宋"/>
          <w:color w:val="FF0000"/>
          <w:kern w:val="2"/>
          <w:sz w:val="30"/>
          <w:szCs w:val="30"/>
          <w:lang w:val="en-US" w:eastAsia="zh-CN"/>
        </w:rPr>
        <w:t>全部</w:t>
      </w:r>
      <w:r>
        <w:rPr>
          <w:rFonts w:ascii="仿宋" w:hAnsi="仿宋" w:eastAsia="仿宋"/>
          <w:color w:val="FF0000"/>
          <w:kern w:val="2"/>
          <w:sz w:val="30"/>
          <w:szCs w:val="30"/>
        </w:rPr>
        <w:t>货款。</w:t>
      </w:r>
    </w:p>
    <w:p>
      <w:pPr>
        <w:pStyle w:val="2"/>
        <w:spacing w:after="0" w:line="540" w:lineRule="exact"/>
        <w:ind w:firstLine="550"/>
        <w:rPr>
          <w:rFonts w:hint="eastAsia" w:ascii="仿宋" w:hAnsi="仿宋" w:eastAsia="仿宋"/>
          <w:kern w:val="2"/>
          <w:sz w:val="30"/>
          <w:szCs w:val="30"/>
        </w:rPr>
      </w:pPr>
      <w:r>
        <w:rPr>
          <w:rFonts w:hint="eastAsia" w:ascii="仿宋" w:hAnsi="仿宋" w:eastAsia="仿宋"/>
          <w:b/>
          <w:bCs/>
          <w:kern w:val="2"/>
          <w:sz w:val="30"/>
          <w:szCs w:val="30"/>
        </w:rPr>
        <w:t>1</w:t>
      </w:r>
      <w:r>
        <w:rPr>
          <w:rFonts w:ascii="仿宋" w:hAnsi="仿宋" w:eastAsia="仿宋"/>
          <w:b/>
          <w:bCs/>
          <w:kern w:val="2"/>
          <w:sz w:val="30"/>
          <w:szCs w:val="30"/>
        </w:rPr>
        <w:t>.轮换标准：</w:t>
      </w:r>
      <w:r>
        <w:rPr>
          <w:rFonts w:hint="eastAsia" w:ascii="仿宋" w:hAnsi="仿宋" w:eastAsia="仿宋"/>
          <w:kern w:val="2"/>
          <w:sz w:val="30"/>
          <w:szCs w:val="30"/>
        </w:rPr>
        <w:t>成交供应商</w:t>
      </w:r>
      <w:r>
        <w:rPr>
          <w:rFonts w:ascii="仿宋" w:hAnsi="仿宋" w:eastAsia="仿宋"/>
          <w:kern w:val="2"/>
          <w:sz w:val="30"/>
          <w:szCs w:val="30"/>
        </w:rPr>
        <w:t>小包装成品粮油轮换要遵循有利于保证数量、质量和储存安全，实行定期轮换和动态管理</w:t>
      </w:r>
      <w:r>
        <w:rPr>
          <w:rFonts w:hint="eastAsia" w:ascii="仿宋" w:hAnsi="仿宋" w:eastAsia="仿宋"/>
          <w:kern w:val="2"/>
          <w:sz w:val="30"/>
          <w:szCs w:val="30"/>
        </w:rPr>
        <w:t>；</w:t>
      </w:r>
    </w:p>
    <w:p>
      <w:pPr>
        <w:pStyle w:val="2"/>
        <w:spacing w:after="0" w:line="540" w:lineRule="exact"/>
        <w:ind w:firstLine="550"/>
        <w:rPr>
          <w:rFonts w:ascii="仿宋" w:hAnsi="仿宋" w:eastAsia="仿宋"/>
          <w:kern w:val="2"/>
          <w:sz w:val="30"/>
          <w:szCs w:val="30"/>
        </w:rPr>
      </w:pPr>
      <w:r>
        <w:rPr>
          <w:rFonts w:hint="eastAsia" w:ascii="仿宋" w:hAnsi="仿宋" w:eastAsia="仿宋"/>
          <w:b/>
          <w:bCs/>
          <w:kern w:val="2"/>
          <w:sz w:val="30"/>
          <w:szCs w:val="30"/>
        </w:rPr>
        <w:t>2.</w:t>
      </w:r>
      <w:r>
        <w:rPr>
          <w:rFonts w:ascii="仿宋" w:hAnsi="仿宋" w:eastAsia="仿宋"/>
          <w:b/>
          <w:bCs/>
          <w:kern w:val="2"/>
          <w:sz w:val="30"/>
          <w:szCs w:val="30"/>
        </w:rPr>
        <w:t>轮换期限</w:t>
      </w:r>
      <w:r>
        <w:rPr>
          <w:rFonts w:hint="eastAsia" w:ascii="仿宋" w:hAnsi="仿宋" w:eastAsia="仿宋"/>
          <w:b/>
          <w:bCs/>
          <w:kern w:val="2"/>
          <w:sz w:val="30"/>
          <w:szCs w:val="30"/>
        </w:rPr>
        <w:t>：</w:t>
      </w:r>
      <w:r>
        <w:rPr>
          <w:rFonts w:hint="eastAsia" w:ascii="仿宋" w:hAnsi="仿宋" w:eastAsia="仿宋" w:cs="Times New Roman"/>
          <w:sz w:val="32"/>
          <w:szCs w:val="32"/>
          <w:lang w:val="en-US" w:eastAsia="zh-CN"/>
        </w:rPr>
        <w:t>成品粮油</w:t>
      </w:r>
      <w:r>
        <w:rPr>
          <w:rFonts w:hint="default" w:ascii="仿宋" w:hAnsi="仿宋" w:eastAsia="仿宋" w:cs="Times New Roman"/>
          <w:sz w:val="32"/>
          <w:szCs w:val="32"/>
          <w:lang w:val="en-US" w:eastAsia="zh-CN"/>
        </w:rPr>
        <w:t>保质期前1个月必须轮换</w:t>
      </w:r>
      <w:r>
        <w:rPr>
          <w:rFonts w:hint="eastAsia" w:ascii="仿宋" w:hAnsi="仿宋" w:eastAsia="仿宋" w:cs="Times New Roman"/>
          <w:sz w:val="32"/>
          <w:szCs w:val="32"/>
          <w:lang w:val="en-US" w:eastAsia="zh-CN"/>
        </w:rPr>
        <w:t>，动态轮换根据服务商企业内部需要，采取动态轮换</w:t>
      </w:r>
      <w:r>
        <w:rPr>
          <w:rFonts w:hint="eastAsia" w:ascii="仿宋" w:hAnsi="仿宋" w:eastAsia="仿宋"/>
          <w:sz w:val="32"/>
          <w:szCs w:val="32"/>
        </w:rPr>
        <w:t>。</w:t>
      </w:r>
      <w:r>
        <w:rPr>
          <w:rFonts w:hint="eastAsia" w:ascii="仿宋" w:hAnsi="仿宋" w:eastAsia="仿宋"/>
          <w:sz w:val="32"/>
          <w:szCs w:val="32"/>
          <w:lang w:val="en-US" w:eastAsia="zh-CN"/>
        </w:rPr>
        <w:t>轮换</w:t>
      </w:r>
      <w:r>
        <w:rPr>
          <w:rFonts w:ascii="仿宋" w:hAnsi="仿宋" w:eastAsia="仿宋"/>
          <w:sz w:val="32"/>
          <w:szCs w:val="32"/>
        </w:rPr>
        <w:t>采取先进后出，边进边销等方式</w:t>
      </w:r>
      <w:r>
        <w:rPr>
          <w:rFonts w:hint="eastAsia" w:ascii="仿宋" w:hAnsi="仿宋" w:eastAsia="仿宋"/>
          <w:sz w:val="32"/>
          <w:szCs w:val="32"/>
        </w:rPr>
        <w:t>进</w:t>
      </w:r>
      <w:r>
        <w:rPr>
          <w:rFonts w:ascii="仿宋" w:hAnsi="仿宋" w:eastAsia="仿宋"/>
          <w:sz w:val="32"/>
          <w:szCs w:val="32"/>
        </w:rPr>
        <w:t>行</w:t>
      </w:r>
      <w:r>
        <w:rPr>
          <w:rFonts w:hint="eastAsia" w:ascii="仿宋" w:hAnsi="仿宋" w:eastAsia="仿宋"/>
          <w:sz w:val="32"/>
          <w:szCs w:val="32"/>
        </w:rPr>
        <w:t>；</w:t>
      </w:r>
      <w:r>
        <w:rPr>
          <w:rFonts w:ascii="仿宋" w:hAnsi="仿宋" w:eastAsia="仿宋"/>
          <w:kern w:val="2"/>
          <w:sz w:val="30"/>
          <w:szCs w:val="30"/>
        </w:rPr>
        <w:t>小包装大米</w:t>
      </w:r>
      <w:r>
        <w:rPr>
          <w:rFonts w:hint="eastAsia" w:ascii="仿宋" w:hAnsi="仿宋" w:eastAsia="仿宋"/>
          <w:kern w:val="2"/>
          <w:sz w:val="30"/>
          <w:szCs w:val="30"/>
        </w:rPr>
        <w:t>（</w:t>
      </w:r>
      <w:r>
        <w:rPr>
          <w:rFonts w:ascii="仿宋" w:hAnsi="仿宋" w:eastAsia="仿宋"/>
          <w:kern w:val="2"/>
          <w:sz w:val="30"/>
          <w:szCs w:val="30"/>
        </w:rPr>
        <w:t>国标一级</w:t>
      </w:r>
      <w:r>
        <w:rPr>
          <w:rFonts w:hint="eastAsia" w:ascii="仿宋" w:hAnsi="仿宋" w:eastAsia="仿宋"/>
          <w:kern w:val="2"/>
          <w:sz w:val="30"/>
          <w:szCs w:val="30"/>
        </w:rPr>
        <w:t>）</w:t>
      </w:r>
      <w:r>
        <w:rPr>
          <w:rFonts w:ascii="仿宋" w:hAnsi="仿宋" w:eastAsia="仿宋"/>
          <w:kern w:val="2"/>
          <w:sz w:val="30"/>
          <w:szCs w:val="30"/>
        </w:rPr>
        <w:t>库存量任何时候不得低于</w:t>
      </w:r>
      <w:r>
        <w:rPr>
          <w:rFonts w:hint="eastAsia" w:ascii="仿宋" w:hAnsi="仿宋" w:eastAsia="仿宋"/>
          <w:kern w:val="2"/>
          <w:sz w:val="30"/>
          <w:szCs w:val="30"/>
        </w:rPr>
        <w:t>中标的9</w:t>
      </w:r>
      <w:r>
        <w:rPr>
          <w:rFonts w:hint="eastAsia" w:ascii="仿宋" w:hAnsi="仿宋" w:eastAsia="仿宋"/>
          <w:kern w:val="2"/>
          <w:sz w:val="30"/>
          <w:szCs w:val="30"/>
          <w:lang w:val="en-US" w:eastAsia="zh-CN"/>
        </w:rPr>
        <w:t>5</w:t>
      </w:r>
      <w:r>
        <w:rPr>
          <w:rFonts w:hint="eastAsia" w:ascii="仿宋" w:hAnsi="仿宋" w:eastAsia="仿宋"/>
          <w:kern w:val="2"/>
          <w:sz w:val="30"/>
          <w:szCs w:val="30"/>
        </w:rPr>
        <w:t>%数量，小包装菜籽油（三级）库存任何时候不得低于中标的9</w:t>
      </w:r>
      <w:r>
        <w:rPr>
          <w:rFonts w:hint="eastAsia" w:ascii="仿宋" w:hAnsi="仿宋" w:eastAsia="仿宋"/>
          <w:kern w:val="2"/>
          <w:sz w:val="30"/>
          <w:szCs w:val="30"/>
          <w:lang w:val="en-US" w:eastAsia="zh-CN"/>
        </w:rPr>
        <w:t>5</w:t>
      </w:r>
      <w:r>
        <w:rPr>
          <w:rFonts w:hint="eastAsia" w:ascii="仿宋" w:hAnsi="仿宋" w:eastAsia="仿宋"/>
          <w:kern w:val="2"/>
          <w:sz w:val="30"/>
          <w:szCs w:val="30"/>
        </w:rPr>
        <w:t>%数量</w:t>
      </w:r>
      <w:r>
        <w:rPr>
          <w:rFonts w:ascii="仿宋" w:hAnsi="仿宋" w:eastAsia="仿宋"/>
          <w:kern w:val="2"/>
          <w:sz w:val="30"/>
          <w:szCs w:val="30"/>
        </w:rPr>
        <w:t>。</w:t>
      </w:r>
    </w:p>
    <w:p>
      <w:pPr>
        <w:pStyle w:val="2"/>
        <w:spacing w:after="0" w:line="540" w:lineRule="exact"/>
        <w:ind w:firstLine="550"/>
        <w:rPr>
          <w:rFonts w:ascii="仿宋" w:hAnsi="仿宋" w:eastAsia="仿宋"/>
          <w:kern w:val="2"/>
          <w:sz w:val="30"/>
          <w:szCs w:val="30"/>
        </w:rPr>
      </w:pPr>
      <w:r>
        <w:rPr>
          <w:rFonts w:hint="eastAsia" w:ascii="仿宋" w:hAnsi="仿宋" w:eastAsia="仿宋"/>
          <w:b/>
          <w:bCs/>
          <w:kern w:val="2"/>
          <w:sz w:val="30"/>
          <w:szCs w:val="30"/>
        </w:rPr>
        <w:t>3</w:t>
      </w:r>
      <w:r>
        <w:rPr>
          <w:rFonts w:ascii="仿宋" w:hAnsi="仿宋" w:eastAsia="仿宋"/>
          <w:b/>
          <w:bCs/>
          <w:kern w:val="2"/>
          <w:sz w:val="30"/>
          <w:szCs w:val="30"/>
        </w:rPr>
        <w:t>.包干轮换费用：</w:t>
      </w:r>
      <w:r>
        <w:rPr>
          <w:rFonts w:ascii="仿宋" w:hAnsi="仿宋" w:eastAsia="仿宋"/>
          <w:kern w:val="2"/>
          <w:sz w:val="30"/>
          <w:szCs w:val="30"/>
        </w:rPr>
        <w:t xml:space="preserve"> 由</w:t>
      </w:r>
      <w:r>
        <w:rPr>
          <w:rFonts w:hint="eastAsia" w:ascii="仿宋" w:hAnsi="仿宋" w:eastAsia="仿宋"/>
          <w:kern w:val="2"/>
          <w:sz w:val="30"/>
          <w:szCs w:val="30"/>
        </w:rPr>
        <w:t>采购人（金谷公司）</w:t>
      </w:r>
      <w:r>
        <w:rPr>
          <w:rFonts w:ascii="仿宋" w:hAnsi="仿宋" w:eastAsia="仿宋"/>
          <w:kern w:val="2"/>
          <w:sz w:val="30"/>
          <w:szCs w:val="30"/>
        </w:rPr>
        <w:t>支付</w:t>
      </w:r>
      <w:r>
        <w:rPr>
          <w:rFonts w:hint="eastAsia" w:ascii="仿宋" w:hAnsi="仿宋" w:eastAsia="仿宋"/>
          <w:kern w:val="2"/>
          <w:sz w:val="30"/>
          <w:szCs w:val="30"/>
        </w:rPr>
        <w:t>成交供应商</w:t>
      </w:r>
      <w:r>
        <w:rPr>
          <w:rFonts w:ascii="仿宋" w:hAnsi="仿宋" w:eastAsia="仿宋"/>
          <w:kern w:val="2"/>
          <w:sz w:val="30"/>
          <w:szCs w:val="30"/>
        </w:rPr>
        <w:t>轮换费用（含轮换期间进出装卸费、堆码费、小包装粮油保管费，购销运输费、税费等费用），</w:t>
      </w:r>
      <w:r>
        <w:rPr>
          <w:rFonts w:hint="eastAsia" w:ascii="仿宋" w:hAnsi="仿宋" w:eastAsia="仿宋"/>
          <w:kern w:val="2"/>
          <w:sz w:val="30"/>
          <w:szCs w:val="30"/>
        </w:rPr>
        <w:t>采购人</w:t>
      </w:r>
      <w:r>
        <w:rPr>
          <w:rFonts w:ascii="仿宋" w:hAnsi="仿宋" w:eastAsia="仿宋"/>
          <w:kern w:val="2"/>
          <w:sz w:val="30"/>
          <w:szCs w:val="30"/>
        </w:rPr>
        <w:t>按每月的实际库存粮油数量，按月计算</w:t>
      </w:r>
      <w:r>
        <w:rPr>
          <w:rFonts w:hint="eastAsia" w:ascii="仿宋" w:hAnsi="仿宋" w:eastAsia="仿宋"/>
          <w:kern w:val="2"/>
          <w:sz w:val="30"/>
          <w:szCs w:val="30"/>
        </w:rPr>
        <w:t>，</w:t>
      </w:r>
      <w:r>
        <w:rPr>
          <w:rFonts w:ascii="仿宋" w:hAnsi="仿宋" w:eastAsia="仿宋"/>
          <w:kern w:val="2"/>
          <w:sz w:val="30"/>
          <w:szCs w:val="30"/>
        </w:rPr>
        <w:t>按季度支付包干轮换费用。</w:t>
      </w:r>
      <w:r>
        <w:rPr>
          <w:rFonts w:hint="eastAsia" w:ascii="仿宋" w:hAnsi="仿宋" w:eastAsia="仿宋"/>
          <w:kern w:val="2"/>
          <w:sz w:val="30"/>
          <w:szCs w:val="30"/>
        </w:rPr>
        <w:t>成交供应商</w:t>
      </w:r>
      <w:r>
        <w:rPr>
          <w:rFonts w:ascii="仿宋" w:hAnsi="仿宋" w:eastAsia="仿宋"/>
          <w:kern w:val="2"/>
          <w:sz w:val="30"/>
          <w:szCs w:val="30"/>
        </w:rPr>
        <w:t>自主经营，自负盈亏，自主轮换。</w:t>
      </w:r>
    </w:p>
    <w:p>
      <w:pPr>
        <w:pStyle w:val="2"/>
        <w:spacing w:after="0" w:line="540" w:lineRule="exact"/>
        <w:ind w:firstLine="550"/>
        <w:rPr>
          <w:rFonts w:ascii="仿宋" w:hAnsi="仿宋" w:eastAsia="仿宋"/>
          <w:kern w:val="2"/>
          <w:sz w:val="30"/>
          <w:szCs w:val="30"/>
        </w:rPr>
      </w:pPr>
      <w:r>
        <w:rPr>
          <w:rFonts w:hint="eastAsia" w:ascii="仿宋" w:hAnsi="仿宋" w:eastAsia="仿宋"/>
          <w:b/>
          <w:bCs/>
          <w:kern w:val="2"/>
          <w:sz w:val="30"/>
          <w:szCs w:val="30"/>
        </w:rPr>
        <w:t>3</w:t>
      </w:r>
      <w:r>
        <w:rPr>
          <w:rFonts w:ascii="仿宋" w:hAnsi="仿宋" w:eastAsia="仿宋"/>
          <w:b/>
          <w:bCs/>
          <w:kern w:val="2"/>
          <w:sz w:val="30"/>
          <w:szCs w:val="30"/>
        </w:rPr>
        <w:t>.监督管理：</w:t>
      </w:r>
      <w:r>
        <w:rPr>
          <w:rFonts w:hint="eastAsia" w:ascii="仿宋" w:hAnsi="仿宋" w:eastAsia="仿宋"/>
          <w:kern w:val="2"/>
          <w:sz w:val="30"/>
          <w:szCs w:val="30"/>
        </w:rPr>
        <w:t>采购人</w:t>
      </w:r>
      <w:r>
        <w:rPr>
          <w:rFonts w:ascii="仿宋" w:hAnsi="仿宋" w:eastAsia="仿宋"/>
          <w:kern w:val="2"/>
          <w:sz w:val="30"/>
          <w:szCs w:val="30"/>
        </w:rPr>
        <w:t>按每月不少于一次对</w:t>
      </w:r>
      <w:r>
        <w:rPr>
          <w:rFonts w:hint="eastAsia" w:ascii="仿宋" w:hAnsi="仿宋" w:eastAsia="仿宋"/>
          <w:kern w:val="2"/>
          <w:sz w:val="30"/>
          <w:szCs w:val="30"/>
        </w:rPr>
        <w:t>成交供应商</w:t>
      </w:r>
      <w:r>
        <w:rPr>
          <w:rFonts w:ascii="仿宋" w:hAnsi="仿宋" w:eastAsia="仿宋"/>
          <w:kern w:val="2"/>
          <w:sz w:val="30"/>
          <w:szCs w:val="30"/>
        </w:rPr>
        <w:t>包干轮换服务的小包装粮油库存进行检查，检查内容包括小包装粮油的数量、质量、品种及储存安全情况。同时对小包装粮油储存仓库安装监控系统，随时进行远程监管。</w:t>
      </w:r>
      <w:r>
        <w:rPr>
          <w:rFonts w:hint="eastAsia" w:ascii="仿宋" w:hAnsi="仿宋" w:eastAsia="仿宋"/>
          <w:kern w:val="2"/>
          <w:sz w:val="30"/>
          <w:szCs w:val="30"/>
        </w:rPr>
        <w:t>成交供应商应积极配合采购人</w:t>
      </w:r>
      <w:r>
        <w:rPr>
          <w:rFonts w:ascii="仿宋" w:hAnsi="仿宋" w:eastAsia="仿宋"/>
          <w:kern w:val="2"/>
          <w:sz w:val="30"/>
          <w:szCs w:val="30"/>
        </w:rPr>
        <w:t>上级管理单位（如：发改、财政、粮食部门等相关单位）的监督检查，不得拒绝阻挠、干涉监督检查人员依法履行监督检查职责。</w:t>
      </w:r>
    </w:p>
    <w:p>
      <w:pPr>
        <w:pStyle w:val="2"/>
        <w:spacing w:after="0" w:line="540" w:lineRule="exact"/>
        <w:ind w:firstLine="550"/>
        <w:rPr>
          <w:rFonts w:ascii="仿宋" w:hAnsi="仿宋" w:eastAsia="仿宋"/>
          <w:kern w:val="2"/>
          <w:sz w:val="30"/>
          <w:szCs w:val="30"/>
        </w:rPr>
      </w:pPr>
      <w:r>
        <w:rPr>
          <w:rFonts w:hint="eastAsia" w:ascii="仿宋" w:hAnsi="仿宋" w:eastAsia="仿宋"/>
          <w:kern w:val="2"/>
          <w:sz w:val="30"/>
          <w:szCs w:val="30"/>
        </w:rPr>
        <w:t>采购人</w:t>
      </w:r>
      <w:r>
        <w:rPr>
          <w:rFonts w:ascii="仿宋" w:hAnsi="仿宋" w:eastAsia="仿宋"/>
          <w:kern w:val="2"/>
          <w:sz w:val="30"/>
          <w:szCs w:val="30"/>
        </w:rPr>
        <w:t>在每月核查中发现库存的包干轮换成品粮油数量低于协议签订总数量9</w:t>
      </w:r>
      <w:r>
        <w:rPr>
          <w:rFonts w:hint="eastAsia" w:ascii="仿宋" w:hAnsi="仿宋" w:eastAsia="仿宋"/>
          <w:kern w:val="2"/>
          <w:sz w:val="30"/>
          <w:szCs w:val="30"/>
          <w:lang w:val="en-US" w:eastAsia="zh-CN"/>
        </w:rPr>
        <w:t>5</w:t>
      </w:r>
      <w:r>
        <w:rPr>
          <w:rFonts w:ascii="仿宋" w:hAnsi="仿宋" w:eastAsia="仿宋"/>
          <w:kern w:val="2"/>
          <w:sz w:val="30"/>
          <w:szCs w:val="30"/>
        </w:rPr>
        <w:t>%时，除责令代储企业限期整改外，并扣减其相应的包干轮换费用进行处罚，若连续发现三次将取消包干轮换资格，并解除合同。</w:t>
      </w:r>
    </w:p>
    <w:p>
      <w:pPr>
        <w:pStyle w:val="4"/>
        <w:spacing w:line="440" w:lineRule="exact"/>
        <w:jc w:val="both"/>
        <w:rPr>
          <w:rFonts w:hint="eastAsia" w:ascii="仿宋" w:hAnsi="仿宋" w:eastAsia="仿宋"/>
          <w:sz w:val="30"/>
          <w:szCs w:val="30"/>
          <w:lang w:eastAsia="zh-CN"/>
        </w:rPr>
      </w:pPr>
    </w:p>
    <w:p>
      <w:pPr>
        <w:pStyle w:val="4"/>
        <w:spacing w:line="440" w:lineRule="exact"/>
        <w:ind w:firstLine="600" w:firstLineChars="200"/>
        <w:jc w:val="both"/>
        <w:rPr>
          <w:rFonts w:ascii="仿宋" w:hAnsi="仿宋" w:eastAsia="仿宋"/>
          <w:sz w:val="30"/>
          <w:szCs w:val="30"/>
          <w:lang w:val="en-US" w:eastAsia="zh-CN"/>
        </w:rPr>
      </w:pPr>
      <w:r>
        <w:rPr>
          <w:rFonts w:hint="eastAsia" w:ascii="仿宋" w:hAnsi="仿宋" w:eastAsia="仿宋"/>
          <w:sz w:val="30"/>
          <w:szCs w:val="30"/>
        </w:rPr>
        <w:t>我方对上述承诺的内容事项真实性负责。如经查实上述承诺的内容事项存在虚假，我方愿意接受以提供虚假材料谋取成交的法律责任。</w:t>
      </w:r>
    </w:p>
    <w:p>
      <w:pPr>
        <w:pStyle w:val="2"/>
        <w:rPr>
          <w:rFonts w:hint="eastAsia" w:ascii="仿宋" w:hAnsi="仿宋" w:eastAsia="仿宋"/>
        </w:rPr>
      </w:pPr>
      <w:r>
        <w:rPr>
          <w:rFonts w:hint="eastAsia" w:ascii="仿宋" w:hAnsi="仿宋" w:eastAsia="仿宋"/>
        </w:rPr>
        <w:t xml:space="preserve">          </w:t>
      </w:r>
    </w:p>
    <w:p>
      <w:pPr>
        <w:rPr>
          <w:rFonts w:hint="eastAsia" w:ascii="仿宋" w:hAnsi="仿宋" w:eastAsia="仿宋"/>
        </w:rPr>
      </w:pPr>
    </w:p>
    <w:p>
      <w:pPr>
        <w:pStyle w:val="2"/>
        <w:rPr>
          <w:rFonts w:hint="eastAsia" w:ascii="仿宋" w:hAnsi="仿宋" w:eastAsia="仿宋"/>
        </w:rPr>
      </w:pPr>
    </w:p>
    <w:p>
      <w:pPr>
        <w:adjustRightInd w:val="0"/>
        <w:snapToGrid w:val="0"/>
        <w:spacing w:line="540" w:lineRule="exact"/>
        <w:ind w:left="699" w:leftChars="317" w:hanging="33" w:hangingChars="11"/>
        <w:rPr>
          <w:rFonts w:hint="eastAsia" w:ascii="仿宋" w:hAnsi="仿宋" w:eastAsia="仿宋"/>
          <w:sz w:val="30"/>
          <w:szCs w:val="30"/>
        </w:rPr>
      </w:pPr>
      <w:r>
        <w:rPr>
          <w:rFonts w:hint="eastAsia" w:ascii="仿宋" w:hAnsi="仿宋" w:eastAsia="仿宋"/>
          <w:sz w:val="30"/>
          <w:szCs w:val="30"/>
        </w:rPr>
        <w:t>竞价单位名称（加盖公章）：</w:t>
      </w:r>
    </w:p>
    <w:p>
      <w:pPr>
        <w:adjustRightInd w:val="0"/>
        <w:snapToGrid w:val="0"/>
        <w:spacing w:line="540" w:lineRule="exact"/>
        <w:rPr>
          <w:rFonts w:hint="eastAsia" w:ascii="仿宋" w:hAnsi="仿宋" w:eastAsia="仿宋"/>
          <w:sz w:val="30"/>
          <w:szCs w:val="30"/>
        </w:rPr>
      </w:pPr>
      <w:r>
        <w:rPr>
          <w:rFonts w:hint="eastAsia" w:ascii="仿宋" w:hAnsi="仿宋" w:eastAsia="仿宋"/>
          <w:sz w:val="30"/>
          <w:szCs w:val="30"/>
        </w:rPr>
        <w:t xml:space="preserve"> 法定代表人（负责人）/授权代表：       （签字/加盖私人印章）                      </w:t>
      </w:r>
    </w:p>
    <w:p>
      <w:pPr>
        <w:adjustRightInd w:val="0"/>
        <w:snapToGrid w:val="0"/>
        <w:spacing w:line="540" w:lineRule="exact"/>
        <w:ind w:left="6" w:firstLine="570" w:firstLineChars="190"/>
        <w:rPr>
          <w:rFonts w:hint="eastAsia" w:ascii="仿宋" w:hAnsi="仿宋" w:eastAsia="仿宋"/>
          <w:sz w:val="30"/>
          <w:szCs w:val="30"/>
        </w:rPr>
      </w:pPr>
      <w:r>
        <w:rPr>
          <w:rFonts w:hint="eastAsia" w:ascii="仿宋" w:hAnsi="仿宋" w:eastAsia="仿宋"/>
          <w:sz w:val="30"/>
          <w:szCs w:val="30"/>
        </w:rPr>
        <w:t xml:space="preserve">                  </w:t>
      </w:r>
    </w:p>
    <w:p>
      <w:r>
        <w:rPr>
          <w:rFonts w:hint="eastAsia" w:ascii="仿宋" w:hAnsi="仿宋" w:eastAsia="仿宋"/>
          <w:sz w:val="30"/>
          <w:szCs w:val="30"/>
        </w:rPr>
        <w:t>竞价时间：202</w:t>
      </w:r>
      <w:r>
        <w:rPr>
          <w:rFonts w:ascii="仿宋" w:hAnsi="仿宋" w:eastAsia="仿宋"/>
          <w:sz w:val="30"/>
          <w:szCs w:val="30"/>
        </w:rPr>
        <w:t>4</w:t>
      </w:r>
      <w:r>
        <w:rPr>
          <w:rFonts w:hint="eastAsia" w:ascii="仿宋" w:hAnsi="仿宋" w:eastAsia="仿宋"/>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OWU4NGNjMzM1ZDZmZjlmMDM5ZTIyZmE5NWJjMjQifQ=="/>
  </w:docVars>
  <w:rsids>
    <w:rsidRoot w:val="18697E91"/>
    <w:rsid w:val="1869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500" w:lineRule="exact"/>
      <w:outlineLvl w:val="1"/>
    </w:pPr>
    <w:rPr>
      <w:rFonts w:ascii="Arial" w:hAnsi="Arial" w:eastAsia="黑体"/>
      <w:b/>
      <w:kern w:val="0"/>
      <w:sz w:val="28"/>
      <w:szCs w:val="20"/>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2024-04-08T06:43:00Z</dcterms:created>
  <dc:creator>陈缘</dc:creator>
  <cp:lastModifiedBy>陈缘</cp:lastModifiedBy>
  <dcterms:modified xsi:type="dcterms:W3CDTF">2024-04-08T06:43:40Z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15988875DA2A49F79D4642068EC7C658_11</vt:lpwstr>
  </property>
</Properties>
</file>