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240" w:lineRule="atLeast"/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</w:pPr>
      <w:r>
        <w:rPr>
          <w:rFonts w:hint="eastAsia" w:ascii="方正黑体_GBK" w:hAnsi="方正黑体_GBK" w:eastAsia="方正黑体_GBK" w:cs="方正黑体_GBK"/>
          <w:color w:val="000000"/>
          <w:sz w:val="33"/>
          <w:szCs w:val="33"/>
        </w:rPr>
        <w:t>附件2</w:t>
      </w: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公务员录用体检通用标准（试行）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风湿性心脏病、心肌病、冠心病、先天性心脏病等器质性心脏病，不合格。先天性心脏病不需手术者或经手术治愈者，合格。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遇有下列情况之一的，排除病理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sz w:val="33"/>
          <w:szCs w:val="33"/>
        </w:rPr>
        <w:t>性改变，合格：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（一）心脏听诊有杂音；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（二）频发期前收缩；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（三）心率每分钟小于</w:t>
      </w:r>
      <w:r>
        <w:rPr>
          <w:rFonts w:ascii="Times New Roman" w:hAnsi="Times New Roman" w:eastAsia="方正仿宋_GBK"/>
          <w:sz w:val="33"/>
          <w:szCs w:val="33"/>
        </w:rPr>
        <w:t>50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次或大于</w:t>
      </w:r>
      <w:r>
        <w:rPr>
          <w:rFonts w:ascii="Times New Roman" w:hAnsi="Times New Roman" w:eastAsia="方正仿宋_GBK"/>
          <w:sz w:val="33"/>
          <w:szCs w:val="33"/>
        </w:rPr>
        <w:t>110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次；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（四）心电图有异常的其他情况。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血压在下列范围内，合格：收缩压小于</w:t>
      </w:r>
      <w:r>
        <w:rPr>
          <w:rFonts w:ascii="Times New Roman" w:hAnsi="Times New Roman" w:eastAsia="方正仿宋_GBK"/>
          <w:sz w:val="33"/>
          <w:szCs w:val="33"/>
        </w:rPr>
        <w:t>140mmHg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；舒张压小于</w:t>
      </w:r>
      <w:r>
        <w:rPr>
          <w:rFonts w:ascii="Times New Roman" w:hAnsi="Times New Roman" w:eastAsia="方正仿宋_GBK"/>
          <w:sz w:val="33"/>
          <w:szCs w:val="33"/>
        </w:rPr>
        <w:t>90mmHg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第三条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血液系统疾病，不合格。单纯性缺铁性贫血，血红蛋白男性高于</w:t>
      </w:r>
      <w:r>
        <w:rPr>
          <w:rFonts w:ascii="Times New Roman" w:hAnsi="Times New Roman" w:eastAsia="方正仿宋_GBK"/>
          <w:sz w:val="33"/>
          <w:szCs w:val="33"/>
        </w:rPr>
        <w:t>90g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／</w:t>
      </w:r>
      <w:r>
        <w:rPr>
          <w:rFonts w:ascii="Times New Roman" w:hAnsi="Times New Roman" w:eastAsia="方正仿宋_GBK"/>
          <w:sz w:val="33"/>
          <w:szCs w:val="33"/>
        </w:rPr>
        <w:t>L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、女性高于</w:t>
      </w:r>
      <w:r>
        <w:rPr>
          <w:rFonts w:ascii="Times New Roman" w:hAnsi="Times New Roman" w:eastAsia="方正仿宋_GBK"/>
          <w:sz w:val="33"/>
          <w:szCs w:val="33"/>
        </w:rPr>
        <w:t>80g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／</w:t>
      </w:r>
      <w:r>
        <w:rPr>
          <w:rFonts w:ascii="Times New Roman" w:hAnsi="Times New Roman" w:eastAsia="方正仿宋_GBK"/>
          <w:sz w:val="33"/>
          <w:szCs w:val="33"/>
        </w:rPr>
        <w:t>L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，合格。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第四条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结核病不合格。但下列情况合格：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（一）原发性肺结核、继发性肺结核、结核性胸膜炎，临床治愈后稳定</w:t>
      </w:r>
      <w:r>
        <w:rPr>
          <w:rFonts w:ascii="Times New Roman" w:hAnsi="Times New Roman" w:eastAsia="方正仿宋_GBK"/>
          <w:sz w:val="33"/>
          <w:szCs w:val="33"/>
        </w:rPr>
        <w:t>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年无变化者；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仿宋_GBK" w:cs="方正仿宋_GBK"/>
          <w:sz w:val="33"/>
          <w:szCs w:val="33"/>
        </w:rPr>
        <w:t>（二）肺外结核病：肾结核、骨结核、腹膜结核、淋巴结核等，临床治愈后</w:t>
      </w:r>
      <w:r>
        <w:rPr>
          <w:rFonts w:ascii="Times New Roman" w:hAnsi="Times New Roman" w:eastAsia="方正仿宋_GBK"/>
          <w:sz w:val="33"/>
          <w:szCs w:val="33"/>
        </w:rPr>
        <w:t>2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年无复发，经专科医院检查无变化者。第五条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慢性支气管炎伴阻塞性肺气肿、支气管扩张、支气管哮喘，不合格。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第六条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慢性胰腺炎、溃疡性结肠炎、克罗恩病等严重慢性消化系统疾病，不合格。胃次全切除术后无严重并发症者，合格。第七条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各种急慢性肝炎及肝硬化，不合格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第八条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恶性肿瘤，不合格。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第九条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肾炎、慢性肾盂肾炎、多囊肾、肾功能不全，不合格。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糖尿病、尿崩症、肢端肥大症等内分泌系统疾病，不合格。甲状腺功能亢进治愈后</w:t>
      </w:r>
      <w:r>
        <w:rPr>
          <w:rFonts w:ascii="Times New Roman" w:hAnsi="Times New Roman" w:eastAsia="方正仿宋_GBK"/>
          <w:sz w:val="33"/>
          <w:szCs w:val="33"/>
        </w:rPr>
        <w:t>1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年无症状和体征者，合格。</w:t>
      </w:r>
      <w:r>
        <w:rPr>
          <w:rFonts w:ascii="Times New Roman" w:hAnsi="Times New Roman" w:eastAsia="方正仿宋_GBK"/>
          <w:sz w:val="33"/>
          <w:szCs w:val="33"/>
        </w:rPr>
        <w:t xml:space="preserve"> 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有癫痫病史、精神病史、癔病史、夜游症、严重的神经官能症（经常头痛头晕、失眠、记忆力明显下降等），精神活性物质滥用和依赖者，不合格。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第十二条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红斑狼疮、皮肌炎和</w:t>
      </w:r>
      <w:r>
        <w:rPr>
          <w:rFonts w:ascii="Times New Roman" w:hAnsi="Times New Roman" w:eastAsia="方正仿宋_GBK"/>
          <w:sz w:val="33"/>
          <w:szCs w:val="33"/>
        </w:rPr>
        <w:t>/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或多发性肌炎、硬皮病、结节性多动脉炎、类风湿性关节炎等各种弥漫性结缔组织疾病，大动脉炎，不合格。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第十三条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晚期血吸虫病，晚期血丝虫病兼有橡皮肿或有乳糜尿，不合格。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第十四条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颅骨缺损、颅内异物存留、颅脑畸形、脑外伤后综合征，不合格。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第十五条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严重的慢性骨髓炎，不合格。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第十六条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三度单纯性甲状腺肿，不合格。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第十七条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有梗阻的胆结石或泌尿系结石，不合格。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第十八条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淋病、梅毒、软下疳、性病性淋巴肉芽肿、尖锐湿疣、生殖器疱疹，艾滋病，不合格。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第十九条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双眼矫正视力均低于</w:t>
      </w:r>
      <w:r>
        <w:rPr>
          <w:rFonts w:ascii="Times New Roman" w:hAnsi="Times New Roman" w:eastAsia="方正仿宋_GBK"/>
          <w:sz w:val="33"/>
          <w:szCs w:val="33"/>
        </w:rPr>
        <w:t>4.8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（小数视力</w:t>
      </w:r>
      <w:r>
        <w:rPr>
          <w:rFonts w:ascii="Times New Roman" w:hAnsi="Times New Roman" w:eastAsia="方正仿宋_GBK"/>
          <w:sz w:val="33"/>
          <w:szCs w:val="33"/>
        </w:rPr>
        <w:t>0.6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），一眼失明另一眼矫正视力低于</w:t>
      </w:r>
      <w:r>
        <w:rPr>
          <w:rFonts w:ascii="Times New Roman" w:hAnsi="Times New Roman" w:eastAsia="方正仿宋_GBK"/>
          <w:sz w:val="33"/>
          <w:szCs w:val="33"/>
        </w:rPr>
        <w:t>4.9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（小数视力</w:t>
      </w:r>
      <w:r>
        <w:rPr>
          <w:rFonts w:ascii="Times New Roman" w:hAnsi="Times New Roman" w:eastAsia="方正仿宋_GBK"/>
          <w:sz w:val="33"/>
          <w:szCs w:val="33"/>
        </w:rPr>
        <w:t>0.8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），有明显视功能损害眼病者，不合格。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第二十条</w:t>
      </w:r>
      <w:r>
        <w:rPr>
          <w:rFonts w:ascii="Times New Roman" w:hAnsi="Times New Roman" w:eastAsia="方正仿宋_GBK"/>
          <w:sz w:val="33"/>
          <w:szCs w:val="33"/>
        </w:rPr>
        <w:t> 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双耳均有听力障碍，在使用人工听觉装置情况下，双耳在</w:t>
      </w:r>
      <w:r>
        <w:rPr>
          <w:rFonts w:ascii="Times New Roman" w:hAnsi="Times New Roman" w:eastAsia="方正仿宋_GBK"/>
          <w:sz w:val="33"/>
          <w:szCs w:val="33"/>
        </w:rPr>
        <w:t>3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米以内耳语仍听不见者，不合格。</w:t>
      </w:r>
    </w:p>
    <w:p>
      <w:pPr>
        <w:ind w:firstLine="660" w:firstLineChars="200"/>
        <w:rPr>
          <w:rFonts w:ascii="Times New Roman" w:hAnsi="Times New Roman" w:eastAsia="方正仿宋_GBK"/>
          <w:sz w:val="33"/>
          <w:szCs w:val="33"/>
        </w:rPr>
      </w:pPr>
      <w:r>
        <w:rPr>
          <w:rFonts w:hint="eastAsia" w:ascii="Times New Roman" w:hAnsi="Times New Roman" w:eastAsia="方正黑体_GBK" w:cs="方正黑体_GBK"/>
          <w:sz w:val="33"/>
          <w:szCs w:val="33"/>
        </w:rPr>
        <w:t>第二十一条</w:t>
      </w:r>
      <w:r>
        <w:rPr>
          <w:rFonts w:ascii="Times New Roman" w:hAnsi="Times New Roman" w:eastAsia="方正黑体_GBK"/>
          <w:sz w:val="33"/>
          <w:szCs w:val="33"/>
        </w:rPr>
        <w:t> </w:t>
      </w:r>
      <w:r>
        <w:rPr>
          <w:rFonts w:ascii="Times New Roman" w:hAnsi="Times New Roman" w:eastAsia="方正仿宋_GBK"/>
          <w:sz w:val="33"/>
          <w:szCs w:val="33"/>
        </w:rPr>
        <w:t> </w:t>
      </w:r>
      <w:r>
        <w:rPr>
          <w:rFonts w:hint="eastAsia" w:ascii="Times New Roman" w:hAnsi="Times New Roman" w:eastAsia="方正仿宋_GBK" w:cs="方正仿宋_GBK"/>
          <w:sz w:val="33"/>
          <w:szCs w:val="33"/>
        </w:rPr>
        <w:t>未纳入体检标准，影响正常履行职责的其他严重疾病，不合格。</w:t>
      </w:r>
      <w:r>
        <w:rPr>
          <w:rFonts w:ascii="Times New Roman" w:hAnsi="Times New Roman" w:eastAsia="方正仿宋_GBK"/>
          <w:sz w:val="33"/>
          <w:szCs w:val="33"/>
        </w:rPr>
        <w:t> </w:t>
      </w:r>
    </w:p>
    <w:p>
      <w:pPr>
        <w:pStyle w:val="3"/>
        <w:rPr>
          <w:rFonts w:ascii="Times New Roman" w:hAnsi="Times New Roman" w:eastAsia="仿宋_GB2312"/>
        </w:rPr>
      </w:pPr>
    </w:p>
    <w:p>
      <w:pPr>
        <w:pStyle w:val="2"/>
        <w:ind w:right="31680" w:firstLine="31680"/>
        <w:rPr>
          <w:rFonts w:ascii="Times New Roman" w:hAnsi="Times New Roman" w:cs="Times New Roman"/>
        </w:rPr>
      </w:pPr>
    </w:p>
    <w:sectPr>
      <w:footerReference r:id="rId3" w:type="default"/>
      <w:pgSz w:w="11906" w:h="16838"/>
      <w:pgMar w:top="2098" w:right="1474" w:bottom="1984" w:left="1587" w:header="851" w:footer="1474" w:gutter="0"/>
      <w:pgNumType w:fmt="decimal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-245745</wp:posOffset>
              </wp:positionV>
              <wp:extent cx="972185" cy="31115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2184" cy="311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-19.35pt;height:24.5pt;width:76.55pt;mso-position-horizontal:outside;mso-position-horizontal-relative:margin;z-index:251659264;mso-width-relative:page;mso-height-relative:page;" filled="f" stroked="f" coordsize="21600,21600" o:gfxdata="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pd+TbYAAAABwEAAA8AAAAAAAAA&#10;AQAgAAAAIgAAAGRycy9kb3ducmV2LnhtbFBLAQIUABQAAAAIAIdO4kDbEXKv2AEAAJ4DAAAOAAAA&#10;AAAAAAEAIAAAACc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kMTNlNmM4NTY1YWIzYzk1MmMxMTBiZDk1ZmQ2ZjQifQ=="/>
  </w:docVars>
  <w:rsids>
    <w:rsidRoot w:val="00000000"/>
    <w:rsid w:val="0AA16DFC"/>
    <w:rsid w:val="0B0C4308"/>
    <w:rsid w:val="0C8B588D"/>
    <w:rsid w:val="0D054058"/>
    <w:rsid w:val="0E110D22"/>
    <w:rsid w:val="145A4A83"/>
    <w:rsid w:val="1F7913FF"/>
    <w:rsid w:val="21A3352A"/>
    <w:rsid w:val="26127ABA"/>
    <w:rsid w:val="273E22EF"/>
    <w:rsid w:val="311A5A74"/>
    <w:rsid w:val="33095248"/>
    <w:rsid w:val="38AC6FE9"/>
    <w:rsid w:val="3E4177BA"/>
    <w:rsid w:val="538A03E0"/>
    <w:rsid w:val="56B13009"/>
    <w:rsid w:val="5775596E"/>
    <w:rsid w:val="5B635290"/>
    <w:rsid w:val="7533222E"/>
    <w:rsid w:val="7BB73BB8"/>
    <w:rsid w:val="7CD3680F"/>
    <w:rsid w:val="7D6D555A"/>
    <w:rsid w:val="7FD9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iPriority w:val="99"/>
  </w:style>
  <w:style w:type="table" w:default="1" w:styleId="7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spacing w:line="360" w:lineRule="auto"/>
      <w:ind w:right="25" w:rightChars="12" w:firstLine="485" w:firstLineChars="202"/>
    </w:pPr>
    <w:rPr>
      <w:rFonts w:ascii="宋体" w:hAnsi="宋体" w:cs="宋体"/>
      <w:kern w:val="0"/>
      <w:sz w:val="24"/>
      <w:szCs w:val="24"/>
    </w:rPr>
  </w:style>
  <w:style w:type="paragraph" w:styleId="3">
    <w:name w:val="Body Text"/>
    <w:basedOn w:val="1"/>
    <w:link w:val="10"/>
    <w:autoRedefine/>
    <w:qFormat/>
    <w:uiPriority w:val="99"/>
    <w:rPr>
      <w:sz w:val="32"/>
      <w:szCs w:val="32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Body Text Char"/>
    <w:basedOn w:val="9"/>
    <w:link w:val="3"/>
    <w:autoRedefine/>
    <w:qFormat/>
    <w:uiPriority w:val="99"/>
    <w:rPr>
      <w:rFonts w:ascii="Times New Roman" w:hAnsi="Times New Roman"/>
      <w:szCs w:val="21"/>
    </w:rPr>
  </w:style>
  <w:style w:type="paragraph" w:customStyle="1" w:styleId="11">
    <w:name w:val="p0"/>
    <w:basedOn w:val="1"/>
    <w:autoRedefine/>
    <w:qFormat/>
    <w:uiPriority w:val="99"/>
    <w:pPr>
      <w:widowControl/>
    </w:pPr>
    <w:rPr>
      <w:kern w:val="0"/>
    </w:rPr>
  </w:style>
  <w:style w:type="paragraph" w:customStyle="1" w:styleId="12">
    <w:name w:val="p16"/>
    <w:basedOn w:val="1"/>
    <w:autoRedefine/>
    <w:qFormat/>
    <w:uiPriority w:val="99"/>
    <w:pPr>
      <w:widowControl/>
      <w:ind w:firstLine="42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10</Pages>
  <Words>2904</Words>
  <Characters>3030</Characters>
  <Paragraphs>232</Paragraphs>
  <TotalTime>1</TotalTime>
  <ScaleCrop>false</ScaleCrop>
  <LinksUpToDate>false</LinksUpToDate>
  <CharactersWithSpaces>3210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2022-03-17T09:32:00Z</dcterms:created>
  <dc:creator>唯美</dc:creator>
  <cp:lastModifiedBy>华蓥内勤</cp:lastModifiedBy>
  <cp:lastPrinted>2022-03-28T07:10:00Z</cp:lastPrinted>
  <dcterms:modified xsi:type="dcterms:W3CDTF">2024-02-26T09:39:15Z</dcterms:modified>
  <dc:title>关于招聘消防辅助执法文职人员的公告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0FDB2970462C406EAF63247378FD3E28_13</vt:lpwstr>
  </property>
</Properties>
</file>