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atLeast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附件2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公务员录用体检通用标准（试行）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第一条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风湿性心脏病、心肌病、冠心病、先天性心脏病等器质性心脏病，不合格。先天性心脏病不需手术者或经手术治愈者，合格。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遇有下列情况之一的，排除病理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3"/>
          <w:szCs w:val="33"/>
        </w:rPr>
        <w:t>性改变，合格：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（一）心脏听诊有杂音；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（二）频发期前收缩；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（三）心率每分钟小于</w:t>
      </w:r>
      <w:r>
        <w:rPr>
          <w:rFonts w:ascii="Times New Roman" w:hAnsi="Times New Roman" w:eastAsia="方正仿宋_GBK"/>
          <w:sz w:val="33"/>
          <w:szCs w:val="33"/>
        </w:rPr>
        <w:t>50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次或大于</w:t>
      </w:r>
      <w:r>
        <w:rPr>
          <w:rFonts w:ascii="Times New Roman" w:hAnsi="Times New Roman" w:eastAsia="方正仿宋_GBK"/>
          <w:sz w:val="33"/>
          <w:szCs w:val="33"/>
        </w:rPr>
        <w:t>110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次；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（四）心电图有异常的其他情况。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第二条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血压在下列范围内，合格：收缩压小于</w:t>
      </w:r>
      <w:r>
        <w:rPr>
          <w:rFonts w:ascii="Times New Roman" w:hAnsi="Times New Roman" w:eastAsia="方正仿宋_GBK"/>
          <w:sz w:val="33"/>
          <w:szCs w:val="33"/>
        </w:rPr>
        <w:t>140mmHg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；舒张压小于</w:t>
      </w:r>
      <w:r>
        <w:rPr>
          <w:rFonts w:ascii="Times New Roman" w:hAnsi="Times New Roman" w:eastAsia="方正仿宋_GBK"/>
          <w:sz w:val="33"/>
          <w:szCs w:val="33"/>
        </w:rPr>
        <w:t>90mmHg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第三条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血液系统疾病，不合格。单纯性缺铁性贫血，血红蛋白男性高于</w:t>
      </w:r>
      <w:r>
        <w:rPr>
          <w:rFonts w:ascii="Times New Roman" w:hAnsi="Times New Roman" w:eastAsia="方正仿宋_GBK"/>
          <w:sz w:val="33"/>
          <w:szCs w:val="33"/>
        </w:rPr>
        <w:t>90g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／</w:t>
      </w:r>
      <w:r>
        <w:rPr>
          <w:rFonts w:ascii="Times New Roman" w:hAnsi="Times New Roman" w:eastAsia="方正仿宋_GBK"/>
          <w:sz w:val="33"/>
          <w:szCs w:val="33"/>
        </w:rPr>
        <w:t>L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、女性高于</w:t>
      </w:r>
      <w:r>
        <w:rPr>
          <w:rFonts w:ascii="Times New Roman" w:hAnsi="Times New Roman" w:eastAsia="方正仿宋_GBK"/>
          <w:sz w:val="33"/>
          <w:szCs w:val="33"/>
        </w:rPr>
        <w:t>80g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／</w:t>
      </w:r>
      <w:r>
        <w:rPr>
          <w:rFonts w:ascii="Times New Roman" w:hAnsi="Times New Roman" w:eastAsia="方正仿宋_GBK"/>
          <w:sz w:val="33"/>
          <w:szCs w:val="33"/>
        </w:rPr>
        <w:t>L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，合格。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第四条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结核病不合格。但下列情况合格：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（一）原发性肺结核、继发性肺结核、结核性胸膜炎，临床治愈后稳定</w:t>
      </w:r>
      <w:r>
        <w:rPr>
          <w:rFonts w:ascii="Times New Roman" w:hAnsi="Times New Roman" w:eastAsia="方正仿宋_GBK"/>
          <w:sz w:val="33"/>
          <w:szCs w:val="33"/>
        </w:rPr>
        <w:t>1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年无变化者；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（二）肺外结核病：肾结核、骨结核、腹膜结核、淋巴结核等，临床治愈后</w:t>
      </w:r>
      <w:r>
        <w:rPr>
          <w:rFonts w:ascii="Times New Roman" w:hAnsi="Times New Roman" w:eastAsia="方正仿宋_GBK"/>
          <w:sz w:val="33"/>
          <w:szCs w:val="33"/>
        </w:rPr>
        <w:t>2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年无复发，经专科医院检查无变化者。第五条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慢性支气管炎伴阻塞性肺气肿、支气管扩张、支气管哮喘，不合格。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第六条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慢性胰腺炎、溃疡性结肠炎、克罗恩病等严重慢性消化系统疾病，不合格。胃次全切除术后无严重并发症者，合格。第七条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各种急慢性肝炎及肝硬化，不合格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第八条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恶性肿瘤，不合格。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第九条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肾炎、慢性肾盂肾炎、多囊肾、肾功能不全，不合格。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糖尿病、尿崩症、肢端肥大症等内分泌系统疾病，不合格。甲状腺功能亢进治愈后</w:t>
      </w:r>
      <w:r>
        <w:rPr>
          <w:rFonts w:ascii="Times New Roman" w:hAnsi="Times New Roman" w:eastAsia="方正仿宋_GBK"/>
          <w:sz w:val="33"/>
          <w:szCs w:val="33"/>
        </w:rPr>
        <w:t>1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年无症状和体征者，合格。</w:t>
      </w:r>
      <w:r>
        <w:rPr>
          <w:rFonts w:ascii="Times New Roman" w:hAnsi="Times New Roman" w:eastAsia="方正仿宋_GBK"/>
          <w:sz w:val="33"/>
          <w:szCs w:val="33"/>
        </w:rPr>
        <w:t xml:space="preserve"> 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第十一条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第十二条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红斑狼疮、皮肌炎和</w:t>
      </w:r>
      <w:r>
        <w:rPr>
          <w:rFonts w:ascii="Times New Roman" w:hAnsi="Times New Roman" w:eastAsia="方正仿宋_GBK"/>
          <w:sz w:val="33"/>
          <w:szCs w:val="33"/>
        </w:rPr>
        <w:t>/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或多发性肌炎、硬皮病、结节性多动脉炎、类风湿性关节炎等各种弥漫性结缔组织疾病，大动脉炎，不合格。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第十三条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晚期血吸虫病，晚期血丝虫病兼有橡皮肿或有乳糜尿，不合格。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第十四条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颅骨缺损、颅内异物存留、颅脑畸形、脑外伤后综合征，不合格。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第十五条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严重的慢性骨髓炎，不合格。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第十六条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三度单纯性甲状腺肿，不合格。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第十七条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有梗阻的胆结石或泌尿系结石，不合格。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第十八条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淋病、梅毒、软下疳、性病性淋巴肉芽肿、尖锐湿疣、生殖器疱疹，艾滋病，不合格。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第十九条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双眼矫正视力均低于</w:t>
      </w:r>
      <w:r>
        <w:rPr>
          <w:rFonts w:ascii="Times New Roman" w:hAnsi="Times New Roman" w:eastAsia="方正仿宋_GBK"/>
          <w:sz w:val="33"/>
          <w:szCs w:val="33"/>
        </w:rPr>
        <w:t>4.8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（小数视力</w:t>
      </w:r>
      <w:r>
        <w:rPr>
          <w:rFonts w:ascii="Times New Roman" w:hAnsi="Times New Roman" w:eastAsia="方正仿宋_GBK"/>
          <w:sz w:val="33"/>
          <w:szCs w:val="33"/>
        </w:rPr>
        <w:t>0.6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），一眼失明另一眼矫正视力低于</w:t>
      </w:r>
      <w:r>
        <w:rPr>
          <w:rFonts w:ascii="Times New Roman" w:hAnsi="Times New Roman" w:eastAsia="方正仿宋_GBK"/>
          <w:sz w:val="33"/>
          <w:szCs w:val="33"/>
        </w:rPr>
        <w:t>4.9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（小数视力</w:t>
      </w:r>
      <w:r>
        <w:rPr>
          <w:rFonts w:ascii="Times New Roman" w:hAnsi="Times New Roman" w:eastAsia="方正仿宋_GBK"/>
          <w:sz w:val="33"/>
          <w:szCs w:val="33"/>
        </w:rPr>
        <w:t>0.8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），有明显视功能损害眼病者，不合格。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第二十条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双耳均有听力障碍，在使用人工听觉装置情况下，双耳在</w:t>
      </w:r>
      <w:r>
        <w:rPr>
          <w:rFonts w:ascii="Times New Roman" w:hAnsi="Times New Roman" w:eastAsia="方正仿宋_GBK"/>
          <w:sz w:val="33"/>
          <w:szCs w:val="33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米以内耳语仍听不见者，不合格。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第二十一条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未纳入体检标准，影响正常履行职责的其他严重疾病，不合格。</w:t>
      </w:r>
      <w:r>
        <w:rPr>
          <w:rFonts w:ascii="Times New Roman" w:hAnsi="Times New Roman" w:eastAsia="方正仿宋_GBK"/>
          <w:sz w:val="33"/>
          <w:szCs w:val="33"/>
        </w:rPr>
        <w:t> </w:t>
      </w:r>
    </w:p>
    <w:p>
      <w:pPr>
        <w:pStyle w:val="3"/>
        <w:rPr>
          <w:rFonts w:ascii="Times New Roman" w:hAnsi="Times New Roman" w:eastAsia="仿宋_GB2312"/>
        </w:rPr>
      </w:pPr>
    </w:p>
    <w:p>
      <w:pPr>
        <w:pStyle w:val="2"/>
        <w:ind w:right="31680" w:firstLine="3168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-245745</wp:posOffset>
              </wp:positionV>
              <wp:extent cx="972185" cy="31115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184" cy="311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9.35pt;height:24.5pt;width:76.55pt;mso-position-horizontal:outside;mso-position-horizontal-relative:margin;z-index:251659264;mso-width-relative:page;mso-height-relative:page;" filled="f" stroked="f" coordsize="21600,21600" o:gfxdata="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d+TbYAAAABwEAAA8AAAAAAAAA&#10;AQAgAAAAIgAAAGRycy9kb3ducmV2LnhtbFBLAQIUABQAAAAIAIdO4kDbEXKv2AEAAJ4DAAAOAAAA&#10;AAAAAAEAIAAAAC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NlNmM4NTY1YWIzYzk1MmMxMTBiZDk1ZmQ2ZjQifQ=="/>
  </w:docVars>
  <w:rsids>
    <w:rsidRoot w:val="00000000"/>
    <w:rsid w:val="0AA16DFC"/>
    <w:rsid w:val="0B0C4308"/>
    <w:rsid w:val="0C8B588D"/>
    <w:rsid w:val="0D054058"/>
    <w:rsid w:val="0E110D22"/>
    <w:rsid w:val="145A4A83"/>
    <w:rsid w:val="1F7913FF"/>
    <w:rsid w:val="21A3352A"/>
    <w:rsid w:val="26127ABA"/>
    <w:rsid w:val="273E22EF"/>
    <w:rsid w:val="311A5A74"/>
    <w:rsid w:val="33095248"/>
    <w:rsid w:val="38AC6FE9"/>
    <w:rsid w:val="3E4177BA"/>
    <w:rsid w:val="538A03E0"/>
    <w:rsid w:val="56B13009"/>
    <w:rsid w:val="5775596E"/>
    <w:rsid w:val="5B635290"/>
    <w:rsid w:val="7533222E"/>
    <w:rsid w:val="7BB73BB8"/>
    <w:rsid w:val="7CD3680F"/>
    <w:rsid w:val="7D6D555A"/>
    <w:rsid w:val="7FD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iPriority w:val="99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right="25" w:rightChars="12" w:firstLine="485" w:firstLineChars="202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link w:val="10"/>
    <w:autoRedefine/>
    <w:qFormat/>
    <w:uiPriority w:val="99"/>
    <w:rPr>
      <w:sz w:val="32"/>
      <w:szCs w:val="3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3"/>
    <w:autoRedefine/>
    <w:qFormat/>
    <w:uiPriority w:val="99"/>
    <w:rPr>
      <w:rFonts w:ascii="Times New Roman" w:hAnsi="Times New Roman"/>
      <w:szCs w:val="21"/>
    </w:rPr>
  </w:style>
  <w:style w:type="paragraph" w:customStyle="1" w:styleId="11">
    <w:name w:val="p0"/>
    <w:basedOn w:val="1"/>
    <w:autoRedefine/>
    <w:qFormat/>
    <w:uiPriority w:val="99"/>
    <w:pPr>
      <w:widowControl/>
    </w:pPr>
    <w:rPr>
      <w:kern w:val="0"/>
    </w:rPr>
  </w:style>
  <w:style w:type="paragraph" w:customStyle="1" w:styleId="12">
    <w:name w:val="p16"/>
    <w:basedOn w:val="1"/>
    <w:autoRedefine/>
    <w:qFormat/>
    <w:uiPriority w:val="99"/>
    <w:pPr>
      <w:widowControl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2904</Words>
  <Characters>3030</Characters>
  <Paragraphs>232</Paragraphs>
  <TotalTime>1</TotalTime>
  <ScaleCrop>false</ScaleCrop>
  <LinksUpToDate>false</LinksUpToDate>
  <CharactersWithSpaces>3210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2022-03-17T09:32:00Z</dcterms:created>
  <dc:creator>唯美</dc:creator>
  <cp:lastModifiedBy>华蓥内勤</cp:lastModifiedBy>
  <cp:lastPrinted>2022-03-28T07:10:00Z</cp:lastPrinted>
  <dcterms:modified xsi:type="dcterms:W3CDTF">2024-02-26T09:39:15Z</dcterms:modified>
  <dc:title>关于招聘消防辅助执法文职人员的公告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0FDB2970462C406EAF63247378FD3E28_13</vt:lpwstr>
  </property>
</Properties>
</file>