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v:background id="_x0000_s1025">
      <v:fill type="gradient" on="t" color2="fill lighten(0)" focus="100%" focussize="0f,0f" focusposition="0f,0f" method="linear sigma"/>
    </v:background>
  </w:background>
  <w:body>
    <w:p w14:paraId="23C060EB">
      <w:pPr>
        <w:spacing w:line="590" w:lineRule="exact"/>
        <w:jc w:val="center"/>
        <w:rPr>
          <w:rFonts w:ascii="方正小标宋简体" w:eastAsia="方正小标宋简体"/>
          <w:color w:val="FF0000"/>
          <w:w w:val="70"/>
          <w:sz w:val="102"/>
          <w:szCs w:val="102"/>
        </w:rPr>
      </w:pPr>
    </w:p>
    <w:p w14:paraId="76DA0AEB">
      <w:pPr>
        <w:spacing w:line="590" w:lineRule="exact"/>
        <w:jc w:val="center"/>
        <w:rPr>
          <w:rFonts w:ascii="方正小标宋简体" w:eastAsia="方正小标宋简体"/>
          <w:color w:val="FF0000"/>
          <w:w w:val="70"/>
          <w:sz w:val="120"/>
          <w:szCs w:val="120"/>
        </w:rPr>
      </w:pPr>
    </w:p>
    <w:p w14:paraId="7B539C21">
      <w:pPr>
        <w:pStyle w:val="6"/>
        <w:rPr>
          <w:rFonts w:ascii="宋体" w:cs="宋体"/>
        </w:rPr>
      </w:pPr>
    </w:p>
    <w:p w14:paraId="558B28AF">
      <w:pPr>
        <w:pStyle w:val="6"/>
        <w:rPr>
          <w:rFonts w:ascii="宋体" w:cs="宋体"/>
        </w:rPr>
      </w:pPr>
    </w:p>
    <w:p w14:paraId="71C74BB3">
      <w:pPr>
        <w:pStyle w:val="6"/>
        <w:rPr>
          <w:rFonts w:ascii="宋体" w:cs="宋体"/>
        </w:rPr>
      </w:pPr>
    </w:p>
    <w:p w14:paraId="5BEA4316">
      <w:pPr>
        <w:spacing w:line="590" w:lineRule="exact"/>
        <w:rPr>
          <w:rFonts w:eastAsia="仿宋_GB2312"/>
          <w:sz w:val="44"/>
          <w:szCs w:val="44"/>
        </w:rPr>
      </w:pPr>
    </w:p>
    <w:p w14:paraId="45B89383">
      <w:pPr>
        <w:pStyle w:val="6"/>
        <w:rPr>
          <w:rFonts w:ascii="Times New Roman" w:hAnsi="Times New Roman"/>
        </w:rPr>
      </w:pPr>
    </w:p>
    <w:p w14:paraId="21DCBE96">
      <w:pPr>
        <w:jc w:val="center"/>
        <w:rPr>
          <w:rFonts w:eastAsia="方正仿宋_GBK"/>
          <w:color w:val="FF0000"/>
          <w:sz w:val="33"/>
          <w:szCs w:val="33"/>
        </w:rPr>
      </w:pPr>
      <w:r>
        <w:rPr>
          <w:rFonts w:eastAsia="方正仿宋_GBK"/>
          <w:sz w:val="33"/>
          <w:szCs w:val="33"/>
        </w:rPr>
        <w:t>广环华审批〔202</w:t>
      </w:r>
      <w:r>
        <w:rPr>
          <w:rFonts w:hint="eastAsia" w:eastAsia="方正仿宋_GBK"/>
          <w:sz w:val="33"/>
          <w:szCs w:val="33"/>
          <w:lang w:val="en-US" w:eastAsia="zh-CN"/>
        </w:rPr>
        <w:t>5</w:t>
      </w:r>
      <w:r>
        <w:rPr>
          <w:rFonts w:eastAsia="方正仿宋_GBK"/>
          <w:sz w:val="33"/>
          <w:szCs w:val="33"/>
        </w:rPr>
        <w:t>〕</w:t>
      </w:r>
      <w:r>
        <w:rPr>
          <w:rFonts w:hint="eastAsia" w:eastAsia="方正仿宋_GBK"/>
          <w:sz w:val="33"/>
          <w:szCs w:val="33"/>
          <w:lang w:val="en-US" w:eastAsia="zh-CN"/>
        </w:rPr>
        <w:t>15</w:t>
      </w:r>
      <w:r>
        <w:rPr>
          <w:rFonts w:eastAsia="方正仿宋_GBK"/>
          <w:sz w:val="33"/>
          <w:szCs w:val="33"/>
        </w:rPr>
        <w:t>号</w:t>
      </w:r>
    </w:p>
    <w:p w14:paraId="73F2C0C4">
      <w:pPr>
        <w:spacing w:line="590" w:lineRule="exact"/>
        <w:jc w:val="center"/>
        <w:rPr>
          <w:rFonts w:eastAsia="仿宋_GB2312"/>
          <w:sz w:val="32"/>
        </w:rPr>
      </w:pPr>
    </w:p>
    <w:p w14:paraId="7FB3DF85">
      <w:pPr>
        <w:spacing w:line="700" w:lineRule="exact"/>
        <w:jc w:val="center"/>
        <w:rPr>
          <w:rFonts w:eastAsia="方正小标宋_GBK"/>
          <w:bCs/>
          <w:color w:val="000000"/>
          <w:kern w:val="0"/>
          <w:sz w:val="44"/>
          <w:szCs w:val="44"/>
        </w:rPr>
      </w:pPr>
      <w:r>
        <w:rPr>
          <w:rFonts w:eastAsia="方正小标宋_GBK"/>
          <w:bCs/>
          <w:color w:val="000000"/>
          <w:kern w:val="0"/>
          <w:sz w:val="44"/>
          <w:szCs w:val="44"/>
        </w:rPr>
        <w:t>广安市生态环境局</w:t>
      </w:r>
    </w:p>
    <w:p w14:paraId="04295EF2">
      <w:pPr>
        <w:spacing w:line="700" w:lineRule="exact"/>
        <w:jc w:val="center"/>
        <w:rPr>
          <w:rFonts w:hint="eastAsia" w:eastAsia="方正小标宋_GBK"/>
          <w:bCs/>
          <w:color w:val="000000"/>
          <w:kern w:val="0"/>
          <w:sz w:val="44"/>
          <w:szCs w:val="44"/>
        </w:rPr>
      </w:pPr>
      <w:r>
        <w:rPr>
          <w:rFonts w:hint="eastAsia" w:ascii="Times New Roman" w:hAnsi="Times New Roman" w:eastAsia="方正小标宋_GBK" w:cs="Times New Roman"/>
          <w:bCs/>
          <w:color w:val="000000"/>
          <w:kern w:val="0"/>
          <w:sz w:val="44"/>
          <w:szCs w:val="44"/>
          <w:lang w:val="en-US" w:eastAsia="zh-CN"/>
        </w:rPr>
        <w:t>关于</w:t>
      </w:r>
      <w:r>
        <w:rPr>
          <w:rFonts w:hint="eastAsia" w:eastAsia="方正小标宋_GBK"/>
          <w:bCs/>
          <w:color w:val="000000"/>
          <w:kern w:val="0"/>
          <w:sz w:val="44"/>
          <w:szCs w:val="44"/>
        </w:rPr>
        <w:t>中铁十局西渝高铁站前十一标智能建造</w:t>
      </w:r>
    </w:p>
    <w:p w14:paraId="4CB8CEC5">
      <w:pPr>
        <w:spacing w:line="700" w:lineRule="exact"/>
        <w:jc w:val="center"/>
        <w:rPr>
          <w:rFonts w:hint="eastAsia" w:eastAsia="方正小标宋_GBK"/>
          <w:bCs/>
          <w:color w:val="000000"/>
          <w:kern w:val="0"/>
          <w:sz w:val="44"/>
          <w:szCs w:val="44"/>
          <w:lang w:val="en-US" w:eastAsia="zh-CN"/>
        </w:rPr>
      </w:pPr>
      <w:r>
        <w:rPr>
          <w:rFonts w:hint="eastAsia" w:eastAsia="方正小标宋_GBK"/>
          <w:bCs/>
          <w:color w:val="000000"/>
          <w:kern w:val="0"/>
          <w:sz w:val="44"/>
          <w:szCs w:val="44"/>
        </w:rPr>
        <w:t>预制构件厂锅炉建设项目</w:t>
      </w:r>
      <w:r>
        <w:rPr>
          <w:rFonts w:hint="eastAsia" w:eastAsia="方正小标宋_GBK"/>
          <w:bCs/>
          <w:color w:val="000000"/>
          <w:kern w:val="0"/>
          <w:sz w:val="44"/>
          <w:szCs w:val="44"/>
          <w:lang w:val="en-US" w:eastAsia="zh-CN"/>
        </w:rPr>
        <w:t>环境影响</w:t>
      </w:r>
    </w:p>
    <w:p w14:paraId="1C4DC00E">
      <w:pPr>
        <w:spacing w:line="700" w:lineRule="exact"/>
        <w:jc w:val="center"/>
        <w:rPr>
          <w:rFonts w:eastAsia="方正小标宋_GBK"/>
          <w:bCs/>
          <w:color w:val="000000"/>
          <w:kern w:val="0"/>
          <w:sz w:val="44"/>
          <w:szCs w:val="44"/>
        </w:rPr>
      </w:pPr>
      <w:r>
        <w:rPr>
          <w:rFonts w:eastAsia="方正小标宋_GBK"/>
          <w:bCs/>
          <w:color w:val="000000"/>
          <w:kern w:val="0"/>
          <w:sz w:val="44"/>
          <w:szCs w:val="44"/>
        </w:rPr>
        <w:t>报告表的批复</w:t>
      </w:r>
    </w:p>
    <w:p w14:paraId="048F6CB5">
      <w:pPr>
        <w:keepNext w:val="0"/>
        <w:keepLines w:val="0"/>
        <w:pageBreakBefore w:val="0"/>
        <w:tabs>
          <w:tab w:val="left" w:pos="511"/>
          <w:tab w:val="center" w:pos="4422"/>
        </w:tabs>
        <w:kinsoku/>
        <w:wordWrap/>
        <w:overflowPunct/>
        <w:topLinePunct w:val="0"/>
        <w:bidi w:val="0"/>
        <w:spacing w:line="590" w:lineRule="exact"/>
        <w:jc w:val="left"/>
        <w:rPr>
          <w:rFonts w:hint="eastAsia" w:hAnsi="方正仿宋_GBK" w:eastAsia="方正仿宋_GBK"/>
          <w:color w:val="000000"/>
          <w:sz w:val="33"/>
          <w:szCs w:val="32"/>
        </w:rPr>
      </w:pPr>
    </w:p>
    <w:p w14:paraId="77C973F3">
      <w:pPr>
        <w:keepNext w:val="0"/>
        <w:keepLines w:val="0"/>
        <w:pageBreakBefore w:val="0"/>
        <w:tabs>
          <w:tab w:val="left" w:pos="511"/>
          <w:tab w:val="center" w:pos="4422"/>
        </w:tabs>
        <w:kinsoku/>
        <w:wordWrap/>
        <w:overflowPunct/>
        <w:topLinePunct w:val="0"/>
        <w:bidi w:val="0"/>
        <w:spacing w:line="590" w:lineRule="exact"/>
        <w:jc w:val="left"/>
        <w:rPr>
          <w:rFonts w:hint="eastAsia" w:hAnsi="方正仿宋_GBK" w:eastAsia="方正仿宋_GBK"/>
          <w:color w:val="000000"/>
          <w:sz w:val="33"/>
          <w:szCs w:val="32"/>
          <w:lang w:eastAsia="zh-CN"/>
        </w:rPr>
      </w:pPr>
      <w:r>
        <w:rPr>
          <w:rFonts w:hint="eastAsia" w:hAnsi="方正仿宋_GBK" w:eastAsia="方正仿宋_GBK"/>
          <w:color w:val="000000"/>
          <w:sz w:val="33"/>
          <w:szCs w:val="32"/>
        </w:rPr>
        <w:t>中铁十局集团有限公司第三建设分公司：</w:t>
      </w:r>
      <w:r>
        <w:rPr>
          <w:rFonts w:hint="eastAsia" w:hAnsi="方正仿宋_GBK" w:eastAsia="方正仿宋_GBK"/>
          <w:color w:val="000000"/>
          <w:sz w:val="33"/>
          <w:szCs w:val="32"/>
          <w:lang w:eastAsia="zh-CN"/>
        </w:rPr>
        <w:tab/>
      </w:r>
    </w:p>
    <w:p w14:paraId="20C438B3">
      <w:pPr>
        <w:keepNext w:val="0"/>
        <w:keepLines w:val="0"/>
        <w:pageBreakBefore w:val="0"/>
        <w:kinsoku/>
        <w:wordWrap/>
        <w:overflowPunct/>
        <w:topLinePunct w:val="0"/>
        <w:bidi w:val="0"/>
        <w:spacing w:line="590" w:lineRule="exact"/>
        <w:ind w:firstLine="660" w:firstLineChars="200"/>
        <w:jc w:val="both"/>
        <w:rPr>
          <w:rFonts w:eastAsia="方正仿宋_GBK"/>
          <w:color w:val="000000"/>
          <w:sz w:val="33"/>
          <w:szCs w:val="32"/>
        </w:rPr>
      </w:pPr>
      <w:r>
        <w:rPr>
          <w:rFonts w:hAnsi="方正仿宋_GBK" w:eastAsia="方正仿宋_GBK"/>
          <w:color w:val="000000"/>
          <w:sz w:val="33"/>
          <w:szCs w:val="32"/>
        </w:rPr>
        <w:t>你公司报送的《</w:t>
      </w:r>
      <w:r>
        <w:rPr>
          <w:rFonts w:hint="eastAsia" w:hAnsi="方正仿宋_GBK" w:eastAsia="方正仿宋_GBK"/>
          <w:color w:val="000000"/>
          <w:sz w:val="33"/>
          <w:szCs w:val="32"/>
        </w:rPr>
        <w:t>中铁十局西渝高铁站前十一标智能建造预制构件厂锅炉建设项目批复</w:t>
      </w:r>
      <w:r>
        <w:rPr>
          <w:rFonts w:hAnsi="方正仿宋_GBK" w:eastAsia="方正仿宋_GBK"/>
          <w:color w:val="000000"/>
          <w:sz w:val="33"/>
          <w:szCs w:val="32"/>
        </w:rPr>
        <w:t>环境影响报告表》（以下简称《报告表》）收悉，经研究，现批复如下：</w:t>
      </w:r>
    </w:p>
    <w:p w14:paraId="56690163">
      <w:pPr>
        <w:keepNext w:val="0"/>
        <w:keepLines w:val="0"/>
        <w:pageBreakBefore w:val="0"/>
        <w:widowControl/>
        <w:numPr>
          <w:ilvl w:val="0"/>
          <w:numId w:val="1"/>
        </w:numPr>
        <w:kinsoku/>
        <w:wordWrap/>
        <w:overflowPunct/>
        <w:topLinePunct w:val="0"/>
        <w:bidi w:val="0"/>
        <w:spacing w:line="590" w:lineRule="exact"/>
        <w:ind w:firstLine="660" w:firstLineChars="200"/>
        <w:jc w:val="left"/>
        <w:rPr>
          <w:rFonts w:eastAsia="方正黑体_GBK"/>
          <w:color w:val="000000"/>
          <w:sz w:val="33"/>
          <w:szCs w:val="33"/>
        </w:rPr>
      </w:pPr>
      <w:r>
        <w:rPr>
          <w:rFonts w:eastAsia="方正黑体_GBK"/>
          <w:color w:val="000000"/>
          <w:sz w:val="33"/>
          <w:szCs w:val="33"/>
        </w:rPr>
        <w:t>项目基本情况</w:t>
      </w:r>
    </w:p>
    <w:p w14:paraId="33AABE09">
      <w:pPr>
        <w:keepNext w:val="0"/>
        <w:keepLines w:val="0"/>
        <w:pageBreakBefore w:val="0"/>
        <w:widowControl/>
        <w:numPr>
          <w:ilvl w:val="0"/>
          <w:numId w:val="0"/>
        </w:numPr>
        <w:kinsoku/>
        <w:wordWrap/>
        <w:overflowPunct/>
        <w:topLinePunct w:val="0"/>
        <w:bidi w:val="0"/>
        <w:spacing w:line="590" w:lineRule="exact"/>
        <w:ind w:firstLine="660" w:firstLineChars="200"/>
        <w:jc w:val="both"/>
        <w:rPr>
          <w:rFonts w:hint="default" w:ascii="Times New Roman" w:hAnsi="Times New Roman" w:eastAsia="方正仿宋_GBK" w:cs="Times New Roman"/>
          <w:color w:val="000000"/>
          <w:sz w:val="33"/>
          <w:szCs w:val="32"/>
        </w:rPr>
      </w:pPr>
      <w:r>
        <w:rPr>
          <w:rFonts w:hint="eastAsia" w:eastAsia="方正仿宋_GBK" w:cs="Times New Roman"/>
          <w:color w:val="000000"/>
          <w:sz w:val="33"/>
          <w:szCs w:val="32"/>
          <w:lang w:eastAsia="zh-CN"/>
        </w:rPr>
        <w:t>本</w:t>
      </w:r>
      <w:r>
        <w:rPr>
          <w:rFonts w:hint="default" w:ascii="Times New Roman" w:hAnsi="Times New Roman" w:eastAsia="方正仿宋_GBK" w:cs="Times New Roman"/>
          <w:color w:val="000000"/>
          <w:sz w:val="33"/>
          <w:szCs w:val="32"/>
          <w:lang w:eastAsia="zh-CN"/>
        </w:rPr>
        <w:t>项目位于华蓥市双河街道广华大道三段，项目在现有预制构件厂内西北侧新建1座锅炉房，占地面积约80m</w:t>
      </w:r>
      <w:r>
        <w:rPr>
          <w:rFonts w:hint="default" w:ascii="Times New Roman" w:hAnsi="Times New Roman" w:eastAsia="方正仿宋_GBK" w:cs="Times New Roman"/>
          <w:color w:val="000000"/>
          <w:sz w:val="33"/>
          <w:szCs w:val="32"/>
          <w:vertAlign w:val="superscript"/>
          <w:lang w:eastAsia="zh-CN"/>
        </w:rPr>
        <w:t>2</w:t>
      </w:r>
      <w:r>
        <w:rPr>
          <w:rFonts w:hint="default" w:ascii="Times New Roman" w:hAnsi="Times New Roman" w:eastAsia="方正仿宋_GBK" w:cs="Times New Roman"/>
          <w:color w:val="000000"/>
          <w:sz w:val="33"/>
          <w:szCs w:val="32"/>
          <w:lang w:eastAsia="zh-CN"/>
        </w:rPr>
        <w:t>，在锅炉房内新建2台2t/h的燃气蒸汽锅炉及其配套装置，仅为预制构件厂养护车间轨枕、小型预制件提供蒸汽养护，不对外供应。锅炉服务期为2年。</w:t>
      </w:r>
      <w:r>
        <w:rPr>
          <w:rFonts w:hint="default" w:ascii="Times New Roman" w:hAnsi="Times New Roman" w:eastAsia="方正仿宋_GBK" w:cs="Times New Roman"/>
          <w:color w:val="000000"/>
          <w:sz w:val="33"/>
          <w:szCs w:val="32"/>
        </w:rPr>
        <w:t>本项目总投资</w:t>
      </w:r>
      <w:r>
        <w:rPr>
          <w:rFonts w:hint="eastAsia" w:eastAsia="方正仿宋_GBK" w:cs="Times New Roman"/>
          <w:color w:val="000000"/>
          <w:sz w:val="33"/>
          <w:szCs w:val="32"/>
          <w:lang w:val="en-US" w:eastAsia="zh-CN"/>
        </w:rPr>
        <w:t>30.41</w:t>
      </w:r>
      <w:r>
        <w:rPr>
          <w:rFonts w:hint="default" w:ascii="Times New Roman" w:hAnsi="Times New Roman" w:eastAsia="方正仿宋_GBK" w:cs="Times New Roman"/>
          <w:color w:val="000000"/>
          <w:sz w:val="33"/>
          <w:szCs w:val="32"/>
        </w:rPr>
        <w:t>万元，其中环保投资</w:t>
      </w:r>
      <w:r>
        <w:rPr>
          <w:rFonts w:hint="eastAsia" w:eastAsia="方正仿宋_GBK" w:cs="Times New Roman"/>
          <w:color w:val="000000"/>
          <w:sz w:val="33"/>
          <w:szCs w:val="32"/>
          <w:lang w:val="en-US" w:eastAsia="zh-CN"/>
        </w:rPr>
        <w:t>1</w:t>
      </w:r>
      <w:r>
        <w:rPr>
          <w:rFonts w:hint="default" w:ascii="Times New Roman" w:hAnsi="Times New Roman" w:eastAsia="方正仿宋_GBK" w:cs="Times New Roman"/>
          <w:color w:val="000000"/>
          <w:sz w:val="33"/>
          <w:szCs w:val="32"/>
        </w:rPr>
        <w:t>万元，约占总投资的</w:t>
      </w:r>
      <w:r>
        <w:rPr>
          <w:rFonts w:hint="eastAsia" w:eastAsia="方正仿宋_GBK" w:cs="Times New Roman"/>
          <w:color w:val="000000"/>
          <w:sz w:val="33"/>
          <w:szCs w:val="32"/>
          <w:lang w:val="en-US" w:eastAsia="zh-CN"/>
        </w:rPr>
        <w:t>3.29</w:t>
      </w:r>
      <w:r>
        <w:rPr>
          <w:rFonts w:hint="default" w:ascii="Times New Roman" w:hAnsi="Times New Roman" w:eastAsia="方正仿宋_GBK" w:cs="Times New Roman"/>
          <w:color w:val="000000"/>
          <w:sz w:val="33"/>
          <w:szCs w:val="32"/>
        </w:rPr>
        <w:t>%。</w:t>
      </w:r>
    </w:p>
    <w:p w14:paraId="7F906EBB">
      <w:pPr>
        <w:keepNext w:val="0"/>
        <w:keepLines w:val="0"/>
        <w:pageBreakBefore w:val="0"/>
        <w:widowControl/>
        <w:kinsoku/>
        <w:wordWrap/>
        <w:overflowPunct/>
        <w:topLinePunct w:val="0"/>
        <w:bidi w:val="0"/>
        <w:spacing w:line="590" w:lineRule="exact"/>
        <w:ind w:firstLine="660" w:firstLineChars="200"/>
        <w:jc w:val="both"/>
        <w:rPr>
          <w:rFonts w:hint="eastAsia" w:ascii="Times New Roman" w:hAnsi="方正仿宋_GBK" w:eastAsia="方正仿宋_GBK" w:cs="Times New Roman"/>
          <w:color w:val="000000"/>
          <w:sz w:val="33"/>
          <w:szCs w:val="32"/>
          <w:lang w:val="en-US" w:eastAsia="zh-CN"/>
        </w:rPr>
      </w:pPr>
      <w:r>
        <w:rPr>
          <w:rFonts w:hint="eastAsia" w:ascii="Times New Roman" w:hAnsi="方正仿宋_GBK" w:eastAsia="方正仿宋_GBK" w:cs="Times New Roman"/>
          <w:color w:val="000000"/>
          <w:sz w:val="33"/>
          <w:szCs w:val="32"/>
          <w:lang w:val="en-US" w:eastAsia="zh-CN"/>
        </w:rPr>
        <w:t>项目经华蓥市</w:t>
      </w:r>
      <w:r>
        <w:rPr>
          <w:rFonts w:hint="eastAsia" w:hAnsi="方正仿宋_GBK" w:eastAsia="方正仿宋_GBK" w:cs="Times New Roman"/>
          <w:color w:val="000000"/>
          <w:sz w:val="33"/>
          <w:szCs w:val="32"/>
          <w:lang w:val="en-US" w:eastAsia="zh-CN"/>
        </w:rPr>
        <w:t>发展和改革</w:t>
      </w:r>
      <w:r>
        <w:rPr>
          <w:rFonts w:hint="eastAsia" w:ascii="Times New Roman" w:hAnsi="方正仿宋_GBK" w:eastAsia="方正仿宋_GBK" w:cs="Times New Roman"/>
          <w:color w:val="000000"/>
          <w:sz w:val="33"/>
          <w:szCs w:val="32"/>
          <w:lang w:val="en-US" w:eastAsia="zh-CN"/>
        </w:rPr>
        <w:t>局予以备案（川投资备【2</w:t>
      </w:r>
      <w:r>
        <w:rPr>
          <w:rFonts w:hint="eastAsia" w:hAnsi="方正仿宋_GBK" w:eastAsia="方正仿宋_GBK" w:cs="Times New Roman"/>
          <w:color w:val="000000"/>
          <w:sz w:val="33"/>
          <w:szCs w:val="32"/>
          <w:lang w:val="en-US" w:eastAsia="zh-CN"/>
        </w:rPr>
        <w:t>5</w:t>
      </w:r>
      <w:r>
        <w:rPr>
          <w:rFonts w:hint="eastAsia" w:ascii="Times New Roman" w:hAnsi="方正仿宋_GBK" w:eastAsia="方正仿宋_GBK" w:cs="Times New Roman"/>
          <w:color w:val="000000"/>
          <w:sz w:val="33"/>
          <w:szCs w:val="32"/>
          <w:lang w:val="en-US" w:eastAsia="zh-CN"/>
        </w:rPr>
        <w:t>0</w:t>
      </w:r>
      <w:r>
        <w:rPr>
          <w:rFonts w:hint="eastAsia" w:hAnsi="方正仿宋_GBK" w:eastAsia="方正仿宋_GBK" w:cs="Times New Roman"/>
          <w:color w:val="000000"/>
          <w:sz w:val="33"/>
          <w:szCs w:val="32"/>
          <w:lang w:val="en-US" w:eastAsia="zh-CN"/>
        </w:rPr>
        <w:t>5</w:t>
      </w:r>
      <w:r>
        <w:rPr>
          <w:rFonts w:hint="eastAsia" w:ascii="Times New Roman" w:hAnsi="方正仿宋_GBK" w:eastAsia="方正仿宋_GBK" w:cs="Times New Roman"/>
          <w:color w:val="000000"/>
          <w:sz w:val="33"/>
          <w:szCs w:val="32"/>
          <w:lang w:val="en-US" w:eastAsia="zh-CN"/>
        </w:rPr>
        <w:t>-511681-04-01-</w:t>
      </w:r>
      <w:r>
        <w:rPr>
          <w:rFonts w:hint="eastAsia" w:hAnsi="方正仿宋_GBK" w:eastAsia="方正仿宋_GBK" w:cs="Times New Roman"/>
          <w:color w:val="000000"/>
          <w:sz w:val="33"/>
          <w:szCs w:val="32"/>
          <w:lang w:val="en-US" w:eastAsia="zh-CN"/>
        </w:rPr>
        <w:t>580013</w:t>
      </w:r>
      <w:r>
        <w:rPr>
          <w:rFonts w:hint="eastAsia" w:ascii="Times New Roman" w:hAnsi="方正仿宋_GBK" w:eastAsia="方正仿宋_GBK" w:cs="Times New Roman"/>
          <w:color w:val="000000"/>
          <w:sz w:val="33"/>
          <w:szCs w:val="32"/>
          <w:lang w:val="en-US" w:eastAsia="zh-CN"/>
        </w:rPr>
        <w:t>】</w:t>
      </w:r>
      <w:r>
        <w:rPr>
          <w:rFonts w:hint="eastAsia" w:hAnsi="方正仿宋_GBK" w:eastAsia="方正仿宋_GBK" w:cs="Times New Roman"/>
          <w:color w:val="000000"/>
          <w:sz w:val="33"/>
          <w:szCs w:val="32"/>
          <w:lang w:val="en-US" w:eastAsia="zh-CN"/>
        </w:rPr>
        <w:t>FGQB-0514</w:t>
      </w:r>
      <w:r>
        <w:rPr>
          <w:rFonts w:hint="eastAsia" w:ascii="Times New Roman" w:hAnsi="方正仿宋_GBK" w:eastAsia="方正仿宋_GBK" w:cs="Times New Roman"/>
          <w:color w:val="000000"/>
          <w:sz w:val="33"/>
          <w:szCs w:val="32"/>
          <w:lang w:val="en-US" w:eastAsia="zh-CN"/>
        </w:rPr>
        <w:t>号），符合国家产业政策。在严格落实报告表提出的各项环保措施和风险防范措施后，项目建设对环境的影响可以得到有效控制。因此，我局同意报告表结论。你公司应全面落实报告表提出的各项环境保护措施和本批复要求。</w:t>
      </w:r>
    </w:p>
    <w:p w14:paraId="042C1E5C">
      <w:pPr>
        <w:keepNext w:val="0"/>
        <w:keepLines w:val="0"/>
        <w:pageBreakBefore w:val="0"/>
        <w:numPr>
          <w:ilvl w:val="0"/>
          <w:numId w:val="2"/>
        </w:numPr>
        <w:kinsoku/>
        <w:wordWrap/>
        <w:overflowPunct/>
        <w:topLinePunct w:val="0"/>
        <w:autoSpaceDE w:val="0"/>
        <w:autoSpaceDN w:val="0"/>
        <w:bidi w:val="0"/>
        <w:adjustRightInd w:val="0"/>
        <w:snapToGrid w:val="0"/>
        <w:spacing w:line="590" w:lineRule="exact"/>
        <w:ind w:firstLine="660" w:firstLineChars="200"/>
        <w:textAlignment w:val="baseline"/>
        <w:rPr>
          <w:rFonts w:eastAsia="方正黑体_GBK"/>
          <w:color w:val="000000"/>
          <w:sz w:val="33"/>
          <w:szCs w:val="33"/>
        </w:rPr>
      </w:pPr>
      <w:r>
        <w:rPr>
          <w:rFonts w:eastAsia="方正黑体_GBK"/>
          <w:color w:val="000000"/>
          <w:sz w:val="33"/>
          <w:szCs w:val="33"/>
        </w:rPr>
        <w:t>项目建设及营运</w:t>
      </w:r>
      <w:r>
        <w:rPr>
          <w:rFonts w:hint="eastAsia" w:eastAsia="方正黑体_GBK"/>
          <w:color w:val="000000"/>
          <w:sz w:val="33"/>
          <w:szCs w:val="33"/>
          <w:lang w:eastAsia="zh-CN"/>
        </w:rPr>
        <w:t>生态环境保护重点工作</w:t>
      </w:r>
    </w:p>
    <w:p w14:paraId="75DF50B6">
      <w:pPr>
        <w:pStyle w:val="2"/>
        <w:keepNext w:val="0"/>
        <w:keepLines w:val="0"/>
        <w:pageBreakBefore w:val="0"/>
        <w:kinsoku/>
        <w:wordWrap/>
        <w:overflowPunct/>
        <w:topLinePunct w:val="0"/>
        <w:bidi w:val="0"/>
        <w:spacing w:line="590" w:lineRule="exact"/>
        <w:ind w:firstLine="663" w:firstLineChars="200"/>
        <w:jc w:val="left"/>
        <w:rPr>
          <w:rFonts w:hint="eastAsia" w:ascii="Times New Roman" w:hAnsi="Times New Roman" w:eastAsia="方正仿宋_GBK" w:cs="Times New Roman"/>
          <w:color w:val="auto"/>
          <w:kern w:val="0"/>
          <w:sz w:val="33"/>
          <w:szCs w:val="33"/>
          <w:lang w:val="en-US" w:eastAsia="zh-CN" w:bidi="ar-SA"/>
        </w:rPr>
      </w:pPr>
      <w:r>
        <w:rPr>
          <w:rFonts w:eastAsia="方正楷体_GBK"/>
          <w:b/>
          <w:bCs/>
          <w:color w:val="000000"/>
          <w:sz w:val="33"/>
          <w:szCs w:val="33"/>
        </w:rPr>
        <w:t>（</w:t>
      </w:r>
      <w:r>
        <w:rPr>
          <w:rFonts w:hint="eastAsia" w:eastAsia="方正楷体_GBK"/>
          <w:b/>
          <w:bCs/>
          <w:color w:val="000000"/>
          <w:sz w:val="33"/>
          <w:szCs w:val="33"/>
          <w:lang w:eastAsia="zh-CN"/>
        </w:rPr>
        <w:t>一</w:t>
      </w:r>
      <w:r>
        <w:rPr>
          <w:rFonts w:eastAsia="方正楷体_GBK"/>
          <w:b/>
          <w:bCs/>
          <w:color w:val="000000"/>
          <w:sz w:val="33"/>
          <w:szCs w:val="33"/>
        </w:rPr>
        <w:t>）</w:t>
      </w:r>
      <w:r>
        <w:rPr>
          <w:rFonts w:hint="eastAsia" w:eastAsia="方正楷体_GBK"/>
          <w:b/>
          <w:bCs/>
          <w:color w:val="000000"/>
          <w:sz w:val="33"/>
          <w:szCs w:val="33"/>
        </w:rPr>
        <w:t>严格落实施工期各项污染防治措施</w:t>
      </w:r>
      <w:r>
        <w:rPr>
          <w:rFonts w:hint="eastAsia" w:eastAsia="方正楷体_GBK"/>
          <w:b/>
          <w:bCs/>
          <w:color w:val="000000"/>
          <w:sz w:val="33"/>
          <w:szCs w:val="33"/>
          <w:lang w:eastAsia="zh-CN"/>
        </w:rPr>
        <w:t>。</w:t>
      </w:r>
      <w:r>
        <w:rPr>
          <w:rFonts w:hint="eastAsia" w:ascii="Times New Roman" w:hAnsi="Times New Roman" w:eastAsia="方正仿宋_GBK" w:cs="Times New Roman"/>
          <w:color w:val="auto"/>
          <w:kern w:val="0"/>
          <w:sz w:val="33"/>
          <w:szCs w:val="33"/>
          <w:lang w:val="en-US" w:eastAsia="zh-CN" w:bidi="ar-SA"/>
        </w:rPr>
        <w:t>严格按照“六必须”和“六不准”要求做好施工场地管理工作，落实“一硬四有”等扬尘防治措施。施工余土、建筑垃圾、废弃材料、生活垃圾等必须按照相关规定处理处置，不得随意倾倒。选用低噪声施工设备，加强对施工机械和运输车辆的维护和保养，并合理安排作业时间，降低施工噪声对周围环境的影响。</w:t>
      </w:r>
    </w:p>
    <w:p w14:paraId="761D586D">
      <w:pPr>
        <w:keepNext w:val="0"/>
        <w:keepLines w:val="0"/>
        <w:pageBreakBefore w:val="0"/>
        <w:kinsoku/>
        <w:wordWrap/>
        <w:overflowPunct/>
        <w:topLinePunct w:val="0"/>
        <w:autoSpaceDE w:val="0"/>
        <w:autoSpaceDN w:val="0"/>
        <w:bidi w:val="0"/>
        <w:adjustRightInd w:val="0"/>
        <w:snapToGrid w:val="0"/>
        <w:spacing w:line="590" w:lineRule="exact"/>
        <w:ind w:firstLine="663" w:firstLineChars="200"/>
        <w:textAlignment w:val="baseline"/>
        <w:rPr>
          <w:rFonts w:eastAsia="方正楷体_GBK"/>
          <w:b/>
          <w:bCs/>
          <w:color w:val="000000"/>
          <w:sz w:val="33"/>
          <w:szCs w:val="33"/>
        </w:rPr>
      </w:pPr>
      <w:r>
        <w:rPr>
          <w:rFonts w:eastAsia="方正楷体_GBK"/>
          <w:b/>
          <w:bCs/>
          <w:color w:val="000000"/>
          <w:sz w:val="33"/>
          <w:szCs w:val="33"/>
        </w:rPr>
        <w:t>（</w:t>
      </w:r>
      <w:r>
        <w:rPr>
          <w:rFonts w:hint="eastAsia" w:eastAsia="方正楷体_GBK"/>
          <w:b/>
          <w:bCs/>
          <w:color w:val="000000"/>
          <w:sz w:val="33"/>
          <w:szCs w:val="33"/>
          <w:lang w:eastAsia="zh-CN"/>
        </w:rPr>
        <w:t>二</w:t>
      </w:r>
      <w:r>
        <w:rPr>
          <w:rFonts w:eastAsia="方正楷体_GBK"/>
          <w:b/>
          <w:bCs/>
          <w:color w:val="000000"/>
          <w:sz w:val="33"/>
          <w:szCs w:val="33"/>
        </w:rPr>
        <w:t>）认真落实营运期各项污染防治措施。</w:t>
      </w:r>
    </w:p>
    <w:p w14:paraId="080F7504">
      <w:pPr>
        <w:keepNext w:val="0"/>
        <w:keepLines w:val="0"/>
        <w:pageBreakBefore w:val="0"/>
        <w:kinsoku/>
        <w:wordWrap/>
        <w:overflowPunct/>
        <w:topLinePunct w:val="0"/>
        <w:autoSpaceDE w:val="0"/>
        <w:autoSpaceDN w:val="0"/>
        <w:bidi w:val="0"/>
        <w:adjustRightInd w:val="0"/>
        <w:snapToGrid w:val="0"/>
        <w:spacing w:line="590" w:lineRule="exact"/>
        <w:ind w:firstLine="663" w:firstLineChars="200"/>
        <w:textAlignment w:val="baseline"/>
        <w:rPr>
          <w:rFonts w:hint="eastAsia" w:eastAsia="方正仿宋_GBK"/>
          <w:color w:val="auto"/>
          <w:kern w:val="0"/>
          <w:sz w:val="33"/>
          <w:szCs w:val="33"/>
          <w:lang w:eastAsia="zh-CN"/>
        </w:rPr>
      </w:pPr>
      <w:r>
        <w:rPr>
          <w:rFonts w:eastAsia="方正仿宋_GBK"/>
          <w:b/>
          <w:bCs/>
          <w:color w:val="000000"/>
          <w:sz w:val="33"/>
          <w:szCs w:val="33"/>
        </w:rPr>
        <w:t>1.</w:t>
      </w:r>
      <w:r>
        <w:rPr>
          <w:rFonts w:hint="eastAsia" w:eastAsia="方正仿宋_GBK"/>
          <w:b/>
          <w:bCs/>
          <w:color w:val="000000"/>
          <w:sz w:val="33"/>
          <w:szCs w:val="33"/>
          <w:lang w:eastAsia="zh-CN"/>
        </w:rPr>
        <w:t>强化废气治理</w:t>
      </w:r>
      <w:r>
        <w:rPr>
          <w:rFonts w:eastAsia="方正仿宋_GBK"/>
          <w:b/>
          <w:bCs/>
          <w:color w:val="000000"/>
          <w:sz w:val="33"/>
          <w:szCs w:val="33"/>
        </w:rPr>
        <w:t>。</w:t>
      </w:r>
      <w:r>
        <w:rPr>
          <w:rFonts w:hint="eastAsia" w:eastAsia="方正仿宋_GBK"/>
          <w:color w:val="auto"/>
          <w:kern w:val="0"/>
          <w:sz w:val="33"/>
          <w:szCs w:val="33"/>
          <w:lang w:eastAsia="zh-CN"/>
        </w:rPr>
        <w:t>严格按照报告表中要求，落实并优化各项废气收集处理措施，确保大气污染物稳定达标排放，杜绝事故性排放。</w:t>
      </w:r>
    </w:p>
    <w:p w14:paraId="3F0CB456">
      <w:pPr>
        <w:pStyle w:val="2"/>
        <w:keepNext w:val="0"/>
        <w:keepLines w:val="0"/>
        <w:pageBreakBefore w:val="0"/>
        <w:kinsoku/>
        <w:wordWrap/>
        <w:overflowPunct/>
        <w:topLinePunct w:val="0"/>
        <w:bidi w:val="0"/>
        <w:spacing w:line="590" w:lineRule="exact"/>
        <w:ind w:firstLine="663" w:firstLineChars="200"/>
        <w:jc w:val="both"/>
        <w:rPr>
          <w:rFonts w:hint="eastAsia" w:ascii="Times New Roman" w:hAnsi="Times New Roman" w:eastAsia="方正仿宋_GBK" w:cs="Times New Roman"/>
          <w:color w:val="auto"/>
          <w:kern w:val="0"/>
          <w:sz w:val="33"/>
          <w:szCs w:val="33"/>
          <w:lang w:val="en-US" w:eastAsia="zh-CN" w:bidi="ar-SA"/>
        </w:rPr>
      </w:pPr>
      <w:r>
        <w:rPr>
          <w:rFonts w:hint="eastAsia" w:ascii="Times New Roman" w:hAnsi="Times New Roman" w:eastAsia="方正仿宋_GBK" w:cs="Times New Roman"/>
          <w:b/>
          <w:bCs/>
          <w:color w:val="000000"/>
          <w:kern w:val="2"/>
          <w:sz w:val="33"/>
          <w:szCs w:val="33"/>
          <w:lang w:val="en-US" w:eastAsia="zh-CN" w:bidi="ar-SA"/>
        </w:rPr>
        <w:t>2.强化废水治理。</w:t>
      </w:r>
      <w:r>
        <w:rPr>
          <w:rFonts w:hint="eastAsia" w:ascii="Times New Roman" w:hAnsi="Times New Roman" w:eastAsia="方正仿宋_GBK" w:cs="Times New Roman"/>
          <w:color w:val="auto"/>
          <w:kern w:val="0"/>
          <w:sz w:val="33"/>
          <w:szCs w:val="33"/>
          <w:lang w:val="en-US" w:eastAsia="zh-CN" w:bidi="ar-SA"/>
        </w:rPr>
        <w:t>锅炉排污水、反冲洗再生废水经预制构件厂沉淀后回用于施工场地洒水抑尘，不外排。</w:t>
      </w:r>
    </w:p>
    <w:p w14:paraId="2072CB22">
      <w:pPr>
        <w:keepNext w:val="0"/>
        <w:keepLines w:val="0"/>
        <w:pageBreakBefore w:val="0"/>
        <w:widowControl/>
        <w:suppressLineNumbers w:val="0"/>
        <w:kinsoku/>
        <w:wordWrap/>
        <w:overflowPunct/>
        <w:topLinePunct w:val="0"/>
        <w:bidi w:val="0"/>
        <w:spacing w:line="590" w:lineRule="exact"/>
        <w:ind w:firstLine="663" w:firstLineChars="200"/>
        <w:jc w:val="left"/>
        <w:rPr>
          <w:rFonts w:hint="eastAsia" w:eastAsia="方正仿宋_GBK"/>
          <w:color w:val="auto"/>
          <w:kern w:val="0"/>
          <w:sz w:val="33"/>
          <w:szCs w:val="33"/>
        </w:rPr>
      </w:pPr>
      <w:r>
        <w:rPr>
          <w:rFonts w:hint="eastAsia" w:eastAsia="方正仿宋_GBK"/>
          <w:b/>
          <w:bCs/>
          <w:color w:val="auto"/>
          <w:sz w:val="33"/>
          <w:szCs w:val="33"/>
          <w:lang w:val="en-US" w:eastAsia="zh-CN"/>
        </w:rPr>
        <w:t>3</w:t>
      </w:r>
      <w:r>
        <w:rPr>
          <w:rFonts w:eastAsia="方正仿宋_GBK"/>
          <w:b/>
          <w:bCs/>
          <w:color w:val="auto"/>
          <w:sz w:val="33"/>
          <w:szCs w:val="33"/>
        </w:rPr>
        <w:t>.</w:t>
      </w:r>
      <w:r>
        <w:rPr>
          <w:rFonts w:hint="eastAsia" w:eastAsia="方正仿宋_GBK"/>
          <w:b/>
          <w:bCs/>
          <w:color w:val="auto"/>
          <w:sz w:val="33"/>
          <w:szCs w:val="33"/>
          <w:lang w:eastAsia="zh-CN"/>
        </w:rPr>
        <w:t>强化固废处置</w:t>
      </w:r>
      <w:r>
        <w:rPr>
          <w:rFonts w:eastAsia="方正仿宋_GBK"/>
          <w:b/>
          <w:bCs/>
          <w:color w:val="auto"/>
          <w:sz w:val="33"/>
          <w:szCs w:val="33"/>
        </w:rPr>
        <w:t>。</w:t>
      </w:r>
      <w:r>
        <w:rPr>
          <w:rFonts w:hint="eastAsia" w:eastAsia="方正仿宋_GBK"/>
          <w:color w:val="auto"/>
          <w:kern w:val="0"/>
          <w:sz w:val="33"/>
          <w:szCs w:val="33"/>
        </w:rPr>
        <w:t>废树脂由厂家随即回收；沉淀池沉渣交市政环卫部门处置。</w:t>
      </w:r>
    </w:p>
    <w:p w14:paraId="05E88D59">
      <w:pPr>
        <w:keepNext w:val="0"/>
        <w:keepLines w:val="0"/>
        <w:pageBreakBefore w:val="0"/>
        <w:widowControl/>
        <w:suppressLineNumbers w:val="0"/>
        <w:kinsoku/>
        <w:wordWrap/>
        <w:overflowPunct/>
        <w:topLinePunct w:val="0"/>
        <w:bidi w:val="0"/>
        <w:spacing w:line="590" w:lineRule="exact"/>
        <w:ind w:firstLine="663" w:firstLineChars="200"/>
        <w:jc w:val="both"/>
        <w:rPr>
          <w:rFonts w:hint="eastAsia" w:eastAsia="方正仿宋_GBK"/>
          <w:kern w:val="0"/>
          <w:sz w:val="33"/>
          <w:szCs w:val="33"/>
          <w:lang w:eastAsia="zh-CN"/>
        </w:rPr>
      </w:pPr>
      <w:r>
        <w:rPr>
          <w:rFonts w:hint="eastAsia" w:eastAsia="方正仿宋_GBK"/>
          <w:b/>
          <w:bCs/>
          <w:color w:val="auto"/>
          <w:sz w:val="33"/>
          <w:szCs w:val="33"/>
          <w:lang w:val="en-US" w:eastAsia="zh-CN"/>
        </w:rPr>
        <w:t>4</w:t>
      </w:r>
      <w:r>
        <w:rPr>
          <w:rFonts w:eastAsia="方正仿宋_GBK"/>
          <w:b/>
          <w:bCs/>
          <w:color w:val="auto"/>
          <w:sz w:val="33"/>
          <w:szCs w:val="33"/>
        </w:rPr>
        <w:t>.</w:t>
      </w:r>
      <w:r>
        <w:rPr>
          <w:rFonts w:hint="eastAsia" w:eastAsia="方正仿宋_GBK"/>
          <w:b/>
          <w:bCs/>
          <w:color w:val="auto"/>
          <w:sz w:val="33"/>
          <w:szCs w:val="33"/>
          <w:lang w:eastAsia="zh-CN"/>
        </w:rPr>
        <w:t>强化噪声治理</w:t>
      </w:r>
      <w:r>
        <w:rPr>
          <w:rFonts w:eastAsia="方正仿宋_GBK"/>
          <w:b/>
          <w:bCs/>
          <w:color w:val="auto"/>
          <w:sz w:val="33"/>
          <w:szCs w:val="33"/>
        </w:rPr>
        <w:t>。</w:t>
      </w:r>
      <w:r>
        <w:rPr>
          <w:rFonts w:hint="eastAsia" w:eastAsia="方正仿宋_GBK"/>
          <w:color w:val="auto"/>
          <w:kern w:val="0"/>
          <w:sz w:val="33"/>
          <w:szCs w:val="33"/>
        </w:rPr>
        <w:t>选用高效低噪设备，合理布设高噪</w:t>
      </w:r>
      <w:r>
        <w:rPr>
          <w:rFonts w:hint="eastAsia" w:eastAsia="方正仿宋_GBK"/>
          <w:kern w:val="0"/>
          <w:sz w:val="33"/>
          <w:szCs w:val="33"/>
        </w:rPr>
        <w:t>声设备位置，加强设备的日常维护，并采取有效的隔声、消声和减震措施，确保厂界噪声满足《建筑施工场界环境噪声排放标准》（GB12523-2011）标准要求</w:t>
      </w:r>
      <w:r>
        <w:rPr>
          <w:rFonts w:hint="eastAsia" w:eastAsia="方正仿宋_GBK"/>
          <w:kern w:val="0"/>
          <w:sz w:val="33"/>
          <w:szCs w:val="33"/>
          <w:lang w:eastAsia="zh-CN"/>
        </w:rPr>
        <w:t>。</w:t>
      </w:r>
    </w:p>
    <w:p w14:paraId="12305E28">
      <w:pPr>
        <w:pStyle w:val="2"/>
        <w:keepNext w:val="0"/>
        <w:keepLines w:val="0"/>
        <w:pageBreakBefore w:val="0"/>
        <w:widowControl w:val="0"/>
        <w:tabs>
          <w:tab w:val="left" w:pos="1038"/>
        </w:tabs>
        <w:kinsoku/>
        <w:wordWrap/>
        <w:overflowPunct/>
        <w:topLinePunct w:val="0"/>
        <w:bidi w:val="0"/>
        <w:spacing w:line="590" w:lineRule="exact"/>
        <w:ind w:firstLine="663" w:firstLineChars="200"/>
        <w:jc w:val="both"/>
        <w:rPr>
          <w:rStyle w:val="16"/>
          <w:rFonts w:hint="eastAsia"/>
          <w:lang w:val="en-US" w:eastAsia="zh-CN"/>
        </w:rPr>
      </w:pPr>
      <w:r>
        <w:rPr>
          <w:rFonts w:hint="eastAsia" w:ascii="Times New Roman" w:eastAsia="方正仿宋_GBK" w:cs="Times New Roman"/>
          <w:b/>
          <w:bCs/>
          <w:color w:val="000000"/>
          <w:kern w:val="2"/>
          <w:sz w:val="33"/>
          <w:szCs w:val="33"/>
          <w:lang w:val="en-US" w:eastAsia="zh-CN" w:bidi="ar-SA"/>
        </w:rPr>
        <w:t>5</w:t>
      </w:r>
      <w:r>
        <w:rPr>
          <w:rFonts w:ascii="Times New Roman" w:hAnsi="Times New Roman" w:eastAsia="方正仿宋_GBK" w:cs="Times New Roman"/>
          <w:b/>
          <w:bCs/>
          <w:color w:val="000000"/>
          <w:kern w:val="2"/>
          <w:sz w:val="33"/>
          <w:szCs w:val="33"/>
          <w:lang w:val="en-US" w:eastAsia="zh-CN" w:bidi="ar-SA"/>
        </w:rPr>
        <w:t>.</w:t>
      </w:r>
      <w:r>
        <w:rPr>
          <w:rFonts w:hint="eastAsia" w:ascii="Times New Roman" w:hAnsi="Times New Roman" w:eastAsia="方正仿宋_GBK" w:cs="Times New Roman"/>
          <w:b/>
          <w:bCs/>
          <w:color w:val="000000"/>
          <w:kern w:val="2"/>
          <w:sz w:val="33"/>
          <w:szCs w:val="33"/>
          <w:lang w:val="en-US" w:eastAsia="zh-CN" w:bidi="ar-SA"/>
        </w:rPr>
        <w:t>加强土壤及地下水污染防治</w:t>
      </w:r>
      <w:r>
        <w:rPr>
          <w:rFonts w:hint="eastAsia" w:ascii="Times New Roman" w:eastAsia="方正仿宋_GBK" w:cs="Times New Roman"/>
          <w:b/>
          <w:bCs/>
          <w:color w:val="000000"/>
          <w:kern w:val="2"/>
          <w:sz w:val="33"/>
          <w:szCs w:val="33"/>
          <w:lang w:val="en-US" w:eastAsia="zh-CN" w:bidi="ar-SA"/>
        </w:rPr>
        <w:t>。</w:t>
      </w:r>
      <w:r>
        <w:rPr>
          <w:rFonts w:hint="eastAsia" w:ascii="Times New Roman" w:hAnsi="Times New Roman" w:eastAsia="方正仿宋_GBK" w:cs="Times New Roman"/>
          <w:color w:val="auto"/>
          <w:kern w:val="0"/>
          <w:sz w:val="33"/>
          <w:szCs w:val="33"/>
          <w:lang w:val="en-US" w:eastAsia="zh-CN" w:bidi="ar-SA"/>
        </w:rPr>
        <w:t>坚持“源头控制、末端防治、污染监控、应急响应相结合”的原则，严格落实施工期防渗工程环境监理和报告表中提出的土壤及地下水污染防治措施。</w:t>
      </w:r>
    </w:p>
    <w:p w14:paraId="423C9319">
      <w:pPr>
        <w:keepNext w:val="0"/>
        <w:keepLines w:val="0"/>
        <w:pageBreakBefore w:val="0"/>
        <w:widowControl w:val="0"/>
        <w:tabs>
          <w:tab w:val="center" w:pos="4422"/>
        </w:tabs>
        <w:kinsoku/>
        <w:wordWrap/>
        <w:overflowPunct/>
        <w:topLinePunct w:val="0"/>
        <w:bidi w:val="0"/>
        <w:spacing w:line="590" w:lineRule="exact"/>
        <w:ind w:firstLine="663" w:firstLineChars="200"/>
        <w:rPr>
          <w:rFonts w:hint="default" w:ascii="Times New Roman" w:hAnsi="Times New Roman" w:eastAsia="方正仿宋_GBK" w:cs="Times New Roman"/>
          <w:color w:val="auto"/>
          <w:kern w:val="0"/>
          <w:sz w:val="33"/>
          <w:szCs w:val="33"/>
          <w:lang w:val="en-US" w:eastAsia="zh-CN" w:bidi="ar-SA"/>
        </w:rPr>
      </w:pPr>
      <w:r>
        <w:rPr>
          <w:rFonts w:eastAsia="方正楷体_GBK"/>
          <w:b/>
          <w:bCs/>
          <w:color w:val="000000"/>
          <w:sz w:val="33"/>
          <w:szCs w:val="33"/>
        </w:rPr>
        <w:t>（</w:t>
      </w:r>
      <w:r>
        <w:rPr>
          <w:rFonts w:hint="eastAsia" w:eastAsia="方正楷体_GBK"/>
          <w:b/>
          <w:bCs/>
          <w:color w:val="000000"/>
          <w:sz w:val="33"/>
          <w:szCs w:val="33"/>
          <w:lang w:eastAsia="zh-CN"/>
        </w:rPr>
        <w:t>三</w:t>
      </w:r>
      <w:r>
        <w:rPr>
          <w:rFonts w:eastAsia="方正楷体_GBK"/>
          <w:b/>
          <w:bCs/>
          <w:color w:val="000000"/>
          <w:sz w:val="33"/>
          <w:szCs w:val="33"/>
        </w:rPr>
        <w:t>）</w:t>
      </w:r>
      <w:r>
        <w:rPr>
          <w:rFonts w:hint="eastAsia" w:eastAsia="方正楷体_GBK"/>
          <w:b/>
          <w:bCs/>
          <w:color w:val="000000"/>
          <w:sz w:val="33"/>
          <w:szCs w:val="33"/>
          <w:lang w:eastAsia="zh-CN"/>
        </w:rPr>
        <w:t>加强环境风险防范</w:t>
      </w:r>
      <w:r>
        <w:rPr>
          <w:rFonts w:hint="eastAsia" w:eastAsia="方正楷体_GBK"/>
          <w:b/>
          <w:bCs/>
          <w:color w:val="000000"/>
          <w:sz w:val="33"/>
          <w:szCs w:val="33"/>
          <w:lang w:eastAsia="zh-CN"/>
        </w:rPr>
        <w:tab/>
      </w:r>
      <w:r>
        <w:rPr>
          <w:rFonts w:eastAsia="方正楷体_GBK"/>
          <w:b/>
          <w:bCs/>
          <w:color w:val="000000"/>
          <w:sz w:val="33"/>
          <w:szCs w:val="33"/>
        </w:rPr>
        <w:t>。</w:t>
      </w:r>
      <w:r>
        <w:rPr>
          <w:rFonts w:hint="eastAsia" w:ascii="Times New Roman" w:hAnsi="Times New Roman" w:eastAsia="方正仿宋_GBK" w:cs="Times New Roman"/>
          <w:color w:val="auto"/>
          <w:kern w:val="0"/>
          <w:sz w:val="33"/>
          <w:szCs w:val="33"/>
          <w:lang w:val="en-US" w:eastAsia="zh-CN" w:bidi="ar-SA"/>
        </w:rPr>
        <w:t>严格落实报告表中提出的事故预防、事故预警、事故应急处置等各项环境风险防范措施，规范生产流程操作，科学制定突发环境事件应急预案并定期开展演练，提高监控水平、应急响应速度和应急处理能力，提升环境风险防控应急保障能力，确保环境安全。</w:t>
      </w:r>
    </w:p>
    <w:p w14:paraId="753F3C97">
      <w:pPr>
        <w:pStyle w:val="4"/>
        <w:keepNext w:val="0"/>
        <w:keepLines w:val="0"/>
        <w:pageBreakBefore w:val="0"/>
        <w:widowControl w:val="0"/>
        <w:kinsoku/>
        <w:wordWrap/>
        <w:overflowPunct/>
        <w:topLinePunct w:val="0"/>
        <w:autoSpaceDE/>
        <w:autoSpaceDN/>
        <w:bidi w:val="0"/>
        <w:adjustRightInd/>
        <w:snapToGrid/>
        <w:spacing w:after="0" w:line="590" w:lineRule="exact"/>
        <w:ind w:firstLine="663" w:firstLineChars="200"/>
        <w:textAlignment w:val="auto"/>
        <w:rPr>
          <w:rFonts w:hint="eastAsia" w:ascii="Times New Roman" w:hAnsi="Times New Roman" w:eastAsia="方正仿宋_GBK" w:cs="Times New Roman"/>
          <w:color w:val="auto"/>
          <w:kern w:val="0"/>
          <w:sz w:val="33"/>
          <w:szCs w:val="33"/>
          <w:lang w:val="en-US" w:eastAsia="zh-CN" w:bidi="ar-SA"/>
        </w:rPr>
      </w:pPr>
      <w:r>
        <w:rPr>
          <w:rFonts w:eastAsia="方正楷体_GBK"/>
          <w:b/>
          <w:bCs/>
          <w:color w:val="000000"/>
          <w:sz w:val="33"/>
          <w:szCs w:val="33"/>
        </w:rPr>
        <w:t>（</w:t>
      </w:r>
      <w:r>
        <w:rPr>
          <w:rFonts w:hint="eastAsia" w:eastAsia="方正楷体_GBK"/>
          <w:b/>
          <w:bCs/>
          <w:color w:val="000000"/>
          <w:sz w:val="33"/>
          <w:szCs w:val="33"/>
          <w:lang w:eastAsia="zh-CN"/>
        </w:rPr>
        <w:t>四</w:t>
      </w:r>
      <w:r>
        <w:rPr>
          <w:rFonts w:eastAsia="方正楷体_GBK"/>
          <w:b/>
          <w:bCs/>
          <w:color w:val="000000"/>
          <w:sz w:val="33"/>
          <w:szCs w:val="33"/>
        </w:rPr>
        <w:t>）</w:t>
      </w:r>
      <w:r>
        <w:rPr>
          <w:rFonts w:hint="eastAsia" w:eastAsia="方正楷体_GBK"/>
          <w:b/>
          <w:bCs/>
          <w:color w:val="000000"/>
          <w:sz w:val="33"/>
          <w:szCs w:val="33"/>
          <w:lang w:eastAsia="zh-CN"/>
        </w:rPr>
        <w:t>加强内部环境管理</w:t>
      </w:r>
      <w:r>
        <w:rPr>
          <w:rFonts w:eastAsia="方正楷体_GBK"/>
          <w:b/>
          <w:bCs/>
          <w:color w:val="000000"/>
          <w:sz w:val="33"/>
          <w:szCs w:val="33"/>
        </w:rPr>
        <w:t>。</w:t>
      </w:r>
      <w:r>
        <w:rPr>
          <w:rFonts w:hint="eastAsia" w:ascii="Times New Roman" w:hAnsi="Times New Roman" w:eastAsia="方正仿宋_GBK" w:cs="Times New Roman"/>
          <w:color w:val="auto"/>
          <w:kern w:val="0"/>
          <w:sz w:val="33"/>
          <w:szCs w:val="33"/>
          <w:lang w:val="en-US" w:eastAsia="zh-CN" w:bidi="ar-SA"/>
        </w:rPr>
        <w:t>明确企业内部环境管理机构和人员，建立健全环境保护规章制度，加强施工期和营运期的环境管理，定期组织培训，提高员工环保意识和技能，强化厂内环保设施的管理维护，落实环境监测计划，确保环保设施正常运行、污染物稳定达标排放。</w:t>
      </w:r>
    </w:p>
    <w:p w14:paraId="1F79A3A9">
      <w:pPr>
        <w:keepNext w:val="0"/>
        <w:keepLines w:val="0"/>
        <w:pageBreakBefore w:val="0"/>
        <w:widowControl w:val="0"/>
        <w:tabs>
          <w:tab w:val="left" w:pos="3900"/>
        </w:tabs>
        <w:kinsoku/>
        <w:wordWrap/>
        <w:overflowPunct/>
        <w:topLinePunct w:val="0"/>
        <w:autoSpaceDE w:val="0"/>
        <w:autoSpaceDN w:val="0"/>
        <w:bidi w:val="0"/>
        <w:adjustRightInd w:val="0"/>
        <w:snapToGrid w:val="0"/>
        <w:spacing w:line="590" w:lineRule="exact"/>
        <w:ind w:firstLine="660" w:firstLineChars="200"/>
        <w:textAlignment w:val="baseline"/>
        <w:rPr>
          <w:rFonts w:hint="eastAsia" w:eastAsia="方正黑体_GBK"/>
          <w:color w:val="000000"/>
          <w:sz w:val="33"/>
          <w:szCs w:val="33"/>
          <w:lang w:eastAsia="zh-CN"/>
        </w:rPr>
      </w:pPr>
      <w:r>
        <w:rPr>
          <w:rFonts w:hint="eastAsia" w:eastAsia="方正黑体_GBK"/>
          <w:color w:val="000000"/>
          <w:sz w:val="33"/>
          <w:szCs w:val="33"/>
          <w:lang w:eastAsia="zh-CN"/>
        </w:rPr>
        <w:t>三</w:t>
      </w:r>
      <w:r>
        <w:rPr>
          <w:rFonts w:eastAsia="方正黑体_GBK"/>
          <w:color w:val="000000"/>
          <w:sz w:val="33"/>
          <w:szCs w:val="33"/>
        </w:rPr>
        <w:t>、</w:t>
      </w:r>
      <w:r>
        <w:rPr>
          <w:rFonts w:hint="eastAsia" w:eastAsia="方正黑体_GBK"/>
          <w:color w:val="000000"/>
          <w:sz w:val="33"/>
          <w:szCs w:val="33"/>
          <w:lang w:eastAsia="zh-CN"/>
        </w:rPr>
        <w:t>主要污染物排放总量控制指标</w:t>
      </w:r>
    </w:p>
    <w:p w14:paraId="2B937B9E">
      <w:pPr>
        <w:pStyle w:val="2"/>
        <w:keepNext w:val="0"/>
        <w:keepLines w:val="0"/>
        <w:pageBreakBefore w:val="0"/>
        <w:widowControl w:val="0"/>
        <w:tabs>
          <w:tab w:val="left" w:pos="8820"/>
        </w:tabs>
        <w:kinsoku/>
        <w:wordWrap/>
        <w:overflowPunct/>
        <w:topLinePunct w:val="0"/>
        <w:bidi w:val="0"/>
        <w:spacing w:line="590" w:lineRule="exact"/>
        <w:ind w:firstLine="660" w:firstLineChars="200"/>
        <w:jc w:val="both"/>
        <w:rPr>
          <w:rFonts w:hint="eastAsia" w:ascii="Times New Roman" w:hAnsi="Times New Roman" w:eastAsia="方正仿宋_GBK" w:cs="Times New Roman"/>
          <w:color w:val="auto"/>
          <w:kern w:val="0"/>
          <w:sz w:val="33"/>
          <w:szCs w:val="33"/>
          <w:lang w:val="en-US" w:eastAsia="zh-CN" w:bidi="ar-SA"/>
        </w:rPr>
      </w:pPr>
      <w:r>
        <w:rPr>
          <w:rFonts w:hint="eastAsia" w:ascii="Times New Roman" w:hAnsi="Times New Roman" w:eastAsia="方正仿宋_GBK" w:cs="Times New Roman"/>
          <w:color w:val="auto"/>
          <w:kern w:val="0"/>
          <w:sz w:val="33"/>
          <w:szCs w:val="33"/>
          <w:lang w:val="en-US" w:eastAsia="zh-CN" w:bidi="ar-SA"/>
        </w:rPr>
        <w:t>经审核，本项目主要污染物排放总量控制指标为：</w:t>
      </w:r>
      <w:r>
        <w:rPr>
          <w:rFonts w:hint="eastAsia" w:ascii="Times New Roman" w:eastAsia="方正仿宋_GBK" w:cs="Times New Roman"/>
          <w:color w:val="auto"/>
          <w:kern w:val="0"/>
          <w:sz w:val="33"/>
          <w:szCs w:val="33"/>
          <w:lang w:val="en-US" w:eastAsia="zh-CN" w:bidi="ar-SA"/>
        </w:rPr>
        <w:t>氮氧化物0.64</w:t>
      </w:r>
      <w:r>
        <w:rPr>
          <w:rFonts w:hint="eastAsia" w:ascii="Times New Roman" w:hAnsi="Times New Roman" w:eastAsia="方正仿宋_GBK" w:cs="Times New Roman"/>
          <w:color w:val="auto"/>
          <w:kern w:val="0"/>
          <w:sz w:val="33"/>
          <w:szCs w:val="33"/>
          <w:lang w:val="en-US" w:eastAsia="zh-CN" w:bidi="ar-SA"/>
        </w:rPr>
        <w:t>吨/年</w:t>
      </w:r>
      <w:r>
        <w:rPr>
          <w:rFonts w:hint="eastAsia" w:ascii="Times New Roman" w:eastAsia="方正仿宋_GBK" w:cs="Times New Roman"/>
          <w:color w:val="auto"/>
          <w:kern w:val="0"/>
          <w:sz w:val="33"/>
          <w:szCs w:val="33"/>
          <w:lang w:val="en-US" w:eastAsia="zh-CN" w:bidi="ar-SA"/>
        </w:rPr>
        <w:t>，</w:t>
      </w:r>
      <w:r>
        <w:rPr>
          <w:rFonts w:hint="eastAsia" w:ascii="Times New Roman" w:hAnsi="Times New Roman" w:eastAsia="方正仿宋_GBK" w:cs="Times New Roman"/>
          <w:color w:val="auto"/>
          <w:kern w:val="0"/>
          <w:sz w:val="33"/>
          <w:szCs w:val="33"/>
          <w:lang w:val="en-US" w:eastAsia="zh-CN" w:bidi="ar-SA"/>
        </w:rPr>
        <w:t>替代指标已由广安市华蓥生态环境局确认来源，项目建设符合总量控制要求。</w:t>
      </w:r>
    </w:p>
    <w:p w14:paraId="2457B6D1">
      <w:pPr>
        <w:keepNext w:val="0"/>
        <w:keepLines w:val="0"/>
        <w:pageBreakBefore w:val="0"/>
        <w:widowControl w:val="0"/>
        <w:tabs>
          <w:tab w:val="left" w:pos="3900"/>
        </w:tabs>
        <w:kinsoku/>
        <w:wordWrap/>
        <w:overflowPunct/>
        <w:topLinePunct w:val="0"/>
        <w:autoSpaceDE w:val="0"/>
        <w:autoSpaceDN w:val="0"/>
        <w:bidi w:val="0"/>
        <w:adjustRightInd w:val="0"/>
        <w:snapToGrid w:val="0"/>
        <w:spacing w:line="590" w:lineRule="exact"/>
        <w:ind w:firstLine="660" w:firstLineChars="200"/>
        <w:textAlignment w:val="baseline"/>
        <w:rPr>
          <w:rFonts w:eastAsia="方正黑体_GBK"/>
          <w:color w:val="000000"/>
          <w:sz w:val="33"/>
          <w:szCs w:val="33"/>
        </w:rPr>
      </w:pPr>
      <w:r>
        <w:rPr>
          <w:rFonts w:hint="eastAsia" w:eastAsia="方正黑体_GBK"/>
          <w:color w:val="000000"/>
          <w:sz w:val="33"/>
          <w:szCs w:val="33"/>
          <w:lang w:eastAsia="zh-CN"/>
        </w:rPr>
        <w:t>四</w:t>
      </w:r>
      <w:r>
        <w:rPr>
          <w:rFonts w:eastAsia="方正黑体_GBK"/>
          <w:color w:val="000000"/>
          <w:sz w:val="33"/>
          <w:szCs w:val="33"/>
        </w:rPr>
        <w:t>、</w:t>
      </w:r>
      <w:r>
        <w:rPr>
          <w:rFonts w:hint="eastAsia" w:eastAsia="方正黑体_GBK"/>
          <w:color w:val="000000"/>
          <w:sz w:val="33"/>
          <w:szCs w:val="33"/>
          <w:lang w:eastAsia="zh-CN"/>
        </w:rPr>
        <w:t>其他</w:t>
      </w:r>
      <w:r>
        <w:rPr>
          <w:rFonts w:eastAsia="方正黑体_GBK"/>
          <w:color w:val="000000"/>
          <w:sz w:val="33"/>
          <w:szCs w:val="33"/>
        </w:rPr>
        <w:tab/>
      </w:r>
    </w:p>
    <w:p w14:paraId="776B27E6">
      <w:pPr>
        <w:pStyle w:val="6"/>
        <w:keepNext w:val="0"/>
        <w:keepLines w:val="0"/>
        <w:pageBreakBefore w:val="0"/>
        <w:widowControl w:val="0"/>
        <w:tabs>
          <w:tab w:val="left" w:pos="5412"/>
        </w:tabs>
        <w:kinsoku/>
        <w:wordWrap/>
        <w:overflowPunct/>
        <w:topLinePunct w:val="0"/>
        <w:bidi w:val="0"/>
        <w:spacing w:line="590" w:lineRule="exact"/>
        <w:ind w:firstLine="660" w:firstLineChars="200"/>
        <w:rPr>
          <w:rFonts w:hint="eastAsia" w:ascii="方正仿宋_GBK" w:hAnsi="方正仿宋_GBK" w:eastAsia="方正仿宋_GBK" w:cs="方正仿宋_GBK"/>
          <w:color w:val="000000"/>
          <w:kern w:val="2"/>
          <w:sz w:val="33"/>
          <w:szCs w:val="32"/>
          <w:lang w:val="en-US" w:eastAsia="zh-CN" w:bidi="ar-SA"/>
        </w:rPr>
      </w:pPr>
      <w:r>
        <w:rPr>
          <w:rFonts w:hint="eastAsia" w:ascii="方正仿宋_GBK" w:hAnsi="方正仿宋_GBK" w:eastAsia="方正仿宋_GBK" w:cs="方正仿宋_GBK"/>
          <w:color w:val="000000"/>
          <w:kern w:val="2"/>
          <w:sz w:val="33"/>
          <w:szCs w:val="32"/>
          <w:lang w:val="en-US" w:eastAsia="zh-CN" w:bidi="ar-SA"/>
        </w:rPr>
        <w:t>(一)</w:t>
      </w:r>
      <w:r>
        <w:rPr>
          <w:rFonts w:hint="eastAsia" w:ascii="Times New Roman" w:hAnsi="Times New Roman" w:eastAsia="方正仿宋_GBK" w:cs="Times New Roman"/>
          <w:color w:val="auto"/>
          <w:kern w:val="0"/>
          <w:sz w:val="33"/>
          <w:szCs w:val="33"/>
          <w:lang w:val="en-US" w:eastAsia="zh-CN" w:bidi="ar-SA"/>
        </w:rPr>
        <w:t>项目开工建设前，应依法完备其他行政许可手续。项目竣工后，建设单位要按照国家排污许可证有关管理规定申领排污许可证，不得无证排污或不按证排污，并及时开展建设项目竣工环境保护验收，验收合格后方可正式投入使用。</w:t>
      </w:r>
    </w:p>
    <w:p w14:paraId="080802FC">
      <w:pPr>
        <w:pStyle w:val="5"/>
        <w:keepNext w:val="0"/>
        <w:keepLines w:val="0"/>
        <w:pageBreakBefore w:val="0"/>
        <w:widowControl w:val="0"/>
        <w:kinsoku/>
        <w:wordWrap/>
        <w:overflowPunct/>
        <w:topLinePunct w:val="0"/>
        <w:bidi w:val="0"/>
        <w:spacing w:line="590" w:lineRule="exact"/>
        <w:ind w:firstLine="660" w:firstLineChars="200"/>
        <w:rPr>
          <w:rFonts w:hint="eastAsia" w:ascii="Times New Roman" w:hAnsi="Times New Roman" w:eastAsia="方正仿宋_GBK" w:cs="Times New Roman"/>
          <w:color w:val="auto"/>
          <w:kern w:val="0"/>
          <w:sz w:val="33"/>
          <w:szCs w:val="33"/>
          <w:lang w:val="en-US" w:eastAsia="zh-CN" w:bidi="ar-SA"/>
        </w:rPr>
      </w:pPr>
      <w:r>
        <w:rPr>
          <w:rFonts w:hint="eastAsia" w:ascii="方正仿宋_GBK" w:hAnsi="方正仿宋_GBK" w:eastAsia="方正仿宋_GBK" w:cs="方正仿宋_GBK"/>
          <w:color w:val="000000"/>
          <w:kern w:val="2"/>
          <w:sz w:val="33"/>
          <w:szCs w:val="32"/>
          <w:lang w:val="en-US" w:eastAsia="zh-CN" w:bidi="ar-SA"/>
        </w:rPr>
        <w:t>(二)</w:t>
      </w:r>
      <w:r>
        <w:rPr>
          <w:rFonts w:hint="eastAsia" w:ascii="Times New Roman" w:hAnsi="Times New Roman" w:eastAsia="方正仿宋_GBK" w:cs="Times New Roman"/>
          <w:color w:val="auto"/>
          <w:kern w:val="0"/>
          <w:sz w:val="33"/>
          <w:szCs w:val="33"/>
          <w:lang w:val="en-US" w:eastAsia="zh-CN" w:bidi="ar-SA"/>
        </w:rPr>
        <w:t>项目环境影响评价文件经批准后，如工程性质、规模和地点或者防治污染、防止生态破坏的措施发生重大变化的，建设单位应当重新报批环境影响评价文件，否则不得实施。自环境影响评价文件批复之日起，如工程超过5年未开工建设，环境影响评价文件应当报我局重新审核。</w:t>
      </w:r>
    </w:p>
    <w:p w14:paraId="172ED597">
      <w:pPr>
        <w:pStyle w:val="6"/>
        <w:keepNext w:val="0"/>
        <w:keepLines w:val="0"/>
        <w:pageBreakBefore w:val="0"/>
        <w:widowControl w:val="0"/>
        <w:tabs>
          <w:tab w:val="left" w:pos="5412"/>
        </w:tabs>
        <w:kinsoku/>
        <w:wordWrap/>
        <w:overflowPunct/>
        <w:topLinePunct w:val="0"/>
        <w:bidi w:val="0"/>
        <w:spacing w:line="590" w:lineRule="exact"/>
        <w:ind w:firstLine="660" w:firstLineChars="200"/>
        <w:rPr>
          <w:rFonts w:hint="eastAsia" w:ascii="方正仿宋_GBK" w:hAnsi="方正仿宋_GBK" w:eastAsia="方正仿宋_GBK" w:cs="方正仿宋_GBK"/>
          <w:color w:val="000000"/>
          <w:kern w:val="2"/>
          <w:sz w:val="33"/>
          <w:szCs w:val="32"/>
          <w:lang w:val="en-US" w:eastAsia="zh-CN" w:bidi="ar-SA"/>
        </w:rPr>
      </w:pPr>
      <w:r>
        <w:rPr>
          <w:rFonts w:hint="eastAsia" w:ascii="方正仿宋_GBK" w:hAnsi="方正仿宋_GBK" w:eastAsia="方正仿宋_GBK" w:cs="方正仿宋_GBK"/>
          <w:color w:val="000000"/>
          <w:kern w:val="2"/>
          <w:sz w:val="33"/>
          <w:szCs w:val="32"/>
          <w:lang w:val="en-US" w:eastAsia="zh-CN" w:bidi="ar-SA"/>
        </w:rPr>
        <w:t>(三)请华蓥市生态环境保护综合行政执法大队负责该项目日常环境保护监督检查工作。</w:t>
      </w:r>
    </w:p>
    <w:p w14:paraId="28DCC502">
      <w:pPr>
        <w:pStyle w:val="6"/>
        <w:keepNext w:val="0"/>
        <w:keepLines w:val="0"/>
        <w:pageBreakBefore w:val="0"/>
        <w:widowControl w:val="0"/>
        <w:tabs>
          <w:tab w:val="left" w:pos="5412"/>
        </w:tabs>
        <w:kinsoku/>
        <w:wordWrap/>
        <w:overflowPunct/>
        <w:topLinePunct w:val="0"/>
        <w:bidi w:val="0"/>
        <w:spacing w:line="590" w:lineRule="exact"/>
        <w:ind w:firstLine="0" w:firstLineChars="0"/>
        <w:rPr>
          <w:rFonts w:ascii="Times New Roman" w:hAnsi="Times New Roman" w:eastAsia="方正黑体_GBK"/>
          <w:color w:val="000000"/>
          <w:sz w:val="33"/>
          <w:szCs w:val="33"/>
        </w:rPr>
      </w:pPr>
    </w:p>
    <w:p w14:paraId="1897D70D">
      <w:pPr>
        <w:pStyle w:val="6"/>
        <w:keepNext w:val="0"/>
        <w:keepLines w:val="0"/>
        <w:pageBreakBefore w:val="0"/>
        <w:widowControl w:val="0"/>
        <w:kinsoku/>
        <w:wordWrap/>
        <w:overflowPunct/>
        <w:topLinePunct w:val="0"/>
        <w:bidi w:val="0"/>
        <w:spacing w:line="590" w:lineRule="exact"/>
        <w:ind w:firstLine="0" w:firstLineChars="0"/>
        <w:jc w:val="center"/>
        <w:rPr>
          <w:rFonts w:ascii="Times New Roman" w:hAnsi="Times New Roman" w:eastAsia="方正黑体_GBK"/>
          <w:color w:val="000000"/>
          <w:sz w:val="33"/>
          <w:szCs w:val="33"/>
        </w:rPr>
      </w:pPr>
    </w:p>
    <w:p w14:paraId="3A7ACF3E">
      <w:pPr>
        <w:keepNext w:val="0"/>
        <w:keepLines w:val="0"/>
        <w:pageBreakBefore w:val="0"/>
        <w:kinsoku/>
        <w:wordWrap/>
        <w:overflowPunct/>
        <w:topLinePunct w:val="0"/>
        <w:bidi w:val="0"/>
        <w:spacing w:line="590" w:lineRule="exact"/>
        <w:ind w:firstLine="645"/>
        <w:rPr>
          <w:rFonts w:hint="default" w:eastAsia="方正仿宋_GBK"/>
          <w:sz w:val="33"/>
          <w:szCs w:val="33"/>
          <w:lang w:val="en-US" w:eastAsia="zh-CN"/>
        </w:rPr>
      </w:pPr>
      <w:r>
        <w:rPr>
          <w:rFonts w:eastAsia="仿宋_GB2312"/>
          <w:sz w:val="32"/>
          <w:szCs w:val="32"/>
        </w:rPr>
        <w:t xml:space="preserve">                        </w:t>
      </w:r>
      <w:r>
        <w:rPr>
          <w:rFonts w:hint="eastAsia" w:eastAsia="仿宋_GB2312"/>
          <w:sz w:val="32"/>
          <w:szCs w:val="32"/>
          <w:lang w:val="en-US" w:eastAsia="zh-CN"/>
        </w:rPr>
        <w:t xml:space="preserve">    </w:t>
      </w:r>
      <w:r>
        <w:rPr>
          <w:rFonts w:eastAsia="方正仿宋_GBK"/>
          <w:sz w:val="33"/>
          <w:szCs w:val="33"/>
        </w:rPr>
        <w:t>广安市生态环境局</w:t>
      </w:r>
      <w:r>
        <w:rPr>
          <w:rFonts w:hint="eastAsia" w:eastAsia="方正仿宋_GBK"/>
          <w:sz w:val="33"/>
          <w:szCs w:val="33"/>
          <w:lang w:val="en-US" w:eastAsia="zh-CN"/>
        </w:rPr>
        <w:t xml:space="preserve">  </w:t>
      </w:r>
    </w:p>
    <w:p w14:paraId="50AEBE32">
      <w:pPr>
        <w:keepNext w:val="0"/>
        <w:keepLines w:val="0"/>
        <w:pageBreakBefore w:val="0"/>
        <w:kinsoku/>
        <w:wordWrap/>
        <w:overflowPunct/>
        <w:topLinePunct w:val="0"/>
        <w:bidi w:val="0"/>
        <w:spacing w:line="590" w:lineRule="exact"/>
        <w:ind w:firstLine="4455" w:firstLineChars="1350"/>
        <w:rPr>
          <w:rFonts w:eastAsia="方正仿宋_GBK"/>
          <w:bCs/>
          <w:sz w:val="28"/>
          <w:szCs w:val="28"/>
        </w:rPr>
      </w:pPr>
      <w:r>
        <w:rPr>
          <w:rFonts w:eastAsia="方正仿宋_GBK"/>
          <w:sz w:val="33"/>
          <w:szCs w:val="33"/>
        </w:rPr>
        <w:t xml:space="preserve">    </w:t>
      </w:r>
      <w:r>
        <w:rPr>
          <w:rFonts w:hint="eastAsia" w:eastAsia="方正仿宋_GBK"/>
          <w:sz w:val="33"/>
          <w:szCs w:val="33"/>
          <w:lang w:val="en-US" w:eastAsia="zh-CN"/>
        </w:rPr>
        <w:t xml:space="preserve"> </w:t>
      </w:r>
      <w:r>
        <w:rPr>
          <w:rFonts w:eastAsia="方正仿宋_GBK"/>
          <w:bCs/>
          <w:sz w:val="33"/>
          <w:szCs w:val="32"/>
        </w:rPr>
        <w:t>202</w:t>
      </w:r>
      <w:r>
        <w:rPr>
          <w:rFonts w:hint="eastAsia" w:eastAsia="方正仿宋_GBK"/>
          <w:bCs/>
          <w:sz w:val="33"/>
          <w:szCs w:val="32"/>
          <w:lang w:val="en-US" w:eastAsia="zh-CN"/>
        </w:rPr>
        <w:t>5</w:t>
      </w:r>
      <w:r>
        <w:rPr>
          <w:rFonts w:eastAsia="方正仿宋_GBK"/>
          <w:bCs/>
          <w:sz w:val="33"/>
          <w:szCs w:val="32"/>
        </w:rPr>
        <w:t>年</w:t>
      </w:r>
      <w:r>
        <w:rPr>
          <w:rFonts w:hint="eastAsia" w:eastAsia="方正仿宋_GBK"/>
          <w:bCs/>
          <w:sz w:val="33"/>
          <w:szCs w:val="32"/>
          <w:lang w:val="en-US" w:eastAsia="zh-CN"/>
        </w:rPr>
        <w:t>7</w:t>
      </w:r>
      <w:r>
        <w:rPr>
          <w:rFonts w:eastAsia="方正仿宋_GBK"/>
          <w:bCs/>
          <w:sz w:val="33"/>
          <w:szCs w:val="32"/>
        </w:rPr>
        <w:t>月</w:t>
      </w:r>
      <w:r>
        <w:rPr>
          <w:rFonts w:hint="eastAsia" w:eastAsia="方正仿宋_GBK"/>
          <w:bCs/>
          <w:sz w:val="33"/>
          <w:szCs w:val="32"/>
          <w:lang w:val="en-US" w:eastAsia="zh-CN"/>
        </w:rPr>
        <w:t>16</w:t>
      </w:r>
      <w:r>
        <w:rPr>
          <w:rFonts w:hint="eastAsia" w:eastAsia="方正仿宋_GBK"/>
          <w:bCs/>
          <w:sz w:val="33"/>
          <w:szCs w:val="32"/>
        </w:rPr>
        <w:t>日</w:t>
      </w:r>
    </w:p>
    <w:p w14:paraId="5444CEE2">
      <w:pPr>
        <w:tabs>
          <w:tab w:val="left" w:pos="8000"/>
        </w:tabs>
        <w:spacing w:line="590" w:lineRule="exact"/>
        <w:rPr>
          <w:rFonts w:eastAsia="方正黑体_GBK"/>
          <w:sz w:val="28"/>
          <w:szCs w:val="28"/>
        </w:rPr>
      </w:pPr>
      <w:r>
        <w:rPr>
          <w:rFonts w:eastAsia="方正黑体_GBK"/>
          <w:sz w:val="28"/>
          <w:szCs w:val="28"/>
        </w:rPr>
        <w:pict>
          <v:line id="_x0000_s1029" o:spid="_x0000_s1029" o:spt="20" style="position:absolute;left:0pt;margin-left:4.25pt;margin-top:28.95pt;height:0pt;width:441pt;z-index:251660288;mso-width-relative:page;mso-height-relative:page;" coordsize="21600,21600">
            <v:path arrowok="t"/>
            <v:fill focussize="0,0"/>
            <v:stroke/>
            <v:imagedata o:title=""/>
            <o:lock v:ext="edit"/>
          </v:line>
        </w:pict>
      </w:r>
      <w:r>
        <w:rPr>
          <w:rFonts w:eastAsia="方正黑体_GBK"/>
          <w:bCs/>
          <w:sz w:val="28"/>
          <w:szCs w:val="28"/>
        </w:rPr>
        <w:t>选项：主动公开</w:t>
      </w:r>
    </w:p>
    <w:p w14:paraId="40289B30">
      <w:pPr>
        <w:spacing w:line="590" w:lineRule="exact"/>
        <w:ind w:left="1198" w:leftChars="142" w:right="315" w:rightChars="150" w:hanging="900" w:hangingChars="300"/>
        <w:rPr>
          <w:rFonts w:eastAsia="方正仿宋_GBK"/>
          <w:sz w:val="30"/>
          <w:szCs w:val="30"/>
        </w:rPr>
      </w:pPr>
      <w:r>
        <w:rPr>
          <w:rFonts w:eastAsia="方正仿宋_GBK"/>
          <w:sz w:val="30"/>
          <w:szCs w:val="30"/>
        </w:rPr>
        <w:t>抄送：华蓥市生态环境保护综合行政执法大队，环评单位。</w:t>
      </w:r>
    </w:p>
    <w:p w14:paraId="578EE376">
      <w:pPr>
        <w:spacing w:line="590" w:lineRule="exact"/>
        <w:ind w:firstLine="300" w:firstLineChars="100"/>
        <w:rPr>
          <w:rFonts w:eastAsia="方正仿宋_GBK"/>
          <w:sz w:val="28"/>
          <w:szCs w:val="28"/>
        </w:rPr>
      </w:pPr>
      <w:r>
        <w:rPr>
          <w:rFonts w:eastAsia="方正仿宋_GBK"/>
          <w:sz w:val="30"/>
          <w:szCs w:val="30"/>
        </w:rPr>
        <w:pict>
          <v:line id="直接连接符 4" o:spid="_x0000_s1046" o:spt="20" style="position:absolute;left:0pt;margin-left:-2.7pt;margin-top:0.9pt;height:0.05pt;width:441pt;z-index:251660288;mso-width-relative:page;mso-height-relative:page;" coordsize="21600,21600" o:gfxdata="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3WpxzVAAAABgEAAA8AAAAAAAAA&#10;AQAgAAAAIgAAAGRycy9kb3ducmV2LnhtbFBLAQIUABQAAAAIAIdO4kD/pohu2wEAAJgDAAAOAAAA&#10;AAAAAAEAIAAAACQBAABkcnMvZTJvRG9jLnhtbFBLBQYAAAAABgAGAFkBAABxBQAAAAA=&#10;">
            <v:path arrowok="t"/>
            <v:fill focussize="0,0"/>
            <v:stroke/>
            <v:imagedata o:title=""/>
            <o:lock v:ext="edit"/>
          </v:line>
        </w:pict>
      </w:r>
      <w:r>
        <w:rPr>
          <w:rFonts w:eastAsia="方正仿宋_GBK"/>
          <w:sz w:val="28"/>
          <w:szCs w:val="28"/>
        </w:rPr>
        <w:pict>
          <v:line id="Line 3" o:spid="_x0000_s1028" o:spt="20" style="position:absolute;left:0pt;margin-left:0pt;margin-top:29.2pt;height:0pt;width:441pt;z-index:251659264;mso-width-relative:page;mso-height-relative:page;" coordsize="21600,21600">
            <v:path arrowok="t"/>
            <v:fill focussize="0,0"/>
            <v:stroke/>
            <v:imagedata o:title=""/>
            <o:lock v:ext="edit"/>
          </v:line>
        </w:pict>
      </w:r>
      <w:r>
        <w:rPr>
          <w:rFonts w:eastAsia="方正仿宋_GBK"/>
          <w:sz w:val="28"/>
          <w:szCs w:val="28"/>
        </w:rPr>
        <w:t>广安市生态环境局                    202</w:t>
      </w:r>
      <w:r>
        <w:rPr>
          <w:rFonts w:hint="eastAsia" w:eastAsia="方正仿宋_GBK"/>
          <w:sz w:val="28"/>
          <w:szCs w:val="28"/>
          <w:lang w:val="en-US" w:eastAsia="zh-CN"/>
        </w:rPr>
        <w:t>5</w:t>
      </w:r>
      <w:r>
        <w:rPr>
          <w:rFonts w:eastAsia="方正仿宋_GBK"/>
          <w:sz w:val="28"/>
          <w:szCs w:val="28"/>
        </w:rPr>
        <w:t>年</w:t>
      </w:r>
      <w:r>
        <w:rPr>
          <w:rFonts w:hint="eastAsia" w:eastAsia="方正仿宋_GBK"/>
          <w:sz w:val="28"/>
          <w:szCs w:val="28"/>
          <w:lang w:val="en-US" w:eastAsia="zh-CN"/>
        </w:rPr>
        <w:t>7</w:t>
      </w:r>
      <w:r>
        <w:rPr>
          <w:rFonts w:hint="eastAsia" w:eastAsia="方正仿宋_GBK"/>
          <w:sz w:val="28"/>
          <w:szCs w:val="28"/>
        </w:rPr>
        <w:t>月</w:t>
      </w:r>
      <w:r>
        <w:rPr>
          <w:rFonts w:hint="eastAsia" w:eastAsia="方正仿宋_GBK"/>
          <w:sz w:val="28"/>
          <w:szCs w:val="28"/>
          <w:lang w:val="en-US" w:eastAsia="zh-CN"/>
        </w:rPr>
        <w:t>16</w:t>
      </w:r>
      <w:bookmarkStart w:id="0" w:name="_GoBack"/>
      <w:bookmarkEnd w:id="0"/>
      <w:r>
        <w:rPr>
          <w:rFonts w:eastAsia="方正仿宋_GBK"/>
          <w:sz w:val="28"/>
          <w:szCs w:val="28"/>
        </w:rPr>
        <w:t>日 印</w:t>
      </w:r>
    </w:p>
    <w:sectPr>
      <w:headerReference r:id="rId3" w:type="default"/>
      <w:footerReference r:id="rId4" w:type="default"/>
      <w:footerReference r:id="rId5" w:type="even"/>
      <w:pgSz w:w="11906" w:h="16838"/>
      <w:pgMar w:top="2041" w:right="1531" w:bottom="1701" w:left="1531" w:header="851" w:footer="136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F5CEC">
    <w:pPr>
      <w:pStyle w:val="7"/>
      <w:framePr w:wrap="around" w:vAnchor="text" w:hAnchor="margin" w:xAlign="outside" w:y="1"/>
      <w:rPr>
        <w:rStyle w:val="11"/>
        <w:sz w:val="28"/>
        <w:szCs w:val="28"/>
      </w:rPr>
    </w:pPr>
    <w:r>
      <w:rPr>
        <w:rStyle w:val="11"/>
        <w:rFonts w:hint="eastAsia"/>
        <w:sz w:val="28"/>
        <w:szCs w:val="28"/>
      </w:rPr>
      <w:t>—</w:t>
    </w: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5</w:t>
    </w:r>
    <w:r>
      <w:rPr>
        <w:sz w:val="28"/>
        <w:szCs w:val="28"/>
      </w:rPr>
      <w:fldChar w:fldCharType="end"/>
    </w:r>
    <w:r>
      <w:rPr>
        <w:rStyle w:val="11"/>
        <w:rFonts w:hint="eastAsia"/>
        <w:sz w:val="28"/>
        <w:szCs w:val="28"/>
      </w:rPr>
      <w:t>—</w:t>
    </w:r>
  </w:p>
  <w:p w14:paraId="685F615B">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2645E">
    <w:pPr>
      <w:pStyle w:val="7"/>
      <w:framePr w:wrap="around" w:vAnchor="text" w:hAnchor="margin" w:xAlign="outside" w:y="1"/>
      <w:rPr>
        <w:rStyle w:val="11"/>
      </w:rPr>
    </w:pPr>
    <w:r>
      <w:fldChar w:fldCharType="begin"/>
    </w:r>
    <w:r>
      <w:rPr>
        <w:rStyle w:val="11"/>
      </w:rPr>
      <w:instrText xml:space="preserve">PAGE  </w:instrText>
    </w:r>
    <w:r>
      <w:fldChar w:fldCharType="end"/>
    </w:r>
  </w:p>
  <w:p w14:paraId="03871881">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01BCC">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1F2643"/>
    <w:multiLevelType w:val="singleLevel"/>
    <w:tmpl w:val="E21F2643"/>
    <w:lvl w:ilvl="0" w:tentative="0">
      <w:start w:val="2"/>
      <w:numFmt w:val="chineseCounting"/>
      <w:suff w:val="nothing"/>
      <w:lvlText w:val="%1、"/>
      <w:lvlJc w:val="left"/>
      <w:rPr>
        <w:rFonts w:hint="eastAsia"/>
      </w:rPr>
    </w:lvl>
  </w:abstractNum>
  <w:abstractNum w:abstractNumId="1">
    <w:nsid w:val="2B0AC465"/>
    <w:multiLevelType w:val="singleLevel"/>
    <w:tmpl w:val="2B0AC46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Y1MjlhZTE4ZmVlNzhhODVmYjg2OWViNzhmZThhNDcifQ=="/>
  </w:docVars>
  <w:rsids>
    <w:rsidRoot w:val="0069241D"/>
    <w:rsid w:val="00042785"/>
    <w:rsid w:val="0004638A"/>
    <w:rsid w:val="00047534"/>
    <w:rsid w:val="00071DE0"/>
    <w:rsid w:val="000775D6"/>
    <w:rsid w:val="00082583"/>
    <w:rsid w:val="00083D77"/>
    <w:rsid w:val="00083DC4"/>
    <w:rsid w:val="000B1127"/>
    <w:rsid w:val="000B18D1"/>
    <w:rsid w:val="000D335B"/>
    <w:rsid w:val="00114901"/>
    <w:rsid w:val="00133F58"/>
    <w:rsid w:val="00146738"/>
    <w:rsid w:val="00150035"/>
    <w:rsid w:val="00176729"/>
    <w:rsid w:val="00194A7F"/>
    <w:rsid w:val="001C009A"/>
    <w:rsid w:val="001C2A6D"/>
    <w:rsid w:val="001D1DAF"/>
    <w:rsid w:val="001D59CB"/>
    <w:rsid w:val="001E7D04"/>
    <w:rsid w:val="001F2C18"/>
    <w:rsid w:val="00203707"/>
    <w:rsid w:val="0020426F"/>
    <w:rsid w:val="00206069"/>
    <w:rsid w:val="002073C5"/>
    <w:rsid w:val="00222A61"/>
    <w:rsid w:val="00245FC8"/>
    <w:rsid w:val="00260126"/>
    <w:rsid w:val="00262742"/>
    <w:rsid w:val="002D5113"/>
    <w:rsid w:val="002D5ACA"/>
    <w:rsid w:val="00307292"/>
    <w:rsid w:val="00324D92"/>
    <w:rsid w:val="00332326"/>
    <w:rsid w:val="00334097"/>
    <w:rsid w:val="003477CB"/>
    <w:rsid w:val="00353B48"/>
    <w:rsid w:val="00361CEF"/>
    <w:rsid w:val="003A3858"/>
    <w:rsid w:val="003C4FDC"/>
    <w:rsid w:val="003C70E9"/>
    <w:rsid w:val="003D2B81"/>
    <w:rsid w:val="003D588B"/>
    <w:rsid w:val="003E4F3C"/>
    <w:rsid w:val="003F20C8"/>
    <w:rsid w:val="003F28DA"/>
    <w:rsid w:val="003F3474"/>
    <w:rsid w:val="00406501"/>
    <w:rsid w:val="00427B7D"/>
    <w:rsid w:val="00442E7A"/>
    <w:rsid w:val="00467CDE"/>
    <w:rsid w:val="00470CCD"/>
    <w:rsid w:val="004777FF"/>
    <w:rsid w:val="00496D67"/>
    <w:rsid w:val="00497E37"/>
    <w:rsid w:val="004C4E8A"/>
    <w:rsid w:val="00504825"/>
    <w:rsid w:val="0051305C"/>
    <w:rsid w:val="005238B5"/>
    <w:rsid w:val="00551D10"/>
    <w:rsid w:val="00574132"/>
    <w:rsid w:val="00574158"/>
    <w:rsid w:val="00590D7B"/>
    <w:rsid w:val="0059211D"/>
    <w:rsid w:val="005A6567"/>
    <w:rsid w:val="005B63AF"/>
    <w:rsid w:val="005C13F1"/>
    <w:rsid w:val="00606D46"/>
    <w:rsid w:val="006314E8"/>
    <w:rsid w:val="006326EE"/>
    <w:rsid w:val="00673AC3"/>
    <w:rsid w:val="00673C5C"/>
    <w:rsid w:val="00691149"/>
    <w:rsid w:val="0069241D"/>
    <w:rsid w:val="006A5968"/>
    <w:rsid w:val="006F4CA6"/>
    <w:rsid w:val="00700CC3"/>
    <w:rsid w:val="0071449A"/>
    <w:rsid w:val="00723FBA"/>
    <w:rsid w:val="007279B1"/>
    <w:rsid w:val="0074259C"/>
    <w:rsid w:val="007461AF"/>
    <w:rsid w:val="00746BC6"/>
    <w:rsid w:val="00777133"/>
    <w:rsid w:val="007A08E2"/>
    <w:rsid w:val="007C3D5E"/>
    <w:rsid w:val="007D2ABD"/>
    <w:rsid w:val="007D5834"/>
    <w:rsid w:val="007E1D6B"/>
    <w:rsid w:val="008337A3"/>
    <w:rsid w:val="008338B2"/>
    <w:rsid w:val="00837382"/>
    <w:rsid w:val="00861D68"/>
    <w:rsid w:val="00863B7B"/>
    <w:rsid w:val="0089202D"/>
    <w:rsid w:val="008A04AD"/>
    <w:rsid w:val="008C7517"/>
    <w:rsid w:val="008C7CCF"/>
    <w:rsid w:val="008E584A"/>
    <w:rsid w:val="0090348D"/>
    <w:rsid w:val="00906C2D"/>
    <w:rsid w:val="00922C9F"/>
    <w:rsid w:val="00926387"/>
    <w:rsid w:val="009441F9"/>
    <w:rsid w:val="00960CA1"/>
    <w:rsid w:val="00970A7B"/>
    <w:rsid w:val="00976E55"/>
    <w:rsid w:val="00984296"/>
    <w:rsid w:val="009873D9"/>
    <w:rsid w:val="009910E4"/>
    <w:rsid w:val="0099680F"/>
    <w:rsid w:val="009C15B3"/>
    <w:rsid w:val="009F40B6"/>
    <w:rsid w:val="00A104B3"/>
    <w:rsid w:val="00A2366A"/>
    <w:rsid w:val="00A426AB"/>
    <w:rsid w:val="00A5217A"/>
    <w:rsid w:val="00A531F7"/>
    <w:rsid w:val="00A53697"/>
    <w:rsid w:val="00A6225D"/>
    <w:rsid w:val="00A81AC6"/>
    <w:rsid w:val="00A825AB"/>
    <w:rsid w:val="00A962AF"/>
    <w:rsid w:val="00AA0303"/>
    <w:rsid w:val="00AA36E8"/>
    <w:rsid w:val="00AB738C"/>
    <w:rsid w:val="00AC28BC"/>
    <w:rsid w:val="00AC2CA2"/>
    <w:rsid w:val="00AC4EAB"/>
    <w:rsid w:val="00AD0138"/>
    <w:rsid w:val="00AD508E"/>
    <w:rsid w:val="00AF3332"/>
    <w:rsid w:val="00AF6530"/>
    <w:rsid w:val="00B10934"/>
    <w:rsid w:val="00B375DE"/>
    <w:rsid w:val="00B448DE"/>
    <w:rsid w:val="00B62651"/>
    <w:rsid w:val="00B6765C"/>
    <w:rsid w:val="00BA1C16"/>
    <w:rsid w:val="00BB6D91"/>
    <w:rsid w:val="00BD0018"/>
    <w:rsid w:val="00BD425D"/>
    <w:rsid w:val="00BE2EE9"/>
    <w:rsid w:val="00C0335E"/>
    <w:rsid w:val="00C176EF"/>
    <w:rsid w:val="00C34C89"/>
    <w:rsid w:val="00C3754D"/>
    <w:rsid w:val="00C37905"/>
    <w:rsid w:val="00C4088F"/>
    <w:rsid w:val="00C41FE5"/>
    <w:rsid w:val="00C452CC"/>
    <w:rsid w:val="00C805E2"/>
    <w:rsid w:val="00CA06BB"/>
    <w:rsid w:val="00CA6F4A"/>
    <w:rsid w:val="00CB2725"/>
    <w:rsid w:val="00CB4F20"/>
    <w:rsid w:val="00CC5615"/>
    <w:rsid w:val="00CD5BDC"/>
    <w:rsid w:val="00CE70AC"/>
    <w:rsid w:val="00CF295B"/>
    <w:rsid w:val="00CF3824"/>
    <w:rsid w:val="00CF47A8"/>
    <w:rsid w:val="00D02F2C"/>
    <w:rsid w:val="00D210D3"/>
    <w:rsid w:val="00D46CAA"/>
    <w:rsid w:val="00D5428D"/>
    <w:rsid w:val="00D865EB"/>
    <w:rsid w:val="00D920E1"/>
    <w:rsid w:val="00D95CAF"/>
    <w:rsid w:val="00DA4B2A"/>
    <w:rsid w:val="00DB1F4B"/>
    <w:rsid w:val="00DB483B"/>
    <w:rsid w:val="00DE427F"/>
    <w:rsid w:val="00DE7801"/>
    <w:rsid w:val="00E47C74"/>
    <w:rsid w:val="00E56FB8"/>
    <w:rsid w:val="00EA702A"/>
    <w:rsid w:val="00EB5731"/>
    <w:rsid w:val="00EE49A9"/>
    <w:rsid w:val="00EF226D"/>
    <w:rsid w:val="00EF7C61"/>
    <w:rsid w:val="00F14D20"/>
    <w:rsid w:val="00F24D9F"/>
    <w:rsid w:val="00F44436"/>
    <w:rsid w:val="00F46D79"/>
    <w:rsid w:val="00F569B2"/>
    <w:rsid w:val="00F61894"/>
    <w:rsid w:val="00F81D35"/>
    <w:rsid w:val="00F872F8"/>
    <w:rsid w:val="00F979F1"/>
    <w:rsid w:val="00FA67B5"/>
    <w:rsid w:val="00FC080B"/>
    <w:rsid w:val="00FD00F2"/>
    <w:rsid w:val="00FE5D7D"/>
    <w:rsid w:val="00FE6466"/>
    <w:rsid w:val="00FE6ED1"/>
    <w:rsid w:val="00FF12E7"/>
    <w:rsid w:val="00FF6DCC"/>
    <w:rsid w:val="00FF79F9"/>
    <w:rsid w:val="01434A05"/>
    <w:rsid w:val="01B176B7"/>
    <w:rsid w:val="01C71262"/>
    <w:rsid w:val="01D016D7"/>
    <w:rsid w:val="01E94501"/>
    <w:rsid w:val="0206329A"/>
    <w:rsid w:val="023532F8"/>
    <w:rsid w:val="02A96DE6"/>
    <w:rsid w:val="02D5487C"/>
    <w:rsid w:val="03101E19"/>
    <w:rsid w:val="03757271"/>
    <w:rsid w:val="03C900A4"/>
    <w:rsid w:val="04002B03"/>
    <w:rsid w:val="050A31A8"/>
    <w:rsid w:val="05685F23"/>
    <w:rsid w:val="05D5684B"/>
    <w:rsid w:val="061460D7"/>
    <w:rsid w:val="06A81178"/>
    <w:rsid w:val="07EF2B72"/>
    <w:rsid w:val="0840309D"/>
    <w:rsid w:val="091C6B3B"/>
    <w:rsid w:val="09523172"/>
    <w:rsid w:val="0A5E767F"/>
    <w:rsid w:val="0A74252E"/>
    <w:rsid w:val="0A756997"/>
    <w:rsid w:val="0ABF2D6C"/>
    <w:rsid w:val="0ACD5851"/>
    <w:rsid w:val="0BEF7389"/>
    <w:rsid w:val="0C2F0368"/>
    <w:rsid w:val="0C3A723F"/>
    <w:rsid w:val="0C647F7C"/>
    <w:rsid w:val="0C7E6E3A"/>
    <w:rsid w:val="0CA73CDD"/>
    <w:rsid w:val="0D177805"/>
    <w:rsid w:val="0D41778F"/>
    <w:rsid w:val="0DE062CC"/>
    <w:rsid w:val="0E2A4664"/>
    <w:rsid w:val="0ECB1431"/>
    <w:rsid w:val="0EE671AC"/>
    <w:rsid w:val="0F437292"/>
    <w:rsid w:val="0F9A561A"/>
    <w:rsid w:val="10112673"/>
    <w:rsid w:val="11894919"/>
    <w:rsid w:val="11B80D06"/>
    <w:rsid w:val="11BD1A1E"/>
    <w:rsid w:val="12083CF9"/>
    <w:rsid w:val="12C4295C"/>
    <w:rsid w:val="12F94987"/>
    <w:rsid w:val="1357312D"/>
    <w:rsid w:val="135B539A"/>
    <w:rsid w:val="1372507E"/>
    <w:rsid w:val="13D70E91"/>
    <w:rsid w:val="13EB3944"/>
    <w:rsid w:val="141705C1"/>
    <w:rsid w:val="14853EA8"/>
    <w:rsid w:val="153B0F5F"/>
    <w:rsid w:val="16A44CB1"/>
    <w:rsid w:val="16E12EDB"/>
    <w:rsid w:val="16EE71B1"/>
    <w:rsid w:val="17A534D3"/>
    <w:rsid w:val="17A75B2F"/>
    <w:rsid w:val="17F84A98"/>
    <w:rsid w:val="1827446D"/>
    <w:rsid w:val="186646B8"/>
    <w:rsid w:val="18787ADF"/>
    <w:rsid w:val="18FF4051"/>
    <w:rsid w:val="19224668"/>
    <w:rsid w:val="193E24C1"/>
    <w:rsid w:val="19AA5BDC"/>
    <w:rsid w:val="19AD1048"/>
    <w:rsid w:val="19AD4E89"/>
    <w:rsid w:val="19B161EC"/>
    <w:rsid w:val="1A0A0EFF"/>
    <w:rsid w:val="1A1E5E0B"/>
    <w:rsid w:val="1A4F4E3D"/>
    <w:rsid w:val="1A6409CE"/>
    <w:rsid w:val="1AA21422"/>
    <w:rsid w:val="1AAB773C"/>
    <w:rsid w:val="1AD92BBF"/>
    <w:rsid w:val="1B1A074E"/>
    <w:rsid w:val="1B46778F"/>
    <w:rsid w:val="1B8739D4"/>
    <w:rsid w:val="1BA809D0"/>
    <w:rsid w:val="1BC41C98"/>
    <w:rsid w:val="1BE27765"/>
    <w:rsid w:val="1C3107B3"/>
    <w:rsid w:val="1C4C5E2C"/>
    <w:rsid w:val="1C7C60D9"/>
    <w:rsid w:val="1D0460DA"/>
    <w:rsid w:val="1D3F5364"/>
    <w:rsid w:val="1E237E7E"/>
    <w:rsid w:val="1E3155C5"/>
    <w:rsid w:val="1E3F0105"/>
    <w:rsid w:val="1ECA78C6"/>
    <w:rsid w:val="1EF36BBB"/>
    <w:rsid w:val="1F150669"/>
    <w:rsid w:val="1F2E3E24"/>
    <w:rsid w:val="204F3443"/>
    <w:rsid w:val="208B64F6"/>
    <w:rsid w:val="20F50C80"/>
    <w:rsid w:val="210F75CC"/>
    <w:rsid w:val="213D22F1"/>
    <w:rsid w:val="21442F49"/>
    <w:rsid w:val="217F21D3"/>
    <w:rsid w:val="21B24356"/>
    <w:rsid w:val="21D47749"/>
    <w:rsid w:val="22235F69"/>
    <w:rsid w:val="22C55B63"/>
    <w:rsid w:val="23902475"/>
    <w:rsid w:val="23934EA3"/>
    <w:rsid w:val="23A623EC"/>
    <w:rsid w:val="24174945"/>
    <w:rsid w:val="246A0F18"/>
    <w:rsid w:val="24875238"/>
    <w:rsid w:val="24BE25D9"/>
    <w:rsid w:val="24EB7551"/>
    <w:rsid w:val="24F637B1"/>
    <w:rsid w:val="255C0B4F"/>
    <w:rsid w:val="258B7F84"/>
    <w:rsid w:val="25991DA2"/>
    <w:rsid w:val="2611520D"/>
    <w:rsid w:val="2667785D"/>
    <w:rsid w:val="26995FBA"/>
    <w:rsid w:val="26BB1EFF"/>
    <w:rsid w:val="26E83583"/>
    <w:rsid w:val="26FB750D"/>
    <w:rsid w:val="279C7EE2"/>
    <w:rsid w:val="27B35D3A"/>
    <w:rsid w:val="27EC69C7"/>
    <w:rsid w:val="28312663"/>
    <w:rsid w:val="28327E30"/>
    <w:rsid w:val="288847D9"/>
    <w:rsid w:val="292A6EC8"/>
    <w:rsid w:val="29762F25"/>
    <w:rsid w:val="29D45A58"/>
    <w:rsid w:val="2A3E2CE1"/>
    <w:rsid w:val="2A4909E2"/>
    <w:rsid w:val="2A61594B"/>
    <w:rsid w:val="2A8B70A1"/>
    <w:rsid w:val="2AC10E18"/>
    <w:rsid w:val="2B073B61"/>
    <w:rsid w:val="2B0D17FB"/>
    <w:rsid w:val="2BA5719B"/>
    <w:rsid w:val="2C1B0D4A"/>
    <w:rsid w:val="2CF95801"/>
    <w:rsid w:val="2D90708B"/>
    <w:rsid w:val="2D93319F"/>
    <w:rsid w:val="2DA532B1"/>
    <w:rsid w:val="2DCC49F2"/>
    <w:rsid w:val="2DF31F7F"/>
    <w:rsid w:val="2E1973B4"/>
    <w:rsid w:val="2E3361C0"/>
    <w:rsid w:val="2E3E006E"/>
    <w:rsid w:val="2E3F7933"/>
    <w:rsid w:val="2E5C1EF6"/>
    <w:rsid w:val="2E824347"/>
    <w:rsid w:val="2E895A92"/>
    <w:rsid w:val="2F100F5C"/>
    <w:rsid w:val="2F266384"/>
    <w:rsid w:val="2F39269B"/>
    <w:rsid w:val="2F7822B3"/>
    <w:rsid w:val="2F840D86"/>
    <w:rsid w:val="2F8C4D6C"/>
    <w:rsid w:val="2FB748DD"/>
    <w:rsid w:val="2FC92BF4"/>
    <w:rsid w:val="30076E89"/>
    <w:rsid w:val="30092892"/>
    <w:rsid w:val="30884732"/>
    <w:rsid w:val="30B543BA"/>
    <w:rsid w:val="313401FD"/>
    <w:rsid w:val="314708FE"/>
    <w:rsid w:val="330C1927"/>
    <w:rsid w:val="33114BC6"/>
    <w:rsid w:val="3323589D"/>
    <w:rsid w:val="334C659A"/>
    <w:rsid w:val="33596FA7"/>
    <w:rsid w:val="337926AC"/>
    <w:rsid w:val="3486077C"/>
    <w:rsid w:val="348A730C"/>
    <w:rsid w:val="34C40BE2"/>
    <w:rsid w:val="354C43A6"/>
    <w:rsid w:val="35C12962"/>
    <w:rsid w:val="35E40C44"/>
    <w:rsid w:val="366908F2"/>
    <w:rsid w:val="368E3B16"/>
    <w:rsid w:val="36C07CD0"/>
    <w:rsid w:val="379C0B52"/>
    <w:rsid w:val="37D341FD"/>
    <w:rsid w:val="37D63E41"/>
    <w:rsid w:val="381A45AC"/>
    <w:rsid w:val="38411079"/>
    <w:rsid w:val="389425B0"/>
    <w:rsid w:val="39062ADE"/>
    <w:rsid w:val="391912EE"/>
    <w:rsid w:val="393625A0"/>
    <w:rsid w:val="39CA21CE"/>
    <w:rsid w:val="3A0549FF"/>
    <w:rsid w:val="3A0D43C8"/>
    <w:rsid w:val="3A390E2D"/>
    <w:rsid w:val="3B142522"/>
    <w:rsid w:val="3B7F3681"/>
    <w:rsid w:val="3BF5458E"/>
    <w:rsid w:val="3C125CC6"/>
    <w:rsid w:val="3C4D31A2"/>
    <w:rsid w:val="3C7C7694"/>
    <w:rsid w:val="3C866522"/>
    <w:rsid w:val="3C9C5669"/>
    <w:rsid w:val="3CA31C5D"/>
    <w:rsid w:val="3CE620FF"/>
    <w:rsid w:val="3CEB7B51"/>
    <w:rsid w:val="3D1F0390"/>
    <w:rsid w:val="3D2671BD"/>
    <w:rsid w:val="3DB5782E"/>
    <w:rsid w:val="3DB71DC4"/>
    <w:rsid w:val="3E7E5436"/>
    <w:rsid w:val="40FF2A76"/>
    <w:rsid w:val="413A1F96"/>
    <w:rsid w:val="415A4A1A"/>
    <w:rsid w:val="416F4821"/>
    <w:rsid w:val="42D54046"/>
    <w:rsid w:val="43C11ECB"/>
    <w:rsid w:val="440478CE"/>
    <w:rsid w:val="44216241"/>
    <w:rsid w:val="46745C27"/>
    <w:rsid w:val="46AE3C39"/>
    <w:rsid w:val="475315F5"/>
    <w:rsid w:val="47EA3EE0"/>
    <w:rsid w:val="482D2663"/>
    <w:rsid w:val="48D8388C"/>
    <w:rsid w:val="492D7D33"/>
    <w:rsid w:val="496838B5"/>
    <w:rsid w:val="497555B1"/>
    <w:rsid w:val="49E52A71"/>
    <w:rsid w:val="4A063B6A"/>
    <w:rsid w:val="4A7B5E19"/>
    <w:rsid w:val="4A7C2B77"/>
    <w:rsid w:val="4AF80DD7"/>
    <w:rsid w:val="4B131198"/>
    <w:rsid w:val="4B1B7E30"/>
    <w:rsid w:val="4B785CD1"/>
    <w:rsid w:val="4C2C4C3E"/>
    <w:rsid w:val="4C341003"/>
    <w:rsid w:val="4C8F7CEC"/>
    <w:rsid w:val="4CCE16D8"/>
    <w:rsid w:val="4E0F15C9"/>
    <w:rsid w:val="4EA30E71"/>
    <w:rsid w:val="4F8D4CEA"/>
    <w:rsid w:val="4FA34F9C"/>
    <w:rsid w:val="502428BA"/>
    <w:rsid w:val="503E454D"/>
    <w:rsid w:val="50585792"/>
    <w:rsid w:val="50661C52"/>
    <w:rsid w:val="50917650"/>
    <w:rsid w:val="50943810"/>
    <w:rsid w:val="50A4370B"/>
    <w:rsid w:val="50CB53BB"/>
    <w:rsid w:val="50E61C49"/>
    <w:rsid w:val="51055F7A"/>
    <w:rsid w:val="514347F6"/>
    <w:rsid w:val="51967480"/>
    <w:rsid w:val="51CC5A2D"/>
    <w:rsid w:val="51DE0676"/>
    <w:rsid w:val="52524E89"/>
    <w:rsid w:val="52B44B44"/>
    <w:rsid w:val="52D60E5D"/>
    <w:rsid w:val="52D613DA"/>
    <w:rsid w:val="530F4D46"/>
    <w:rsid w:val="531B4D59"/>
    <w:rsid w:val="534A2CA9"/>
    <w:rsid w:val="53601DE3"/>
    <w:rsid w:val="53CF6568"/>
    <w:rsid w:val="542D5B65"/>
    <w:rsid w:val="55325F31"/>
    <w:rsid w:val="556C0262"/>
    <w:rsid w:val="556E796C"/>
    <w:rsid w:val="55E918B3"/>
    <w:rsid w:val="56034E45"/>
    <w:rsid w:val="560357CC"/>
    <w:rsid w:val="561D378D"/>
    <w:rsid w:val="5699669D"/>
    <w:rsid w:val="57483D7C"/>
    <w:rsid w:val="57824B66"/>
    <w:rsid w:val="57BA5351"/>
    <w:rsid w:val="58711B6E"/>
    <w:rsid w:val="58BC54DF"/>
    <w:rsid w:val="59061863"/>
    <w:rsid w:val="59AC0846"/>
    <w:rsid w:val="59AE623A"/>
    <w:rsid w:val="59BE5155"/>
    <w:rsid w:val="5A1241DE"/>
    <w:rsid w:val="5A366BCB"/>
    <w:rsid w:val="5A3E71E4"/>
    <w:rsid w:val="5A4A08C9"/>
    <w:rsid w:val="5A7E0BF6"/>
    <w:rsid w:val="5AA779FA"/>
    <w:rsid w:val="5B791466"/>
    <w:rsid w:val="5BCD355F"/>
    <w:rsid w:val="5BF62B40"/>
    <w:rsid w:val="5BFE5E0F"/>
    <w:rsid w:val="5C6D342E"/>
    <w:rsid w:val="5C713B4F"/>
    <w:rsid w:val="5C7D36D7"/>
    <w:rsid w:val="5CB836E5"/>
    <w:rsid w:val="5CBA1365"/>
    <w:rsid w:val="5CF5037B"/>
    <w:rsid w:val="5D385380"/>
    <w:rsid w:val="5D487223"/>
    <w:rsid w:val="5D9134E5"/>
    <w:rsid w:val="5D9273E2"/>
    <w:rsid w:val="5DB1280B"/>
    <w:rsid w:val="5DB21309"/>
    <w:rsid w:val="5DBD6490"/>
    <w:rsid w:val="5DE3601E"/>
    <w:rsid w:val="5E0317AB"/>
    <w:rsid w:val="5E480353"/>
    <w:rsid w:val="5E6233BC"/>
    <w:rsid w:val="5E6A3584"/>
    <w:rsid w:val="5EBE411E"/>
    <w:rsid w:val="5EF03798"/>
    <w:rsid w:val="5F353888"/>
    <w:rsid w:val="5F5F0972"/>
    <w:rsid w:val="5F6E2467"/>
    <w:rsid w:val="5FA662F4"/>
    <w:rsid w:val="5FF55CC2"/>
    <w:rsid w:val="5FFA0406"/>
    <w:rsid w:val="60137B7A"/>
    <w:rsid w:val="60B66501"/>
    <w:rsid w:val="61E95EAC"/>
    <w:rsid w:val="621D5325"/>
    <w:rsid w:val="62373F7B"/>
    <w:rsid w:val="62A212A2"/>
    <w:rsid w:val="6304755C"/>
    <w:rsid w:val="63267C88"/>
    <w:rsid w:val="635D70A0"/>
    <w:rsid w:val="6384067A"/>
    <w:rsid w:val="638938A2"/>
    <w:rsid w:val="639F2CB4"/>
    <w:rsid w:val="6428605E"/>
    <w:rsid w:val="64783BF7"/>
    <w:rsid w:val="64B16820"/>
    <w:rsid w:val="64E453E5"/>
    <w:rsid w:val="651B533C"/>
    <w:rsid w:val="657D5FF6"/>
    <w:rsid w:val="659E459D"/>
    <w:rsid w:val="65B71508"/>
    <w:rsid w:val="65D813BD"/>
    <w:rsid w:val="660818A3"/>
    <w:rsid w:val="663F14FE"/>
    <w:rsid w:val="66B47A92"/>
    <w:rsid w:val="66F916AD"/>
    <w:rsid w:val="672830B5"/>
    <w:rsid w:val="674F67C0"/>
    <w:rsid w:val="67825159"/>
    <w:rsid w:val="68084F5C"/>
    <w:rsid w:val="6835456C"/>
    <w:rsid w:val="68710888"/>
    <w:rsid w:val="68744D39"/>
    <w:rsid w:val="68C044A3"/>
    <w:rsid w:val="68DC0133"/>
    <w:rsid w:val="692E31CA"/>
    <w:rsid w:val="69E47B37"/>
    <w:rsid w:val="6A96272A"/>
    <w:rsid w:val="6A9737B1"/>
    <w:rsid w:val="6A9A59B2"/>
    <w:rsid w:val="6ADB3476"/>
    <w:rsid w:val="6B040620"/>
    <w:rsid w:val="6B2F7FE6"/>
    <w:rsid w:val="6B4311B8"/>
    <w:rsid w:val="6B6C5702"/>
    <w:rsid w:val="6B714752"/>
    <w:rsid w:val="6B9B179B"/>
    <w:rsid w:val="6C384A25"/>
    <w:rsid w:val="6C441A8E"/>
    <w:rsid w:val="6C7D1F87"/>
    <w:rsid w:val="6C956B90"/>
    <w:rsid w:val="6CE54870"/>
    <w:rsid w:val="6CE84C0F"/>
    <w:rsid w:val="6CF4154E"/>
    <w:rsid w:val="6D2A1074"/>
    <w:rsid w:val="6D5A1B91"/>
    <w:rsid w:val="6DA21E7D"/>
    <w:rsid w:val="6DCD148B"/>
    <w:rsid w:val="6ECF32C0"/>
    <w:rsid w:val="6F5A2F04"/>
    <w:rsid w:val="704373B8"/>
    <w:rsid w:val="705032B5"/>
    <w:rsid w:val="712D267F"/>
    <w:rsid w:val="713357AF"/>
    <w:rsid w:val="71F238C8"/>
    <w:rsid w:val="72436AF8"/>
    <w:rsid w:val="72525053"/>
    <w:rsid w:val="72953A63"/>
    <w:rsid w:val="72D42A38"/>
    <w:rsid w:val="73120074"/>
    <w:rsid w:val="73394290"/>
    <w:rsid w:val="73553EFE"/>
    <w:rsid w:val="73760D8D"/>
    <w:rsid w:val="73FA54AF"/>
    <w:rsid w:val="7430627E"/>
    <w:rsid w:val="74597742"/>
    <w:rsid w:val="75412B9C"/>
    <w:rsid w:val="75785319"/>
    <w:rsid w:val="757B7EC5"/>
    <w:rsid w:val="7581132B"/>
    <w:rsid w:val="75967C67"/>
    <w:rsid w:val="75F02B27"/>
    <w:rsid w:val="76C116DD"/>
    <w:rsid w:val="77534E09"/>
    <w:rsid w:val="77E051D7"/>
    <w:rsid w:val="782F423E"/>
    <w:rsid w:val="783117A2"/>
    <w:rsid w:val="79334EF2"/>
    <w:rsid w:val="798D2462"/>
    <w:rsid w:val="79BD7159"/>
    <w:rsid w:val="7A770C14"/>
    <w:rsid w:val="7AC027B5"/>
    <w:rsid w:val="7ADE0E8D"/>
    <w:rsid w:val="7AF5472C"/>
    <w:rsid w:val="7B4C2769"/>
    <w:rsid w:val="7B516785"/>
    <w:rsid w:val="7B6E450C"/>
    <w:rsid w:val="7B915562"/>
    <w:rsid w:val="7BB84BAA"/>
    <w:rsid w:val="7BB85132"/>
    <w:rsid w:val="7BBA0AA3"/>
    <w:rsid w:val="7C744C6A"/>
    <w:rsid w:val="7C9C765A"/>
    <w:rsid w:val="7CAF131B"/>
    <w:rsid w:val="7CB10304"/>
    <w:rsid w:val="7D34619D"/>
    <w:rsid w:val="7D6438CC"/>
    <w:rsid w:val="7DA92B94"/>
    <w:rsid w:val="7DB54BBD"/>
    <w:rsid w:val="7DB77E13"/>
    <w:rsid w:val="7DC00956"/>
    <w:rsid w:val="7DE024DF"/>
    <w:rsid w:val="7EA67A37"/>
    <w:rsid w:val="7ED1517F"/>
    <w:rsid w:val="7EEE0F05"/>
    <w:rsid w:val="7F2A28F3"/>
    <w:rsid w:val="7F783523"/>
    <w:rsid w:val="7FA95819"/>
    <w:rsid w:val="7FC44AF6"/>
    <w:rsid w:val="7FF61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Body Text"/>
    <w:basedOn w:val="1"/>
    <w:qFormat/>
    <w:uiPriority w:val="0"/>
    <w:pPr>
      <w:spacing w:after="120"/>
    </w:pPr>
  </w:style>
  <w:style w:type="paragraph" w:styleId="5">
    <w:name w:val="Plain Text"/>
    <w:basedOn w:val="1"/>
    <w:next w:val="1"/>
    <w:unhideWhenUsed/>
    <w:qFormat/>
    <w:uiPriority w:val="99"/>
    <w:rPr>
      <w:rFonts w:ascii="宋体" w:hAnsi="Courier New"/>
    </w:rPr>
  </w:style>
  <w:style w:type="paragraph" w:styleId="6">
    <w:name w:val="Body Text Indent 2"/>
    <w:basedOn w:val="1"/>
    <w:link w:val="12"/>
    <w:qFormat/>
    <w:uiPriority w:val="0"/>
    <w:pPr>
      <w:ind w:firstLine="560" w:firstLineChars="200"/>
    </w:pPr>
    <w:rPr>
      <w:rFonts w:ascii="仿宋_GB2312" w:hAnsi="宋体" w:eastAsia="仿宋_GB2312"/>
      <w:sz w:val="2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next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customStyle="1" w:styleId="12">
    <w:name w:val="正文文本缩进 2 Char"/>
    <w:link w:val="6"/>
    <w:qFormat/>
    <w:uiPriority w:val="0"/>
    <w:rPr>
      <w:rFonts w:ascii="仿宋_GB2312" w:hAnsi="宋体" w:eastAsia="仿宋_GB2312"/>
      <w:sz w:val="28"/>
    </w:rPr>
  </w:style>
  <w:style w:type="character" w:customStyle="1" w:styleId="13">
    <w:name w:val="页脚 Char"/>
    <w:basedOn w:val="10"/>
    <w:link w:val="7"/>
    <w:qFormat/>
    <w:uiPriority w:val="0"/>
    <w:rPr>
      <w:rFonts w:ascii="Times New Roman" w:hAnsi="Times New Roman" w:eastAsia="宋体" w:cs="Times New Roman"/>
      <w:sz w:val="18"/>
      <w:szCs w:val="18"/>
    </w:rPr>
  </w:style>
  <w:style w:type="character" w:customStyle="1" w:styleId="14">
    <w:name w:val="页眉 Char"/>
    <w:basedOn w:val="10"/>
    <w:link w:val="8"/>
    <w:semiHidden/>
    <w:qFormat/>
    <w:uiPriority w:val="99"/>
    <w:rPr>
      <w:rFonts w:ascii="Times New Roman" w:hAnsi="Times New Roman"/>
      <w:kern w:val="2"/>
      <w:sz w:val="18"/>
      <w:szCs w:val="18"/>
    </w:rPr>
  </w:style>
  <w:style w:type="paragraph" w:customStyle="1" w:styleId="15">
    <w:name w:val="Char4 Char Char Char Char Char Char1"/>
    <w:basedOn w:val="1"/>
    <w:link w:val="16"/>
    <w:qFormat/>
    <w:uiPriority w:val="0"/>
    <w:pPr>
      <w:spacing w:line="360" w:lineRule="auto"/>
      <w:ind w:firstLine="200" w:firstLineChars="200"/>
    </w:pPr>
    <w:rPr>
      <w:rFonts w:ascii="宋体" w:hAnsi="宋体" w:cs="宋体"/>
    </w:rPr>
  </w:style>
  <w:style w:type="character" w:customStyle="1" w:styleId="16">
    <w:name w:val="Char4 Char Char Char Char Char Char1 Char"/>
    <w:link w:val="15"/>
    <w:qFormat/>
    <w:uiPriority w:val="0"/>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9"/>
    <customShpInfo spid="_x0000_s104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4</Pages>
  <Words>1572</Words>
  <Characters>1648</Characters>
  <Lines>14</Lines>
  <Paragraphs>4</Paragraphs>
  <TotalTime>152</TotalTime>
  <ScaleCrop>false</ScaleCrop>
  <LinksUpToDate>false</LinksUpToDate>
  <CharactersWithSpaces>1707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2021-08-24T08:26:00Z</dcterms:created>
  <dc:creator>Lenovo User</dc:creator>
  <cp:lastModifiedBy>笑笑</cp:lastModifiedBy>
  <cp:lastPrinted>2025-06-19T03:33:00Z</cp:lastPrinted>
  <dcterms:modified xsi:type="dcterms:W3CDTF">2025-07-14T02:48:07Z</dcterms:modified>
  <dc:title>广环审批〔2011〕号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ECAE6574F00A4844AA4DDCCCA3D391A0</vt:lpwstr>
  </property>
  <property fmtid="{D5CDD505-2E9C-101B-9397-08002B2CF9AE}" pid="4" name="KSOTemplateDocerSaveRecord">
    <vt:lpwstr>eyJoZGlkIjoiZWY1MjlhZTE4ZmVlNzhhODVmYjg2OWViNzhmZThhNDciLCJ1c2VySWQiOiI0MDk0ODIxNDUifQ==</vt:lpwstr>
  </property>
</Properties>
</file>