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方正小标宋_GBK" w:hAnsi="华文中宋" w:eastAsia="方正小标宋_GBK"/>
          <w:sz w:val="36"/>
          <w:szCs w:val="36"/>
          <w:u w:val="none"/>
        </w:rPr>
      </w:pPr>
      <w:bookmarkStart w:id="0" w:name="_Toc301340695"/>
      <w:bookmarkStart w:id="1" w:name="_Toc345231068"/>
      <w:bookmarkStart w:id="2" w:name="_Toc345236937"/>
      <w:bookmarkStart w:id="3" w:name="_Toc335227775"/>
      <w:r>
        <w:rPr>
          <w:rFonts w:hint="eastAsia" w:ascii="方正小标宋_GBK" w:hAnsi="华文中宋" w:eastAsia="方正小标宋_GBK"/>
          <w:sz w:val="36"/>
          <w:szCs w:val="36"/>
          <w:u w:val="none"/>
        </w:rPr>
        <w:t>农村义务教育学生营养改善计划实施细则</w:t>
      </w:r>
      <w:bookmarkEnd w:id="0"/>
      <w:bookmarkEnd w:id="1"/>
      <w:bookmarkEnd w:id="2"/>
      <w:bookmarkEnd w:id="3"/>
    </w:p>
    <w:p>
      <w:pPr>
        <w:spacing w:line="560" w:lineRule="exact"/>
        <w:ind w:firstLine="640" w:firstLineChars="200"/>
        <w:rPr>
          <w:rFonts w:hint="eastAsia" w:ascii="仿宋_GB2312" w:hAnsi="仿宋" w:eastAsia="仿宋_GB2312"/>
          <w:sz w:val="32"/>
          <w:szCs w:val="32"/>
          <w:u w:val="none"/>
        </w:rPr>
      </w:pPr>
    </w:p>
    <w:p>
      <w:pPr>
        <w:pStyle w:val="3"/>
        <w:spacing w:before="0" w:beforeAutospacing="0" w:after="0" w:afterAutospacing="0" w:line="560" w:lineRule="exact"/>
        <w:jc w:val="center"/>
        <w:rPr>
          <w:rStyle w:val="6"/>
          <w:rFonts w:hint="eastAsia" w:ascii="楷体" w:hAnsi="楷体" w:eastAsia="楷体"/>
          <w:b w:val="0"/>
          <w:sz w:val="30"/>
          <w:szCs w:val="30"/>
          <w:u w:val="none"/>
        </w:rPr>
      </w:pPr>
      <w:r>
        <w:rPr>
          <w:rStyle w:val="6"/>
          <w:rFonts w:hint="eastAsia" w:ascii="楷体" w:hAnsi="楷体" w:eastAsia="楷体"/>
          <w:b w:val="0"/>
          <w:sz w:val="30"/>
          <w:szCs w:val="30"/>
          <w:u w:val="none"/>
        </w:rPr>
        <w:t>教财〔2012〕2号</w:t>
      </w:r>
    </w:p>
    <w:p>
      <w:pPr>
        <w:pStyle w:val="3"/>
        <w:spacing w:before="0" w:beforeAutospacing="0" w:after="0" w:afterAutospacing="0" w:line="560" w:lineRule="exact"/>
        <w:jc w:val="center"/>
        <w:rPr>
          <w:rStyle w:val="6"/>
          <w:rFonts w:hint="eastAsia" w:ascii="楷体" w:hAnsi="楷体" w:eastAsia="楷体"/>
          <w:b w:val="0"/>
          <w:sz w:val="32"/>
          <w:szCs w:val="32"/>
          <w:u w:val="none"/>
        </w:rPr>
      </w:pPr>
      <w:r>
        <w:rPr>
          <w:rStyle w:val="6"/>
          <w:rFonts w:hint="eastAsia" w:ascii="楷体" w:hAnsi="楷体" w:eastAsia="楷体"/>
          <w:b w:val="0"/>
          <w:sz w:val="30"/>
          <w:szCs w:val="30"/>
          <w:u w:val="none"/>
        </w:rPr>
        <w:t>（教育部等十五部门2012年5月23日印发）</w:t>
      </w:r>
    </w:p>
    <w:p>
      <w:pPr>
        <w:spacing w:line="560" w:lineRule="exact"/>
        <w:ind w:firstLine="640" w:firstLineChars="200"/>
        <w:jc w:val="center"/>
        <w:rPr>
          <w:rFonts w:hint="eastAsia" w:ascii="楷体" w:hAnsi="楷体" w:eastAsia="楷体"/>
          <w:sz w:val="32"/>
          <w:szCs w:val="32"/>
          <w:u w:val="none"/>
        </w:rPr>
      </w:pPr>
    </w:p>
    <w:p>
      <w:pPr>
        <w:spacing w:line="560" w:lineRule="exact"/>
        <w:jc w:val="center"/>
        <w:rPr>
          <w:rFonts w:hint="eastAsia" w:ascii="黑体" w:hAnsi="黑体" w:eastAsia="黑体"/>
          <w:sz w:val="32"/>
          <w:szCs w:val="32"/>
          <w:u w:val="none"/>
        </w:rPr>
      </w:pPr>
      <w:r>
        <w:rPr>
          <w:rFonts w:hint="eastAsia" w:ascii="黑体" w:hAnsi="黑体" w:eastAsia="黑体"/>
          <w:sz w:val="32"/>
          <w:szCs w:val="32"/>
          <w:u w:val="none"/>
        </w:rPr>
        <w:t>第一章  总  则</w:t>
      </w:r>
    </w:p>
    <w:p>
      <w:pPr>
        <w:spacing w:line="560" w:lineRule="exact"/>
        <w:ind w:firstLine="643" w:firstLineChars="200"/>
        <w:rPr>
          <w:rFonts w:hint="eastAsia" w:ascii="仿宋_GB2312" w:hAnsi="仿宋" w:eastAsia="仿宋_GB2312"/>
          <w:b/>
          <w:sz w:val="32"/>
          <w:szCs w:val="32"/>
          <w:u w:val="none"/>
        </w:rPr>
      </w:pPr>
    </w:p>
    <w:p>
      <w:pPr>
        <w:spacing w:line="560" w:lineRule="exact"/>
        <w:ind w:firstLine="643" w:firstLineChars="200"/>
        <w:rPr>
          <w:rFonts w:hint="eastAsia" w:ascii="仿宋_GB2312" w:hAnsi="仿宋" w:eastAsia="仿宋_GB2312"/>
          <w:sz w:val="32"/>
          <w:szCs w:val="32"/>
          <w:u w:val="none"/>
        </w:rPr>
      </w:pPr>
      <w:r>
        <w:rPr>
          <w:rFonts w:hint="eastAsia" w:ascii="仿宋_GB2312" w:hAnsi="仿宋" w:eastAsia="仿宋_GB2312"/>
          <w:b/>
          <w:sz w:val="32"/>
          <w:szCs w:val="32"/>
          <w:u w:val="none"/>
        </w:rPr>
        <w:t>第一条</w:t>
      </w:r>
      <w:r>
        <w:rPr>
          <w:rFonts w:hint="eastAsia" w:ascii="仿宋_GB2312" w:hAnsi="仿宋" w:eastAsia="仿宋_GB2312"/>
          <w:sz w:val="32"/>
          <w:szCs w:val="32"/>
          <w:u w:val="none"/>
        </w:rPr>
        <w:t xml:space="preserve">  为贯彻落实《国务院办公厅关于实施农村义务教育学生营养改善计划的意见》（国办发〔2011〕54号），指导各地科学有效地实施农村义务教育学生营养改善计划（以下简称营养改善计划），切实改善农村学生营养状况，提高农村学生健康水平，依照国家有关法律法规和标准规范，特制定本细则。</w:t>
      </w:r>
    </w:p>
    <w:p>
      <w:pPr>
        <w:spacing w:line="560" w:lineRule="exact"/>
        <w:ind w:firstLine="643" w:firstLineChars="200"/>
        <w:rPr>
          <w:rFonts w:hint="eastAsia" w:ascii="仿宋_GB2312" w:hAnsi="仿宋" w:eastAsia="仿宋_GB2312"/>
          <w:sz w:val="32"/>
          <w:szCs w:val="32"/>
          <w:u w:val="none"/>
        </w:rPr>
      </w:pPr>
      <w:r>
        <w:rPr>
          <w:rFonts w:hint="eastAsia" w:ascii="仿宋_GB2312" w:hAnsi="仿宋" w:eastAsia="仿宋_GB2312"/>
          <w:b/>
          <w:sz w:val="32"/>
          <w:szCs w:val="32"/>
          <w:u w:val="none"/>
        </w:rPr>
        <w:t>第二条</w:t>
      </w:r>
      <w:r>
        <w:rPr>
          <w:rFonts w:hint="eastAsia" w:ascii="仿宋_GB2312" w:hAnsi="仿宋" w:eastAsia="仿宋_GB2312"/>
          <w:sz w:val="32"/>
          <w:szCs w:val="32"/>
          <w:u w:val="none"/>
        </w:rPr>
        <w:t xml:space="preserve">  本细则适用于实施营养改善计划的试点地区和学校，其他地区和学校可参照实施。</w:t>
      </w:r>
    </w:p>
    <w:p>
      <w:pPr>
        <w:spacing w:line="560" w:lineRule="exact"/>
        <w:ind w:firstLine="640" w:firstLineChars="200"/>
        <w:rPr>
          <w:rFonts w:hint="eastAsia" w:ascii="仿宋_GB2312" w:hAnsi="仿宋" w:eastAsia="仿宋_GB2312"/>
          <w:sz w:val="32"/>
          <w:szCs w:val="32"/>
          <w:u w:val="none"/>
        </w:rPr>
      </w:pPr>
    </w:p>
    <w:p>
      <w:pPr>
        <w:spacing w:line="560" w:lineRule="exact"/>
        <w:jc w:val="center"/>
        <w:rPr>
          <w:rFonts w:hint="eastAsia" w:ascii="黑体" w:hAnsi="黑体" w:eastAsia="黑体"/>
          <w:sz w:val="32"/>
          <w:szCs w:val="32"/>
          <w:u w:val="none"/>
        </w:rPr>
      </w:pPr>
      <w:r>
        <w:rPr>
          <w:rFonts w:hint="eastAsia" w:ascii="黑体" w:hAnsi="黑体" w:eastAsia="黑体"/>
          <w:sz w:val="32"/>
          <w:szCs w:val="32"/>
          <w:u w:val="none"/>
        </w:rPr>
        <w:t>第二章  管理体制和职责分工</w:t>
      </w:r>
    </w:p>
    <w:p>
      <w:pPr>
        <w:spacing w:line="560" w:lineRule="exact"/>
        <w:ind w:firstLine="643" w:firstLineChars="200"/>
        <w:rPr>
          <w:rFonts w:hint="eastAsia" w:ascii="仿宋_GB2312" w:hAnsi="仿宋" w:eastAsia="仿宋_GB2312"/>
          <w:b/>
          <w:sz w:val="32"/>
          <w:szCs w:val="32"/>
          <w:u w:val="none"/>
        </w:rPr>
      </w:pPr>
    </w:p>
    <w:p>
      <w:pPr>
        <w:spacing w:line="560" w:lineRule="exact"/>
        <w:ind w:firstLine="643" w:firstLineChars="200"/>
        <w:rPr>
          <w:rFonts w:hint="eastAsia" w:ascii="仿宋_GB2312" w:hAnsi="仿宋" w:eastAsia="仿宋_GB2312"/>
          <w:sz w:val="32"/>
          <w:szCs w:val="32"/>
          <w:u w:val="none"/>
        </w:rPr>
      </w:pPr>
      <w:r>
        <w:rPr>
          <w:rFonts w:hint="eastAsia" w:ascii="仿宋_GB2312" w:hAnsi="仿宋" w:eastAsia="仿宋_GB2312"/>
          <w:b/>
          <w:sz w:val="32"/>
          <w:szCs w:val="32"/>
          <w:u w:val="none"/>
        </w:rPr>
        <w:t>第三条</w:t>
      </w:r>
      <w:r>
        <w:rPr>
          <w:rFonts w:hint="eastAsia" w:ascii="仿宋_GB2312" w:hAnsi="仿宋" w:eastAsia="仿宋_GB2312"/>
          <w:sz w:val="32"/>
          <w:szCs w:val="32"/>
          <w:u w:val="none"/>
        </w:rPr>
        <w:t xml:space="preserve">  营养改善计划在国务院统一领导下，实行地方为主，分级负责，各部门、各方面协同推进的管理体制，政府起主导作用。</w:t>
      </w:r>
    </w:p>
    <w:p>
      <w:pPr>
        <w:spacing w:line="560" w:lineRule="exact"/>
        <w:ind w:firstLine="643" w:firstLineChars="200"/>
        <w:rPr>
          <w:rFonts w:hint="eastAsia" w:ascii="仿宋_GB2312" w:hAnsi="仿宋" w:eastAsia="仿宋_GB2312"/>
          <w:sz w:val="32"/>
          <w:szCs w:val="32"/>
          <w:u w:val="none"/>
        </w:rPr>
      </w:pPr>
      <w:r>
        <w:rPr>
          <w:rFonts w:hint="eastAsia" w:ascii="仿宋_GB2312" w:hAnsi="仿宋" w:eastAsia="仿宋_GB2312"/>
          <w:b/>
          <w:sz w:val="32"/>
          <w:szCs w:val="32"/>
          <w:u w:val="none"/>
        </w:rPr>
        <w:t>第四条</w:t>
      </w:r>
      <w:r>
        <w:rPr>
          <w:rFonts w:hint="eastAsia" w:ascii="仿宋_GB2312" w:hAnsi="仿宋" w:eastAsia="仿宋_GB2312"/>
          <w:sz w:val="32"/>
          <w:szCs w:val="32"/>
          <w:u w:val="none"/>
        </w:rPr>
        <w:t xml:space="preserve">  成立全国农村义务教育学生营养改善计划工作领导小组，统一领导和部署营养改善计划的实施。成员单位由教育部、中宣部、国家发展改革委、公安部、监察部、财政部、农业部、卫生部、审计署、国家工商总局、国家质检总局、国家食品药品监管局、国务院食品安全委员会办公室、共青团中央、全国妇联、全国供销合作总社等部门组成。领导小组办公室设在教育部，简称全国学生营养办，负责营养改善计划实施的日常工作。</w:t>
      </w:r>
    </w:p>
    <w:p>
      <w:pPr>
        <w:spacing w:line="560" w:lineRule="exact"/>
        <w:ind w:firstLine="643" w:firstLineChars="200"/>
        <w:rPr>
          <w:rFonts w:hint="eastAsia" w:ascii="仿宋_GB2312" w:hAnsi="仿宋" w:eastAsia="仿宋_GB2312"/>
          <w:sz w:val="32"/>
          <w:szCs w:val="32"/>
          <w:u w:val="none"/>
        </w:rPr>
      </w:pPr>
      <w:r>
        <w:rPr>
          <w:rFonts w:hint="eastAsia" w:ascii="仿宋_GB2312" w:hAnsi="仿宋" w:eastAsia="仿宋_GB2312"/>
          <w:b/>
          <w:sz w:val="32"/>
          <w:szCs w:val="32"/>
          <w:u w:val="none"/>
        </w:rPr>
        <w:t>第五条</w:t>
      </w:r>
      <w:r>
        <w:rPr>
          <w:rFonts w:hint="eastAsia" w:ascii="仿宋_GB2312" w:hAnsi="仿宋" w:eastAsia="仿宋_GB2312"/>
          <w:sz w:val="32"/>
          <w:szCs w:val="32"/>
          <w:u w:val="none"/>
        </w:rPr>
        <w:t xml:space="preserve">  营养改善计划实施主体为地方各级政府。地方各级政府要加强组织领导，主要负责人负总责，分管负责人分工负责。要建立责权一致的工作机制，层层成立领导小组和工作机构，明确工作职责，确保工作落实到位。</w:t>
      </w:r>
    </w:p>
    <w:p>
      <w:pPr>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一）省级政府负责统筹组织。统筹制订本地区实施工作方案和推进计划，统筹规划国家试点和地方试点；统筹制定相关管理制度和规范；统筹安排资金，改善就餐条件；统筹监督检查。督促有关食品安全监管部门，组织制订食品安全宣传教育方案，指导开展食品安全宣传教育；组织制订食品安全事故应急预案；统一发布食品安全信息。</w:t>
      </w:r>
    </w:p>
    <w:p>
      <w:pPr>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（二）市级政府负责协调指导。督促县级政府和有关部门严格履行职责，认真实施营养改善计划，加强工作指导和监督检查。</w:t>
      </w:r>
    </w:p>
    <w:p>
      <w:pPr>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三）县级政府是学生营养改善工作的行动主体和责任主体，负责营养改善计划的具体实施。包括制订实施方案和膳食营养指南或食谱，确定供餐模式和供餐内容，建设、改造学校食堂（伙房），制定工作管理制度，加强监督检查，对食品安全和资金安全负总责，主要负责人负直接责任。责成有关食品安全监管部门，组织开展食品安全事故应急预案制定及演练和学校食品安全事故调查。</w:t>
      </w:r>
    </w:p>
    <w:p>
      <w:pPr>
        <w:spacing w:line="560" w:lineRule="exact"/>
        <w:ind w:firstLine="643" w:firstLineChars="200"/>
        <w:rPr>
          <w:rFonts w:hint="eastAsia" w:ascii="仿宋_GB2312" w:hAnsi="仿宋" w:eastAsia="仿宋_GB2312"/>
          <w:sz w:val="32"/>
          <w:szCs w:val="32"/>
          <w:u w:val="none"/>
        </w:rPr>
      </w:pPr>
      <w:r>
        <w:rPr>
          <w:rFonts w:hint="eastAsia" w:ascii="仿宋_GB2312" w:hAnsi="仿宋" w:eastAsia="仿宋_GB2312"/>
          <w:b/>
          <w:sz w:val="32"/>
          <w:szCs w:val="32"/>
          <w:u w:val="none"/>
        </w:rPr>
        <w:t>第六条</w:t>
      </w:r>
      <w:r>
        <w:rPr>
          <w:rFonts w:hint="eastAsia" w:ascii="仿宋_GB2312" w:hAnsi="仿宋" w:eastAsia="仿宋_GB2312"/>
          <w:sz w:val="32"/>
          <w:szCs w:val="32"/>
          <w:u w:val="none"/>
        </w:rPr>
        <w:t xml:space="preserve">  各有关部门共同参与营养改善计划的组织实施，各司其职，各负其责。</w:t>
      </w:r>
    </w:p>
    <w:p>
      <w:pPr>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一）教育部门要把营养改善计划的实施作为贯彻落实教育规划纲要的重要工作，牵头负责营养改善计划的组织实施。会同有关部门做好实施方案，建立健全管理机制和监督机制。会同财政和审计等部门加强资金监管；会同财政、发展改革等部门加强学校食堂建设，改善学校供餐条件。配合有关部门做好食品安全监管，开展食品安全检查；配合卫生部门开展学生营养健康状况监测评估；配合卫生和食品安全等部门开展营养知识与食品安全宣传教育。</w:t>
      </w:r>
    </w:p>
    <w:p>
      <w:pPr>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（二）财政部门要充分发挥公共财政职能，制定和完善相关政策，切实加大投入，落实专项资金，加强资金监管，提高经费使用效益。</w:t>
      </w:r>
    </w:p>
    <w:p>
      <w:pPr>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（三）发展改革部门要加大力度支持农村学校改善供餐条件。加强农副产品价格监测、预警和监督检查，推进降低农副产品流通环节税费工作。</w:t>
      </w:r>
    </w:p>
    <w:p>
      <w:pPr>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四）农业部门负责对学校定点采购生产基地的食用农产品生产环节质量安全进行监管。鼓励和推动农产品生产企业、农业专业合作经济组织向农村学校供应安全优质食用农产品。从生产技术上指导和支持学校开展农产品种植、养殖等生产实践活动。</w:t>
      </w:r>
    </w:p>
    <w:p>
      <w:pPr>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（五）工商部门负责供餐企业主体资格的登记和管理，以及食品流通环节的监督管理。</w:t>
      </w:r>
    </w:p>
    <w:p>
      <w:pPr>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（六）质检部门负责对食品生产加工企业进行监管，查处食品生产加工中的质量问题及违法行为。</w:t>
      </w:r>
    </w:p>
    <w:p>
      <w:pPr>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七）卫生部门负责食品安全风险监测与评估、食品安全事故的病人救治、流行病学调查和卫生学处置；对学生营养改善提出指导意见，制定营养知识宣传教育和营养健康状况监测评估方案；在教育部门配合下，开展营养知识宣传教育和营养健康状况监测评估。</w:t>
      </w:r>
    </w:p>
    <w:p>
      <w:pPr>
        <w:spacing w:line="560" w:lineRule="exact"/>
        <w:ind w:firstLine="640" w:firstLineChars="200"/>
        <w:rPr>
          <w:rFonts w:hint="eastAsia" w:ascii="仿宋_GB2312" w:eastAsia="仿宋_GB2312"/>
          <w:sz w:val="32"/>
          <w:szCs w:val="32"/>
          <w:u w:val="none"/>
        </w:rPr>
      </w:pPr>
      <w:r>
        <w:rPr>
          <w:rFonts w:hint="eastAsia" w:ascii="仿宋_GB2312" w:hAnsi="仿宋" w:eastAsia="仿宋_GB2312"/>
          <w:sz w:val="32"/>
          <w:szCs w:val="32"/>
          <w:u w:val="none"/>
        </w:rPr>
        <w:t>（八）</w:t>
      </w:r>
      <w:r>
        <w:rPr>
          <w:rFonts w:hint="eastAsia" w:ascii="仿宋_GB2312" w:eastAsia="仿宋_GB2312"/>
          <w:sz w:val="32"/>
          <w:szCs w:val="32"/>
          <w:u w:val="none"/>
        </w:rPr>
        <w:t>食品药品监管部门负责餐饮服务食品安全监管，会同教育、农业、质检、工商等部门制定不同供餐模式的准入办法，与学校、供餐企业和托餐家庭（个人）签订食品安全责任书，</w:t>
      </w:r>
      <w:r>
        <w:rPr>
          <w:rFonts w:hint="eastAsia" w:ascii="仿宋_GB2312" w:hAnsi="仿宋" w:eastAsia="仿宋_GB2312"/>
          <w:sz w:val="32"/>
          <w:szCs w:val="32"/>
          <w:u w:val="none"/>
        </w:rPr>
        <w:t>安排专人负责</w:t>
      </w:r>
      <w:r>
        <w:rPr>
          <w:rFonts w:hint="eastAsia" w:ascii="仿宋_GB2312" w:eastAsia="仿宋_GB2312"/>
          <w:sz w:val="32"/>
          <w:szCs w:val="32"/>
          <w:u w:val="none"/>
        </w:rPr>
        <w:t>，加强对食品原料采购、贮存、加工、餐用具清洗消毒、设施设备维护等环节的业务指导和监督管理。组织开展餐饮服务食品安全监督检查、食品安全知识培训。协助查处餐饮服务环节食品安全事故。</w:t>
      </w:r>
    </w:p>
    <w:p>
      <w:pPr>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（九）食品安全议事协调机构的办事机构负责食品安全保障工作的综合协调。</w:t>
      </w:r>
    </w:p>
    <w:p>
      <w:pPr>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（十）监察部门负责对地方各级政府和有关部门及其工作人员在营养改善计划实施过程中履行职责情况进行监督检查，查处违法违规行为。</w:t>
      </w:r>
    </w:p>
    <w:p>
      <w:pPr>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（十一）审计部门负责对营养改善计划资金使用的真实性、合法性及其效益进行审计和审计调查，保证资金安全。</w:t>
      </w:r>
    </w:p>
    <w:p>
      <w:pPr>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(十二)宣传部门负责新闻宣传，引导各级各类新闻媒体，全面、客观地反映营养改善计划实施情况，营造良好舆论氛围。</w:t>
      </w:r>
    </w:p>
    <w:p>
      <w:pPr>
        <w:spacing w:line="56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十三）供销部门要发挥供销合作社网络优势，在食品供销方面要加强产销衔接，减少流通环节，降低流通成本，提高流通效率；推动大型连锁超市与农民专业合作社、生产基地、专业大户等直接与学校建立采购关系，形成高效、畅通、安全、有序的食品供给体系。</w:t>
      </w:r>
    </w:p>
    <w:p>
      <w:pPr>
        <w:spacing w:line="560" w:lineRule="exact"/>
        <w:ind w:firstLine="643" w:firstLineChars="200"/>
        <w:rPr>
          <w:rFonts w:hint="eastAsia" w:ascii="仿宋_GB2312" w:hAnsi="仿宋" w:eastAsia="仿宋_GB2312"/>
          <w:sz w:val="32"/>
          <w:szCs w:val="32"/>
          <w:u w:val="none"/>
        </w:rPr>
      </w:pPr>
      <w:r>
        <w:rPr>
          <w:rFonts w:hint="eastAsia" w:ascii="仿宋_GB2312" w:hAnsi="仿宋" w:eastAsia="仿宋_GB2312"/>
          <w:b/>
          <w:sz w:val="32"/>
          <w:szCs w:val="32"/>
          <w:u w:val="none"/>
        </w:rPr>
        <w:t xml:space="preserve">第七条  </w:t>
      </w:r>
      <w:r>
        <w:rPr>
          <w:rFonts w:hint="eastAsia" w:ascii="仿宋_GB2312" w:hAnsi="仿宋" w:eastAsia="仿宋_GB2312"/>
          <w:sz w:val="32"/>
          <w:szCs w:val="32"/>
          <w:u w:val="none"/>
        </w:rPr>
        <w:t>学校负责具体组织实施，实行校长负责制。重点做好食堂管理，保证校园食品安全，组织和管理学生就餐。开展对学生及家长的营养与食品安全知识宣传教育。建立由学生代表、家长代表、教师代表等组成的膳食委员会，充分发挥其在确定供餐模式、供餐单位、配餐食谱和日常监督管理等方面的作用。</w:t>
      </w:r>
    </w:p>
    <w:p>
      <w:pPr>
        <w:spacing w:line="560" w:lineRule="exact"/>
        <w:ind w:firstLine="643" w:firstLineChars="200"/>
        <w:rPr>
          <w:rFonts w:hint="eastAsia" w:ascii="仿宋_GB2312" w:hAnsi="仿宋" w:eastAsia="仿宋_GB2312"/>
          <w:sz w:val="32"/>
          <w:szCs w:val="32"/>
          <w:u w:val="none"/>
        </w:rPr>
      </w:pPr>
      <w:r>
        <w:rPr>
          <w:rFonts w:hint="eastAsia" w:ascii="仿宋_GB2312" w:hAnsi="仿宋" w:eastAsia="仿宋_GB2312"/>
          <w:b/>
          <w:sz w:val="32"/>
          <w:szCs w:val="32"/>
          <w:u w:val="none"/>
        </w:rPr>
        <w:t xml:space="preserve">第八条 </w:t>
      </w:r>
      <w:r>
        <w:rPr>
          <w:rFonts w:hint="eastAsia" w:ascii="仿宋_GB2312" w:hAnsi="仿宋" w:eastAsia="仿宋_GB2312"/>
          <w:sz w:val="32"/>
          <w:szCs w:val="32"/>
          <w:u w:val="none"/>
        </w:rPr>
        <w:t xml:space="preserve"> 鼓励共青团、妇联等人民团体，居民委员会、村民委员会等有关基层组织，以及企业、基金会、慈善机构，在地方政府统筹下，积极参与学生营养改善工作，在营养与食品安全知识宣传、改善就餐条件、创新供餐方式、加强社会监督等方面发挥积极作用。</w:t>
      </w:r>
    </w:p>
    <w:p>
      <w:pPr>
        <w:spacing w:line="560" w:lineRule="exact"/>
        <w:ind w:firstLine="643" w:firstLineChars="200"/>
        <w:rPr>
          <w:rFonts w:hint="eastAsia" w:ascii="仿宋_GB2312" w:hAnsi="仿宋" w:eastAsia="仿宋_GB2312"/>
          <w:sz w:val="32"/>
          <w:szCs w:val="32"/>
          <w:u w:val="none"/>
        </w:rPr>
      </w:pPr>
      <w:r>
        <w:rPr>
          <w:rFonts w:hint="eastAsia" w:ascii="仿宋_GB2312" w:hAnsi="仿宋" w:eastAsia="仿宋_GB2312"/>
          <w:b/>
          <w:sz w:val="32"/>
          <w:szCs w:val="32"/>
          <w:u w:val="none"/>
        </w:rPr>
        <w:t xml:space="preserve">第九条  </w:t>
      </w:r>
      <w:r>
        <w:rPr>
          <w:rFonts w:hint="eastAsia" w:ascii="仿宋_GB2312" w:hAnsi="仿宋" w:eastAsia="仿宋_GB2312"/>
          <w:sz w:val="32"/>
          <w:szCs w:val="32"/>
          <w:u w:val="none"/>
        </w:rPr>
        <w:t>各级政府和有关部门要高度重视营养改善计划的宣传工作，做好宣传方案，采取多种形式，向全社会准确、深入宣传有关政策，努力营造全社会共同支持、共同监督和共同推进的良好氛围。</w:t>
      </w:r>
    </w:p>
    <w:p>
      <w:pPr>
        <w:spacing w:line="560" w:lineRule="exact"/>
        <w:ind w:firstLine="643" w:firstLineChars="200"/>
        <w:rPr>
          <w:rFonts w:hint="eastAsia" w:ascii="仿宋_GB2312" w:hAnsi="仿宋" w:eastAsia="仿宋_GB2312"/>
          <w:sz w:val="32"/>
          <w:szCs w:val="32"/>
          <w:u w:val="none"/>
        </w:rPr>
      </w:pPr>
      <w:r>
        <w:rPr>
          <w:rFonts w:hint="eastAsia" w:ascii="仿宋_GB2312" w:hAnsi="仿宋" w:eastAsia="仿宋_GB2312"/>
          <w:b/>
          <w:sz w:val="32"/>
          <w:szCs w:val="32"/>
          <w:u w:val="none"/>
        </w:rPr>
        <w:t xml:space="preserve">第十条  </w:t>
      </w:r>
      <w:r>
        <w:rPr>
          <w:rFonts w:hint="eastAsia" w:ascii="仿宋_GB2312" w:hAnsi="仿宋" w:eastAsia="仿宋_GB2312"/>
          <w:sz w:val="32"/>
          <w:szCs w:val="32"/>
          <w:u w:val="none"/>
        </w:rPr>
        <w:t>试点县和学校要在营养食谱、原料供应、供餐模式、食品安全、监管体系、营养宣传教育等方面积极探索、及时总结，为稳步推进营养改善计划积累经验，发挥示范和辐射作用。</w:t>
      </w:r>
    </w:p>
    <w:p>
      <w:pPr>
        <w:spacing w:line="560" w:lineRule="exact"/>
        <w:ind w:firstLine="643" w:firstLineChars="200"/>
        <w:rPr>
          <w:rFonts w:hint="eastAsia" w:ascii="仿宋_GB2312" w:hAnsi="仿宋" w:eastAsia="仿宋_GB2312"/>
          <w:sz w:val="32"/>
          <w:szCs w:val="32"/>
          <w:u w:val="none"/>
        </w:rPr>
      </w:pPr>
      <w:r>
        <w:rPr>
          <w:rFonts w:hint="eastAsia" w:ascii="仿宋_GB2312" w:hAnsi="仿宋" w:eastAsia="仿宋_GB2312"/>
          <w:b/>
          <w:sz w:val="32"/>
          <w:szCs w:val="32"/>
          <w:u w:val="none"/>
        </w:rPr>
        <w:t xml:space="preserve"> 第十一条</w:t>
      </w:r>
      <w:r>
        <w:rPr>
          <w:rFonts w:hint="eastAsia" w:ascii="仿宋_GB2312" w:hAnsi="仿宋" w:eastAsia="仿宋_GB2312"/>
          <w:sz w:val="32"/>
          <w:szCs w:val="32"/>
          <w:u w:val="none"/>
        </w:rPr>
        <w:t xml:space="preserve">  建立工作机制。</w:t>
      </w:r>
    </w:p>
    <w:p>
      <w:pPr>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一）实行主要领导负责制。将营养改善计划实施情况纳入地方各级政府工作绩效评价体系，明确各级地方政府主要领导是营养改善计划实施的第一责任人，对本行政区域营养改善计划实施工作负领导责任；分管营养改善计划的负责人是直接责任人，其他负责人对分管的工作负管理责任。</w:t>
      </w:r>
    </w:p>
    <w:p>
      <w:pPr>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二）实行目标责任制。各级政府、部门、学校和有关企业（个人）之间层层签订目标责任书，并按照目标责任书的要求进行考核评估。根据考评结果，对未能切实履行责任的，限期纠正，必要时暂停拨付相关专项经费；对工作组织得力、按期完成任务的，予以表彰或给予奖励性补助。</w:t>
      </w:r>
    </w:p>
    <w:p>
      <w:pPr>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三）建立工作通报制度。全国学生营养办定期编发工作简（通）报，每月通报工作进展情况，宣传好的经验与做法，反映普遍性问题，加强对营养改善计划实施工作的指导和督办。各省、市、县学生营养办定期以工作简报、工作报告等形式逐级反映和上报本地营养改善计划实施情况。</w:t>
      </w:r>
    </w:p>
    <w:p>
      <w:pPr>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四）建立信息公开制度。地方各级政府应明确规定信息公开的内容、方式，保证信息公开的公正、公平、便民和及时、准确；采取多种方式，及时将工作方案、实施进展、运行结果向社会公示；督促供餐单位和个人定期公布配餐食谱、数量和价格，严禁克扣和浪费。</w:t>
      </w:r>
    </w:p>
    <w:p>
      <w:pPr>
        <w:spacing w:line="560" w:lineRule="exact"/>
        <w:ind w:firstLine="643" w:firstLineChars="200"/>
        <w:rPr>
          <w:rFonts w:hint="eastAsia" w:ascii="仿宋_GB2312" w:hAnsi="仿宋" w:eastAsia="仿宋_GB2312"/>
          <w:sz w:val="32"/>
          <w:szCs w:val="32"/>
          <w:u w:val="none"/>
        </w:rPr>
      </w:pPr>
      <w:r>
        <w:rPr>
          <w:rFonts w:hint="eastAsia" w:ascii="仿宋_GB2312" w:hAnsi="仿宋" w:eastAsia="仿宋_GB2312"/>
          <w:b/>
          <w:sz w:val="32"/>
          <w:szCs w:val="32"/>
          <w:u w:val="none"/>
        </w:rPr>
        <w:t>第十二条</w:t>
      </w:r>
      <w:r>
        <w:rPr>
          <w:rFonts w:hint="eastAsia" w:ascii="仿宋_GB2312" w:hAnsi="仿宋" w:eastAsia="仿宋_GB2312"/>
          <w:sz w:val="32"/>
          <w:szCs w:val="32"/>
          <w:u w:val="none"/>
        </w:rPr>
        <w:t xml:space="preserve">  试点地区以县为单位制定具体实施方案，经省级政府汇总审核后，报教育部、财政部备案。</w:t>
      </w:r>
    </w:p>
    <w:p>
      <w:pPr>
        <w:spacing w:line="560" w:lineRule="exact"/>
        <w:ind w:firstLine="643" w:firstLineChars="200"/>
        <w:rPr>
          <w:rFonts w:hint="eastAsia" w:ascii="仿宋_GB2312" w:hAnsi="仿宋" w:eastAsia="仿宋_GB2312"/>
          <w:b/>
          <w:sz w:val="32"/>
          <w:szCs w:val="32"/>
          <w:u w:val="none"/>
        </w:rPr>
      </w:pPr>
    </w:p>
    <w:p>
      <w:pPr>
        <w:spacing w:line="560" w:lineRule="exact"/>
        <w:jc w:val="center"/>
        <w:rPr>
          <w:rFonts w:hint="eastAsia" w:ascii="黑体" w:hAnsi="黑体" w:eastAsia="黑体"/>
          <w:sz w:val="32"/>
          <w:szCs w:val="32"/>
          <w:u w:val="none"/>
        </w:rPr>
      </w:pPr>
      <w:r>
        <w:rPr>
          <w:rFonts w:hint="eastAsia" w:ascii="黑体" w:hAnsi="黑体" w:eastAsia="黑体"/>
          <w:sz w:val="32"/>
          <w:szCs w:val="32"/>
          <w:u w:val="none"/>
        </w:rPr>
        <w:t>第三章  供餐内容与模式</w:t>
      </w:r>
    </w:p>
    <w:p>
      <w:pPr>
        <w:spacing w:line="560" w:lineRule="exact"/>
        <w:ind w:firstLine="640" w:firstLineChars="200"/>
        <w:rPr>
          <w:rFonts w:hint="eastAsia" w:ascii="仿宋_GB2312" w:hAnsi="仿宋" w:eastAsia="仿宋_GB2312"/>
          <w:sz w:val="32"/>
          <w:szCs w:val="32"/>
          <w:u w:val="none"/>
        </w:rPr>
      </w:pPr>
    </w:p>
    <w:p>
      <w:pPr>
        <w:spacing w:line="560" w:lineRule="exact"/>
        <w:ind w:firstLine="643" w:firstLineChars="200"/>
        <w:rPr>
          <w:rFonts w:hint="eastAsia" w:ascii="仿宋_GB2312" w:hAnsi="仿宋" w:eastAsia="仿宋_GB2312"/>
          <w:sz w:val="32"/>
          <w:szCs w:val="32"/>
          <w:u w:val="none"/>
        </w:rPr>
      </w:pPr>
      <w:r>
        <w:rPr>
          <w:rFonts w:hint="eastAsia" w:ascii="仿宋_GB2312" w:hAnsi="仿宋" w:eastAsia="仿宋_GB2312"/>
          <w:b/>
          <w:sz w:val="32"/>
          <w:szCs w:val="32"/>
          <w:u w:val="none"/>
        </w:rPr>
        <w:t>第十三条</w:t>
      </w:r>
      <w:r>
        <w:rPr>
          <w:rFonts w:hint="eastAsia" w:ascii="仿宋_GB2312" w:hAnsi="仿宋" w:eastAsia="仿宋_GB2312"/>
          <w:sz w:val="32"/>
          <w:szCs w:val="32"/>
          <w:u w:val="none"/>
        </w:rPr>
        <w:t xml:space="preserve">  试点县和学校根据地方特点，按照安全、营养、卫生的标准，因地制宜确定适合当地学生的供餐内容。</w:t>
      </w:r>
    </w:p>
    <w:p>
      <w:pPr>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（一）供餐形式。以完整的午餐为主，无法提供午餐的学校可以选择加餐或课间餐。</w:t>
      </w:r>
    </w:p>
    <w:p>
      <w:pPr>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（二）供餐食品。必须符合有关食品安全标准和营养要求，确保食品新鲜安全。供餐食品特别是加餐应以提供肉、蛋、奶、蔬菜、水果等食物为主。有条件的学校可适度开展勤工俭学，补充食品原料供应。</w:t>
      </w:r>
    </w:p>
    <w:p>
      <w:pPr>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（三）供餐食谱。参照有关营养标准，结合学生营养健康状况、当地饮食习惯和食物实际供应情况，科学制定供餐食谱，做到搭配合理、营养均衡。</w:t>
      </w:r>
    </w:p>
    <w:p>
      <w:pPr>
        <w:spacing w:line="560" w:lineRule="exact"/>
        <w:ind w:firstLine="643" w:firstLineChars="200"/>
        <w:rPr>
          <w:rFonts w:hint="eastAsia" w:ascii="仿宋_GB2312" w:hAnsi="仿宋" w:eastAsia="仿宋_GB2312"/>
          <w:sz w:val="32"/>
          <w:szCs w:val="32"/>
          <w:u w:val="none"/>
        </w:rPr>
      </w:pPr>
      <w:r>
        <w:rPr>
          <w:rFonts w:hint="eastAsia" w:ascii="仿宋_GB2312" w:hAnsi="仿宋" w:eastAsia="仿宋_GB2312"/>
          <w:b/>
          <w:sz w:val="32"/>
          <w:szCs w:val="32"/>
          <w:u w:val="none"/>
        </w:rPr>
        <w:t xml:space="preserve">第十四条 </w:t>
      </w:r>
      <w:r>
        <w:rPr>
          <w:rFonts w:hint="eastAsia" w:ascii="仿宋_GB2312" w:hAnsi="仿宋" w:eastAsia="仿宋_GB2312"/>
          <w:sz w:val="32"/>
          <w:szCs w:val="32"/>
          <w:u w:val="none"/>
        </w:rPr>
        <w:t xml:space="preserve"> 试点县和学校根据不同情况，确定供餐模式，以学校食堂供餐为主，企业（单位）供餐模式为辅。对一些偏远地区暂时不具备食堂供餐和企业（单位）供餐条件的学校和教学点，可实行家庭(个人)托餐。</w:t>
      </w:r>
    </w:p>
    <w:p>
      <w:pPr>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（一）学校食堂供餐。由学校食堂为学生提供就餐服务。</w:t>
      </w:r>
    </w:p>
    <w:p>
      <w:pPr>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（二）企业（单位）供餐。向具备资质的餐饮企业、单位集体食堂购买供餐服务。</w:t>
      </w:r>
    </w:p>
    <w:p>
      <w:pPr>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（三）家庭（个人）托餐。由学校附近家庭或个人，在严格规范准入的前提下，承担学生就餐服务。</w:t>
      </w:r>
    </w:p>
    <w:p>
      <w:pPr>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试点地区应加快学校食堂（伙房）建设与改造，在一定过渡期内，逐步以学校食堂供餐替代校外供餐。具体过渡期由省级政府统筹确定。</w:t>
      </w:r>
    </w:p>
    <w:p>
      <w:pPr>
        <w:spacing w:line="560" w:lineRule="exact"/>
        <w:ind w:firstLine="643" w:firstLineChars="200"/>
        <w:rPr>
          <w:rFonts w:hint="eastAsia" w:ascii="仿宋_GB2312" w:hAnsi="仿宋" w:eastAsia="仿宋_GB2312"/>
          <w:sz w:val="32"/>
          <w:szCs w:val="32"/>
          <w:u w:val="none"/>
        </w:rPr>
      </w:pPr>
      <w:r>
        <w:rPr>
          <w:rFonts w:hint="eastAsia" w:ascii="仿宋_GB2312" w:hAnsi="仿宋" w:eastAsia="仿宋_GB2312"/>
          <w:b/>
          <w:sz w:val="32"/>
          <w:szCs w:val="32"/>
          <w:u w:val="none"/>
        </w:rPr>
        <w:t>第十五条</w:t>
      </w:r>
      <w:r>
        <w:rPr>
          <w:rFonts w:hint="eastAsia" w:ascii="仿宋_GB2312" w:hAnsi="仿宋" w:eastAsia="仿宋_GB2312"/>
          <w:sz w:val="32"/>
          <w:szCs w:val="32"/>
          <w:u w:val="none"/>
        </w:rPr>
        <w:t xml:space="preserve">  营养改善计划实行供餐准入机制。</w:t>
      </w:r>
    </w:p>
    <w:p>
      <w:pPr>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一)学校食堂取得《餐饮服务许可证》后方可为学生供餐；供餐企业（单位）必须取得《餐饮服务许可证》并经相关部门审核后方可为学生供餐；托餐家庭（个人）必须符合准入要求并经相关部门审核后方可供餐。地方政府应为托餐家庭（个人）改善供餐条件提供必要支持。</w:t>
      </w:r>
    </w:p>
    <w:p>
      <w:pPr>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供餐企业（单位）、托餐家庭（个人）具体准入办法由省级食品药品监管部门会同教育、质检、工商等部门制定。同时应结合实际，定期进行修订。</w:t>
      </w:r>
    </w:p>
    <w:p>
      <w:pPr>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（二）县级政府组织招标，确定纳入营养改善计划的供餐企业（单位）、托餐家庭（个人）推荐名单，并向社会公示，供学校选择和社会监督。不具备准入要求的，严禁参与招标。</w:t>
      </w:r>
    </w:p>
    <w:p>
      <w:pPr>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（三）采取校外供餐的学校要将食品安全作为首要条件，在县级政府确定的推荐名单中进行选择。</w:t>
      </w:r>
    </w:p>
    <w:p>
      <w:pPr>
        <w:spacing w:line="560" w:lineRule="exact"/>
        <w:ind w:firstLine="643" w:firstLineChars="200"/>
        <w:rPr>
          <w:rFonts w:hint="eastAsia" w:ascii="仿宋_GB2312" w:hAnsi="仿宋" w:eastAsia="仿宋_GB2312"/>
          <w:sz w:val="32"/>
          <w:szCs w:val="32"/>
          <w:u w:val="none"/>
        </w:rPr>
      </w:pPr>
      <w:r>
        <w:rPr>
          <w:rFonts w:hint="eastAsia" w:ascii="仿宋_GB2312" w:hAnsi="仿宋" w:eastAsia="仿宋_GB2312"/>
          <w:b/>
          <w:sz w:val="32"/>
          <w:szCs w:val="32"/>
          <w:u w:val="none"/>
        </w:rPr>
        <w:t xml:space="preserve">第十六条  </w:t>
      </w:r>
      <w:r>
        <w:rPr>
          <w:rFonts w:hint="eastAsia" w:ascii="仿宋_GB2312" w:hAnsi="仿宋" w:eastAsia="仿宋_GB2312"/>
          <w:sz w:val="32"/>
          <w:szCs w:val="32"/>
          <w:u w:val="none"/>
        </w:rPr>
        <w:t>实行供餐退出机制。</w:t>
      </w:r>
    </w:p>
    <w:p>
      <w:pPr>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对企业（单位）供餐、家庭（个人）托餐实行退出机制。凡出现下列情况之一者，停止供餐资格。</w:t>
      </w:r>
    </w:p>
    <w:p>
      <w:pPr>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（一）违反食品安全法律法规，被食品药品监管部门吊销或注销《餐饮服务许可证》的;违反相关法律法规，被登记机关吊销营业执照的。</w:t>
      </w:r>
    </w:p>
    <w:p>
      <w:pPr>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（二）发生食品安全事故的，包括已供餐或已纳入营养改善计划但未实施供餐的供餐企业（单位）、托餐家庭（个人）。</w:t>
      </w:r>
    </w:p>
    <w:p>
      <w:pPr>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（三）</w:t>
      </w:r>
      <w:r>
        <w:rPr>
          <w:rFonts w:hint="eastAsia" w:ascii="仿宋_GB2312" w:eastAsia="仿宋_GB2312"/>
          <w:sz w:val="32"/>
          <w:szCs w:val="32"/>
          <w:u w:val="none"/>
        </w:rPr>
        <w:t>食品药品监管部门日常监督检查中发现存在采购加工《食品安全法》禁止生产经营的食品、使用非食用物质及滥用食品添加剂、降低食品安全保障条件等食品安全问题，经整改仍达不到要求的。</w:t>
      </w:r>
    </w:p>
    <w:p>
      <w:pPr>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（四）</w:t>
      </w:r>
      <w:r>
        <w:rPr>
          <w:rFonts w:hint="eastAsia" w:ascii="仿宋_GB2312" w:eastAsia="仿宋_GB2312"/>
          <w:sz w:val="32"/>
          <w:szCs w:val="32"/>
          <w:u w:val="none"/>
        </w:rPr>
        <w:t>出现降低供餐质量标准、随意变更供餐食谱、擅自更换履约人等其他违反法律法规或合同（协议）的行为的。</w:t>
      </w:r>
    </w:p>
    <w:p>
      <w:pPr>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（五）</w:t>
      </w:r>
      <w:r>
        <w:rPr>
          <w:rFonts w:hint="eastAsia" w:ascii="仿宋_GB2312" w:eastAsia="仿宋_GB2312"/>
          <w:sz w:val="32"/>
          <w:szCs w:val="32"/>
          <w:u w:val="none"/>
        </w:rPr>
        <w:t>供餐期间存在克扣、减量、延时、拒绝供餐或服务态度恶劣等行为，情节较为严重的。</w:t>
      </w:r>
    </w:p>
    <w:p>
      <w:pPr>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（六）在学校膳食委员会组织的测评中，两次不合格的。</w:t>
      </w:r>
    </w:p>
    <w:p>
      <w:pPr>
        <w:spacing w:line="560" w:lineRule="exact"/>
        <w:ind w:firstLine="640" w:firstLineChars="200"/>
        <w:rPr>
          <w:rFonts w:hint="eastAsia" w:ascii="仿宋_GB2312" w:hAnsi="仿宋" w:eastAsia="仿宋_GB2312"/>
          <w:b/>
          <w:sz w:val="32"/>
          <w:szCs w:val="32"/>
          <w:u w:val="none"/>
        </w:rPr>
      </w:pPr>
      <w:r>
        <w:rPr>
          <w:rFonts w:hint="eastAsia" w:ascii="仿宋_GB2312" w:eastAsia="仿宋_GB2312"/>
          <w:sz w:val="32"/>
          <w:szCs w:val="32"/>
          <w:u w:val="none"/>
        </w:rPr>
        <w:t>具体退出办法由省级食品药品监管部门、教育部门会同有关部门制订。</w:t>
      </w:r>
    </w:p>
    <w:p>
      <w:pPr>
        <w:spacing w:line="560" w:lineRule="exact"/>
        <w:ind w:firstLine="643" w:firstLineChars="200"/>
        <w:rPr>
          <w:rFonts w:hint="eastAsia" w:ascii="仿宋_GB2312" w:hAnsi="仿宋" w:eastAsia="仿宋_GB2312"/>
          <w:sz w:val="32"/>
          <w:szCs w:val="32"/>
          <w:u w:val="none"/>
        </w:rPr>
      </w:pPr>
      <w:r>
        <w:rPr>
          <w:rFonts w:hint="eastAsia" w:ascii="仿宋_GB2312" w:hAnsi="仿宋" w:eastAsia="仿宋_GB2312"/>
          <w:b/>
          <w:sz w:val="32"/>
          <w:szCs w:val="32"/>
          <w:u w:val="none"/>
        </w:rPr>
        <w:t>第十七条</w:t>
      </w:r>
      <w:r>
        <w:rPr>
          <w:rFonts w:hint="eastAsia" w:ascii="仿宋_GB2312" w:hAnsi="仿宋" w:eastAsia="仿宋_GB2312"/>
          <w:sz w:val="32"/>
          <w:szCs w:val="32"/>
          <w:u w:val="none"/>
        </w:rPr>
        <w:t xml:space="preserve">  科学指导营养供餐。</w:t>
      </w:r>
    </w:p>
    <w:p>
      <w:pPr>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一）县级以上政府成立学生营养指导专家组。制定膳食营养指南或食谱，指导试点县、试点学校、供餐企业（单位）、托餐家庭（个人）科学合理供餐。组织开展学生营养状况监测与评估。制定营养宣传教育指南，指导学校及社会进行营养科普宣传。</w:t>
      </w:r>
    </w:p>
    <w:p>
      <w:pPr>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二）试点县和学校应结合学生营养状况，根据专家组制定的膳食营养指南或带量食谱，选择肉、蛋、奶和其他营养价值较高的食品作为主要供餐内容，建立定时、定量供给制度，保证学生充足的能量和营养摄入。</w:t>
      </w:r>
    </w:p>
    <w:p>
      <w:pPr>
        <w:spacing w:line="560" w:lineRule="exact"/>
        <w:ind w:firstLine="643" w:firstLineChars="200"/>
        <w:rPr>
          <w:rFonts w:hint="eastAsia" w:ascii="仿宋_GB2312" w:hAnsi="仿宋" w:eastAsia="仿宋_GB2312"/>
          <w:sz w:val="32"/>
          <w:szCs w:val="32"/>
          <w:u w:val="none"/>
        </w:rPr>
      </w:pPr>
      <w:r>
        <w:rPr>
          <w:rFonts w:hint="eastAsia" w:ascii="仿宋_GB2312" w:hAnsi="仿宋" w:eastAsia="仿宋_GB2312"/>
          <w:b/>
          <w:sz w:val="32"/>
          <w:szCs w:val="32"/>
          <w:u w:val="none"/>
        </w:rPr>
        <w:t>第十八条</w:t>
      </w:r>
      <w:r>
        <w:rPr>
          <w:rFonts w:hint="eastAsia" w:ascii="仿宋_GB2312" w:hAnsi="仿宋" w:eastAsia="仿宋_GB2312"/>
          <w:sz w:val="32"/>
          <w:szCs w:val="32"/>
          <w:u w:val="none"/>
        </w:rPr>
        <w:t xml:space="preserve">  加强营养知识宣传教育。</w:t>
      </w:r>
    </w:p>
    <w:p>
      <w:pPr>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（一）充分利用各种宣传教育形式，向学生、家长、教师、学校管理人员和供餐人员普及科学营养知识，提高全社会对学生营养改善工作重要性的认识，培养科学的营养观念，促进科学合理供餐。</w:t>
      </w:r>
    </w:p>
    <w:p>
      <w:pPr>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（二）严格落实国家教学计划规定的健康教育时间，对学生进行营养知识宣传教育，建立健康的饮食行为模式，引导学生拒绝食用不健康食品，使广大学生能够利用营养知识终身受益。</w:t>
      </w:r>
    </w:p>
    <w:p>
      <w:pPr>
        <w:spacing w:line="560" w:lineRule="exact"/>
        <w:ind w:firstLine="643" w:firstLineChars="200"/>
        <w:rPr>
          <w:rFonts w:hint="eastAsia" w:ascii="仿宋_GB2312" w:hAnsi="仿宋" w:eastAsia="仿宋_GB2312"/>
          <w:sz w:val="32"/>
          <w:szCs w:val="32"/>
          <w:u w:val="none"/>
        </w:rPr>
      </w:pPr>
      <w:r>
        <w:rPr>
          <w:rFonts w:hint="eastAsia" w:ascii="仿宋_GB2312" w:hAnsi="仿宋" w:eastAsia="仿宋_GB2312"/>
          <w:b/>
          <w:sz w:val="32"/>
          <w:szCs w:val="32"/>
          <w:u w:val="none"/>
        </w:rPr>
        <w:t>第十九条</w:t>
      </w:r>
      <w:r>
        <w:rPr>
          <w:rFonts w:hint="eastAsia" w:ascii="仿宋_GB2312" w:hAnsi="仿宋" w:eastAsia="仿宋_GB2312"/>
          <w:sz w:val="32"/>
          <w:szCs w:val="32"/>
          <w:u w:val="none"/>
        </w:rPr>
        <w:t xml:space="preserve">  建立学生营养健康状况监测与评估制度。</w:t>
      </w:r>
    </w:p>
    <w:p>
      <w:pPr>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试点县要按照国家制定的监测评估方案，确定一定数量的学校作为学生营养健康状况监测点，每年至少开展一次学生营养健康状况常规监测与评估。在常规监测的基础上，每年对部分试点地区和学校开展重点监测，及时跟踪了解学生营养改善情况，为学生营养改善工作提供科学依据。</w:t>
      </w:r>
    </w:p>
    <w:p>
      <w:pPr>
        <w:spacing w:line="560" w:lineRule="exact"/>
        <w:ind w:firstLine="640" w:firstLineChars="200"/>
        <w:rPr>
          <w:rFonts w:hint="eastAsia" w:ascii="仿宋_GB2312" w:hAnsi="仿宋" w:eastAsia="仿宋_GB2312"/>
          <w:sz w:val="32"/>
          <w:szCs w:val="32"/>
          <w:u w:val="none"/>
        </w:rPr>
      </w:pPr>
    </w:p>
    <w:p>
      <w:pPr>
        <w:spacing w:line="560" w:lineRule="exact"/>
        <w:jc w:val="center"/>
        <w:rPr>
          <w:rFonts w:hint="eastAsia" w:ascii="黑体" w:hAnsi="黑体" w:eastAsia="黑体"/>
          <w:sz w:val="32"/>
          <w:szCs w:val="32"/>
          <w:u w:val="none"/>
        </w:rPr>
      </w:pPr>
      <w:r>
        <w:rPr>
          <w:rFonts w:hint="eastAsia" w:ascii="黑体" w:hAnsi="黑体" w:eastAsia="黑体"/>
          <w:sz w:val="32"/>
          <w:szCs w:val="32"/>
          <w:u w:val="none"/>
        </w:rPr>
        <w:t>第四章   食堂建设和管理</w:t>
      </w:r>
    </w:p>
    <w:p>
      <w:pPr>
        <w:autoSpaceDE w:val="0"/>
        <w:autoSpaceDN w:val="0"/>
        <w:adjustRightInd w:val="0"/>
        <w:spacing w:line="560" w:lineRule="exact"/>
        <w:ind w:firstLine="643" w:firstLineChars="200"/>
        <w:rPr>
          <w:rFonts w:hint="eastAsia" w:ascii="仿宋_GB2312" w:hAnsi="仿宋" w:eastAsia="仿宋_GB2312" w:cs="??_GB2312"/>
          <w:b/>
          <w:bCs/>
          <w:kern w:val="0"/>
          <w:sz w:val="32"/>
          <w:szCs w:val="32"/>
          <w:highlight w:val="green"/>
          <w:u w:val="none"/>
        </w:rPr>
      </w:pPr>
    </w:p>
    <w:p>
      <w:pPr>
        <w:autoSpaceDE w:val="0"/>
        <w:autoSpaceDN w:val="0"/>
        <w:adjustRightInd w:val="0"/>
        <w:spacing w:line="560" w:lineRule="exact"/>
        <w:ind w:firstLine="643" w:firstLineChars="200"/>
        <w:rPr>
          <w:rFonts w:hint="eastAsia" w:ascii="仿宋_GB2312" w:hAnsi="仿宋" w:eastAsia="仿宋_GB2312"/>
          <w:sz w:val="32"/>
          <w:szCs w:val="32"/>
          <w:u w:val="none"/>
        </w:rPr>
      </w:pPr>
      <w:r>
        <w:rPr>
          <w:rFonts w:hint="eastAsia" w:ascii="仿宋_GB2312" w:hAnsi="仿宋" w:eastAsia="仿宋_GB2312"/>
          <w:b/>
          <w:sz w:val="32"/>
          <w:szCs w:val="32"/>
          <w:u w:val="none"/>
        </w:rPr>
        <w:t>第二十条</w:t>
      </w:r>
      <w:r>
        <w:rPr>
          <w:rFonts w:hint="eastAsia" w:ascii="仿宋_GB2312" w:hAnsi="仿宋" w:eastAsia="仿宋_GB2312"/>
          <w:sz w:val="32"/>
          <w:szCs w:val="32"/>
          <w:u w:val="none"/>
        </w:rPr>
        <w:t xml:space="preserve">  改善学校食堂就餐条件。</w:t>
      </w:r>
    </w:p>
    <w:p>
      <w:pPr>
        <w:autoSpaceDE w:val="0"/>
        <w:autoSpaceDN w:val="0"/>
        <w:adjustRightInd w:val="0"/>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（一）各地应结合当地社会经济发展规划和教育事业发展规划，在摸清底数的基础上，统筹制定学校食堂建设规划，分期实施，逐步达标。</w:t>
      </w:r>
    </w:p>
    <w:p>
      <w:pPr>
        <w:autoSpaceDE w:val="0"/>
        <w:autoSpaceDN w:val="0"/>
        <w:adjustRightInd w:val="0"/>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（二）</w:t>
      </w:r>
      <w:r>
        <w:rPr>
          <w:rFonts w:hint="eastAsia" w:ascii="仿宋_GB2312" w:eastAsia="仿宋_GB2312"/>
          <w:sz w:val="32"/>
          <w:szCs w:val="32"/>
          <w:u w:val="none"/>
        </w:rPr>
        <w:t>各地要统筹安排农村中小学校舍维修改造长效机制资金和中西部农村初中校舍改造工程项目，将学生食堂列为重点建设内容，使其达到餐饮服务许可的标准和要求。</w:t>
      </w:r>
    </w:p>
    <w:p>
      <w:pPr>
        <w:autoSpaceDE w:val="0"/>
        <w:autoSpaceDN w:val="0"/>
        <w:adjustRightInd w:val="0"/>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中央财政在农村义务教育薄弱学校改造计划中专门安排食堂建设资金，对中西部地区农村学校改善就餐条件进行补助，并向国家试点地区适当倾斜。</w:t>
      </w:r>
    </w:p>
    <w:p>
      <w:pPr>
        <w:autoSpaceDE w:val="0"/>
        <w:autoSpaceDN w:val="0"/>
        <w:adjustRightInd w:val="0"/>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（三）地方政府负责学校食堂建设及饮水、电力设施改造，厨具、餐具、清洗消毒设备配置等基础条件的改善，使其达到餐饮服务许可的标准和要求。</w:t>
      </w:r>
    </w:p>
    <w:p>
      <w:pPr>
        <w:autoSpaceDE w:val="0"/>
        <w:autoSpaceDN w:val="0"/>
        <w:adjustRightInd w:val="0"/>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四）学校食堂建设要本着“节俭、安全、卫生、实用”的原则，严禁超标准建设。规模较小学校，可以根据实际，利用闲置校舍改造食堂（伙房）、配备相关设施设备，为学生就餐提供基本条件。有清真餐需求的学校应设立清真灶。</w:t>
      </w:r>
    </w:p>
    <w:p>
      <w:pPr>
        <w:autoSpaceDE w:val="0"/>
        <w:autoSpaceDN w:val="0"/>
        <w:adjustRightInd w:val="0"/>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（五）学校食堂（伙房）建设（改造）方案应经食品药品监管部门审核后方可实施，避免建成后不符合餐饮服务许可要求。食品药品监管部门应对学校食堂建设进行餐饮安全指导。</w:t>
      </w:r>
    </w:p>
    <w:p>
      <w:pPr>
        <w:autoSpaceDE w:val="0"/>
        <w:autoSpaceDN w:val="0"/>
        <w:adjustRightInd w:val="0"/>
        <w:spacing w:line="560" w:lineRule="exact"/>
        <w:ind w:firstLine="643" w:firstLineChars="200"/>
        <w:rPr>
          <w:rFonts w:hint="eastAsia" w:ascii="仿宋_GB2312" w:hAnsi="仿宋" w:eastAsia="仿宋_GB2312"/>
          <w:sz w:val="32"/>
          <w:szCs w:val="32"/>
          <w:u w:val="none"/>
        </w:rPr>
      </w:pPr>
      <w:r>
        <w:rPr>
          <w:rFonts w:hint="eastAsia" w:ascii="仿宋_GB2312" w:hAnsi="仿宋" w:eastAsia="仿宋_GB2312"/>
          <w:b/>
          <w:sz w:val="32"/>
          <w:szCs w:val="32"/>
          <w:u w:val="none"/>
        </w:rPr>
        <w:t>第二十一条</w:t>
      </w:r>
      <w:r>
        <w:rPr>
          <w:rFonts w:hint="eastAsia" w:ascii="仿宋_GB2312" w:hAnsi="仿宋" w:eastAsia="仿宋_GB2312"/>
          <w:sz w:val="32"/>
          <w:szCs w:val="32"/>
          <w:u w:val="none"/>
        </w:rPr>
        <w:t xml:space="preserve">  重视学校食堂管理。</w:t>
      </w:r>
    </w:p>
    <w:p>
      <w:pPr>
        <w:autoSpaceDE w:val="0"/>
        <w:autoSpaceDN w:val="0"/>
        <w:adjustRightInd w:val="0"/>
        <w:spacing w:line="560" w:lineRule="exact"/>
        <w:ind w:firstLine="624" w:firstLineChars="200"/>
        <w:rPr>
          <w:rFonts w:hint="eastAsia" w:ascii="仿宋_GB2312" w:hAnsi="仿宋" w:eastAsia="仿宋_GB2312"/>
          <w:spacing w:val="-4"/>
          <w:sz w:val="32"/>
          <w:szCs w:val="32"/>
          <w:u w:val="none"/>
        </w:rPr>
      </w:pPr>
      <w:r>
        <w:rPr>
          <w:rFonts w:hint="eastAsia" w:ascii="仿宋_GB2312" w:hAnsi="仿宋" w:eastAsia="仿宋_GB2312"/>
          <w:spacing w:val="-4"/>
          <w:sz w:val="32"/>
          <w:szCs w:val="32"/>
          <w:u w:val="none"/>
        </w:rPr>
        <w:t>（一）地方各级教育部门应会同有关部门，加强对学校食堂工作的指导和监督。在考核学校工作时，将食堂管理作为重要指标。</w:t>
      </w:r>
    </w:p>
    <w:p>
      <w:pPr>
        <w:spacing w:line="560" w:lineRule="exact"/>
        <w:ind w:firstLine="640" w:firstLineChars="200"/>
        <w:rPr>
          <w:rFonts w:hint="eastAsia" w:ascii="仿宋_GB2312" w:hAnsi="宋体" w:eastAsia="仿宋_GB2312" w:cs="宋体"/>
          <w:color w:val="000000"/>
          <w:kern w:val="0"/>
          <w:sz w:val="32"/>
          <w:szCs w:val="32"/>
          <w:u w:val="none"/>
        </w:rPr>
      </w:pPr>
      <w:r>
        <w:rPr>
          <w:rFonts w:hint="eastAsia" w:ascii="仿宋_GB2312" w:hAnsi="仿宋" w:eastAsia="仿宋_GB2312"/>
          <w:sz w:val="32"/>
          <w:szCs w:val="32"/>
          <w:u w:val="none"/>
        </w:rPr>
        <w:t>（二）学校应加强对食堂工作的领导与管理，建立健全覆盖各个环节的规章制度，实行校长负责制，并确定一名校级领导分管，配备专职或兼职食品安全管理员。学校应成立由学生代表、学生家长代表、教师代表等组成的膳食委员会，发挥其在配餐食谱、食堂管理和检查评议等方面的作用。</w:t>
      </w:r>
    </w:p>
    <w:p>
      <w:pPr>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三）地方政府应为学校食堂配备数量足够的合格工作人员；从业人员不足的，应优先从富余教师中转岗，也可以采取购买公益性岗位的方式从社会公开招聘。人员招聘按照“省定标准、县级聘用、学校使用”的原则进行。从业人员必须具备相关条件，每年进行健康检查，定期接受业务技能培训。</w:t>
      </w:r>
    </w:p>
    <w:p>
      <w:pPr>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（四）学校食堂应以服务师生为宗旨，按照“公益性、非营利性”的原则，合理确定伙食费标准和配餐方案，并报县级教育、卫生、价格管理部门备案。</w:t>
      </w:r>
    </w:p>
    <w:p>
      <w:pPr>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五）学校食堂一般应由学校自主经营，统一管理，封闭运营，不得对外承包。已承包的，合同期满，立即收回；合同期未满，给予一定的过渡期，由学校收回管理。由社会投资建设、管理的学校食堂，当地政府与投资者充分协商取得一致后，可由政府购买收回，交学校管理。</w:t>
      </w:r>
    </w:p>
    <w:p>
      <w:pPr>
        <w:autoSpaceDE w:val="0"/>
        <w:autoSpaceDN w:val="0"/>
        <w:adjustRightInd w:val="0"/>
        <w:spacing w:line="560" w:lineRule="exact"/>
        <w:ind w:firstLine="643" w:firstLineChars="200"/>
        <w:rPr>
          <w:rFonts w:hint="eastAsia" w:ascii="仿宋_GB2312" w:hAnsi="仿宋" w:eastAsia="仿宋_GB2312"/>
          <w:sz w:val="32"/>
          <w:szCs w:val="32"/>
          <w:u w:val="none"/>
        </w:rPr>
      </w:pPr>
      <w:r>
        <w:rPr>
          <w:rFonts w:hint="eastAsia" w:ascii="仿宋_GB2312" w:hAnsi="仿宋" w:eastAsia="仿宋_GB2312"/>
          <w:b/>
          <w:sz w:val="32"/>
          <w:szCs w:val="32"/>
          <w:u w:val="none"/>
        </w:rPr>
        <w:t xml:space="preserve">第二十二条  </w:t>
      </w:r>
      <w:r>
        <w:rPr>
          <w:rFonts w:hint="eastAsia" w:ascii="仿宋_GB2312" w:hAnsi="仿宋" w:eastAsia="仿宋_GB2312"/>
          <w:sz w:val="32"/>
          <w:szCs w:val="32"/>
          <w:u w:val="none"/>
        </w:rPr>
        <w:t>加强学校食堂财务管理。</w:t>
      </w:r>
    </w:p>
    <w:p>
      <w:pPr>
        <w:autoSpaceDE w:val="0"/>
        <w:autoSpaceDN w:val="0"/>
        <w:adjustRightInd w:val="0"/>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（一）学校食堂实行专帐核算。要加强收支管理、成本核算和票据管理，加强内控监督，确保资金使用安全、规范和有效。</w:t>
      </w:r>
    </w:p>
    <w:p>
      <w:pPr>
        <w:autoSpaceDE w:val="0"/>
        <w:autoSpaceDN w:val="0"/>
        <w:adjustRightInd w:val="0"/>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（二）学校食堂结余款项滚动使用，统一用于改善学生伙食，不得用于学校教职工福利、奖金、津贴等支出或挪作他用。</w:t>
      </w:r>
    </w:p>
    <w:p>
      <w:pPr>
        <w:autoSpaceDE w:val="0"/>
        <w:autoSpaceDN w:val="0"/>
        <w:adjustRightInd w:val="0"/>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（三）学校食堂实行财务公开，自觉接受学生、家长和膳食委员会的监督。学校食堂每学期期末应将食堂收支情况全面结算，结果向学校师生和家长公开，同时报送县级学生营养办备案。</w:t>
      </w:r>
    </w:p>
    <w:p>
      <w:pPr>
        <w:spacing w:line="560" w:lineRule="exact"/>
        <w:ind w:left="2880" w:firstLine="643" w:firstLineChars="200"/>
        <w:rPr>
          <w:rFonts w:hint="eastAsia" w:ascii="仿宋_GB2312" w:hAnsi="仿宋" w:eastAsia="仿宋_GB2312"/>
          <w:b/>
          <w:sz w:val="32"/>
          <w:szCs w:val="32"/>
          <w:u w:val="none"/>
        </w:rPr>
      </w:pPr>
    </w:p>
    <w:p>
      <w:pPr>
        <w:spacing w:line="560" w:lineRule="exact"/>
        <w:jc w:val="center"/>
        <w:rPr>
          <w:rFonts w:hint="eastAsia" w:ascii="黑体" w:hAnsi="黑体" w:eastAsia="黑体"/>
          <w:sz w:val="32"/>
          <w:szCs w:val="32"/>
          <w:u w:val="none"/>
        </w:rPr>
      </w:pPr>
      <w:r>
        <w:rPr>
          <w:rFonts w:hint="eastAsia" w:ascii="黑体" w:hAnsi="黑体" w:eastAsia="黑体"/>
          <w:sz w:val="32"/>
          <w:szCs w:val="32"/>
          <w:u w:val="none"/>
        </w:rPr>
        <w:t>第五章  食品质量与安全</w:t>
      </w:r>
    </w:p>
    <w:p>
      <w:pPr>
        <w:spacing w:line="560" w:lineRule="exact"/>
        <w:ind w:firstLine="643" w:firstLineChars="200"/>
        <w:rPr>
          <w:rFonts w:hint="eastAsia" w:ascii="仿宋_GB2312" w:hAnsi="仿宋" w:eastAsia="仿宋_GB2312"/>
          <w:b/>
          <w:sz w:val="32"/>
          <w:szCs w:val="32"/>
          <w:u w:val="none"/>
        </w:rPr>
      </w:pPr>
    </w:p>
    <w:p>
      <w:pPr>
        <w:spacing w:line="560" w:lineRule="exact"/>
        <w:ind w:firstLine="643" w:firstLineChars="200"/>
        <w:rPr>
          <w:rFonts w:hint="eastAsia" w:ascii="仿宋_GB2312" w:hAnsi="仿宋" w:eastAsia="仿宋_GB2312"/>
          <w:sz w:val="32"/>
          <w:szCs w:val="32"/>
          <w:u w:val="none"/>
        </w:rPr>
      </w:pPr>
      <w:r>
        <w:rPr>
          <w:rFonts w:hint="eastAsia" w:ascii="仿宋_GB2312" w:hAnsi="仿宋" w:eastAsia="仿宋_GB2312"/>
          <w:b/>
          <w:sz w:val="32"/>
          <w:szCs w:val="32"/>
          <w:u w:val="none"/>
        </w:rPr>
        <w:t>第二十三条</w:t>
      </w:r>
      <w:r>
        <w:rPr>
          <w:rFonts w:hint="eastAsia" w:ascii="仿宋_GB2312" w:hAnsi="仿宋" w:eastAsia="仿宋_GB2312"/>
          <w:sz w:val="32"/>
          <w:szCs w:val="32"/>
          <w:u w:val="none"/>
        </w:rPr>
        <w:t xml:space="preserve">  试点地区应严格遵循食品安全法律法规和《农村义务教育学生营养改善计划食品安全保障管理办法》，建立完善食品安全保障机制，落实食品安全保障措施。试点县要指定专门机构、落实专门人员负责营养改善计划的食品安全工作。</w:t>
      </w:r>
    </w:p>
    <w:p>
      <w:pPr>
        <w:spacing w:line="560" w:lineRule="exact"/>
        <w:ind w:firstLine="643" w:firstLineChars="200"/>
        <w:rPr>
          <w:rFonts w:hint="eastAsia" w:ascii="仿宋_GB2312" w:hAnsi="仿宋" w:eastAsia="仿宋_GB2312"/>
          <w:sz w:val="32"/>
          <w:szCs w:val="32"/>
          <w:u w:val="none"/>
        </w:rPr>
      </w:pPr>
      <w:r>
        <w:rPr>
          <w:rFonts w:hint="eastAsia" w:ascii="仿宋_GB2312" w:hAnsi="仿宋" w:eastAsia="仿宋_GB2312"/>
          <w:b/>
          <w:sz w:val="32"/>
          <w:szCs w:val="32"/>
          <w:u w:val="none"/>
        </w:rPr>
        <w:t xml:space="preserve">第二十四条 </w:t>
      </w:r>
      <w:r>
        <w:rPr>
          <w:rFonts w:hint="eastAsia" w:ascii="仿宋_GB2312" w:hAnsi="仿宋" w:eastAsia="仿宋_GB2312"/>
          <w:sz w:val="32"/>
          <w:szCs w:val="32"/>
          <w:u w:val="none"/>
        </w:rPr>
        <w:t xml:space="preserve"> 试点地区应坚持安全第一、稳步推进的原则，组织职能部门，对所辖学校供餐条件进行食品安全风险评估，按照评估情况，安排所辖学校分期分批实施营养改善计划。</w:t>
      </w:r>
    </w:p>
    <w:p>
      <w:pPr>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凡供餐条件不能满足食品安全要求的学校，暂缓实施营养改善计划。</w:t>
      </w:r>
    </w:p>
    <w:p>
      <w:pPr>
        <w:spacing w:line="560" w:lineRule="exact"/>
        <w:ind w:firstLine="643" w:firstLineChars="200"/>
        <w:rPr>
          <w:rFonts w:hint="eastAsia" w:ascii="仿宋_GB2312" w:hAnsi="仿宋" w:eastAsia="仿宋_GB2312"/>
          <w:sz w:val="32"/>
          <w:szCs w:val="32"/>
          <w:u w:val="none"/>
        </w:rPr>
      </w:pPr>
      <w:r>
        <w:rPr>
          <w:rFonts w:hint="eastAsia" w:ascii="仿宋_GB2312" w:hAnsi="仿宋" w:eastAsia="仿宋_GB2312"/>
          <w:b/>
          <w:sz w:val="32"/>
          <w:szCs w:val="32"/>
          <w:u w:val="none"/>
        </w:rPr>
        <w:t>第二十五条</w:t>
      </w:r>
      <w:r>
        <w:rPr>
          <w:rFonts w:hint="eastAsia" w:ascii="仿宋_GB2312" w:hAnsi="仿宋" w:eastAsia="仿宋_GB2312"/>
          <w:sz w:val="32"/>
          <w:szCs w:val="32"/>
          <w:u w:val="none"/>
        </w:rPr>
        <w:t xml:space="preserve">  学校食堂、供餐企业（单位）、托餐家庭（个人）必须依法经营，建立健全食品安全管理制度，规范食品采购、贮存、加工、留样、配送等环节的管理。</w:t>
      </w:r>
    </w:p>
    <w:p>
      <w:pPr>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（一）食品采购。</w:t>
      </w:r>
      <w:r>
        <w:rPr>
          <w:rFonts w:hint="eastAsia" w:ascii="仿宋_GB2312" w:hAnsi="仿宋" w:eastAsia="仿宋_GB2312"/>
          <w:sz w:val="32"/>
          <w:szCs w:val="32"/>
          <w:u w:val="none"/>
        </w:rPr>
        <w:t>建立大宗食品及原辅材料招标制度，凡进入营养改善计划的米</w:t>
      </w:r>
      <w:bookmarkStart w:id="10" w:name="_GoBack"/>
      <w:bookmarkEnd w:id="10"/>
      <w:r>
        <w:rPr>
          <w:rFonts w:hint="eastAsia" w:ascii="仿宋_GB2312" w:hAnsi="仿宋" w:eastAsia="仿宋_GB2312"/>
          <w:sz w:val="32"/>
          <w:szCs w:val="32"/>
          <w:u w:val="none"/>
        </w:rPr>
        <w:t>、面、油、蛋、奶等大宗食品及原辅材料要通过公开招标</w:t>
      </w:r>
      <w:r>
        <w:rPr>
          <w:rFonts w:hint="eastAsia" w:ascii="仿宋_GB2312" w:hAnsi="仿宋" w:eastAsia="仿宋_GB2312"/>
          <w:color w:val="000000"/>
          <w:sz w:val="32"/>
          <w:szCs w:val="32"/>
          <w:u w:val="none"/>
        </w:rPr>
        <w:t>、集中采购、定点采购的方式</w:t>
      </w:r>
      <w:r>
        <w:rPr>
          <w:rFonts w:hint="eastAsia" w:ascii="仿宋_GB2312" w:hAnsi="仿宋" w:eastAsia="仿宋_GB2312"/>
          <w:sz w:val="32"/>
          <w:szCs w:val="32"/>
          <w:u w:val="none"/>
        </w:rPr>
        <w:t>确定供货商。</w:t>
      </w:r>
      <w:r>
        <w:rPr>
          <w:rFonts w:hint="eastAsia" w:ascii="仿宋_GB2312" w:hAnsi="仿宋" w:eastAsia="仿宋_GB2312"/>
          <w:sz w:val="32"/>
          <w:szCs w:val="32"/>
          <w:u w:val="none"/>
        </w:rPr>
        <w:t>建立食品采购索证索票、进货查验和供应商评议制度，不得采购不合格食品。</w:t>
      </w:r>
    </w:p>
    <w:p>
      <w:pPr>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二）食品贮存。食品贮存场所要符合卫生安全标准，配备必要的食品储藏保鲜设施；建立健全食品出入库管理制度和库存盘点制度；食品贮存应当分类、分架，安全管理；遵循先进先出的原则，及时清理销毁变质和过期的食品。</w:t>
      </w:r>
    </w:p>
    <w:p>
      <w:pPr>
        <w:spacing w:line="560" w:lineRule="exact"/>
        <w:ind w:firstLine="624" w:firstLineChars="200"/>
        <w:rPr>
          <w:rFonts w:hint="eastAsia" w:ascii="仿宋_GB2312" w:hAnsi="仿宋" w:eastAsia="仿宋_GB2312"/>
          <w:spacing w:val="-4"/>
          <w:sz w:val="32"/>
          <w:szCs w:val="32"/>
          <w:u w:val="none"/>
        </w:rPr>
      </w:pPr>
      <w:r>
        <w:rPr>
          <w:rFonts w:hint="eastAsia" w:ascii="仿宋_GB2312" w:hAnsi="仿宋" w:eastAsia="仿宋_GB2312"/>
          <w:spacing w:val="-4"/>
          <w:sz w:val="32"/>
          <w:szCs w:val="32"/>
          <w:u w:val="none"/>
        </w:rPr>
        <w:t>（三）食品加工。需要熟制加工的食品应烧熟煮透，其加工时食品中心温度应不低于70℃。</w:t>
      </w:r>
      <w:r>
        <w:rPr>
          <w:rFonts w:hint="eastAsia" w:ascii="仿宋_GB2312" w:eastAsia="仿宋_GB2312"/>
          <w:spacing w:val="-4"/>
          <w:sz w:val="32"/>
          <w:szCs w:val="32"/>
          <w:u w:val="none"/>
        </w:rPr>
        <w:t>严禁使用非食用物质加工制作食品。食品添加剂的使用应符合有关规定，严禁超范围、超剂量使用。</w:t>
      </w:r>
    </w:p>
    <w:p>
      <w:pPr>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（四）食品留样。每餐次的食品成品必须留样。留样食品应按品种分别盛放于清洗消毒后的密闭专用容器内，并放置于专用冷藏设施中冷藏48小时。</w:t>
      </w:r>
    </w:p>
    <w:p>
      <w:pPr>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（五）食品配送。供餐企业（单位）必须具备送餐条件和资质。送餐车辆及用具必须清洁卫生。运输过程中食品的中心温度应保持在60℃以上。</w:t>
      </w:r>
    </w:p>
    <w:p>
      <w:pPr>
        <w:autoSpaceDE w:val="0"/>
        <w:autoSpaceDN w:val="0"/>
        <w:adjustRightInd w:val="0"/>
        <w:spacing w:line="560" w:lineRule="exact"/>
        <w:ind w:firstLine="643" w:firstLineChars="200"/>
        <w:rPr>
          <w:rFonts w:hint="eastAsia" w:ascii="仿宋_GB2312" w:hAnsi="仿宋" w:eastAsia="仿宋_GB2312"/>
          <w:sz w:val="32"/>
          <w:szCs w:val="32"/>
          <w:u w:val="none"/>
        </w:rPr>
      </w:pPr>
      <w:r>
        <w:rPr>
          <w:rFonts w:hint="eastAsia" w:ascii="仿宋_GB2312" w:hAnsi="仿宋" w:eastAsia="仿宋_GB2312"/>
          <w:b/>
          <w:sz w:val="32"/>
          <w:szCs w:val="32"/>
          <w:u w:val="none"/>
        </w:rPr>
        <w:t>第二十六条</w:t>
      </w:r>
      <w:r>
        <w:rPr>
          <w:rFonts w:hint="eastAsia" w:ascii="仿宋_GB2312" w:hAnsi="仿宋" w:eastAsia="仿宋_GB2312"/>
          <w:sz w:val="32"/>
          <w:szCs w:val="32"/>
          <w:u w:val="none"/>
        </w:rPr>
        <w:t xml:space="preserve">  实行学校负责人陪餐制度。学校负责人应轮流陪餐（餐费自理），做好陪餐记录，及时发现和解决营养供餐过程中存在的问题和困难，总结和推广好的经验和做法。</w:t>
      </w:r>
    </w:p>
    <w:p>
      <w:pPr>
        <w:spacing w:line="560" w:lineRule="exact"/>
        <w:ind w:firstLine="643" w:firstLineChars="200"/>
        <w:rPr>
          <w:rFonts w:hint="eastAsia" w:ascii="仿宋_GB2312" w:hAnsi="仿宋" w:eastAsia="仿宋_GB2312"/>
          <w:sz w:val="32"/>
          <w:szCs w:val="32"/>
          <w:u w:val="none"/>
        </w:rPr>
      </w:pPr>
      <w:r>
        <w:rPr>
          <w:rFonts w:hint="eastAsia" w:ascii="仿宋_GB2312" w:hAnsi="仿宋" w:eastAsia="仿宋_GB2312"/>
          <w:b/>
          <w:sz w:val="32"/>
          <w:szCs w:val="32"/>
          <w:u w:val="none"/>
        </w:rPr>
        <w:t xml:space="preserve">第二十七条 </w:t>
      </w:r>
      <w:r>
        <w:rPr>
          <w:rFonts w:hint="eastAsia" w:ascii="仿宋_GB2312" w:hAnsi="仿宋" w:eastAsia="仿宋_GB2312"/>
          <w:sz w:val="32"/>
          <w:szCs w:val="32"/>
          <w:u w:val="none"/>
        </w:rPr>
        <w:t xml:space="preserve"> 食品安全培训。</w:t>
      </w:r>
    </w:p>
    <w:p>
      <w:pPr>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县级有关部门要定期组织食品安全专家通过现场指导、培训等多种形式，增强学校、供餐企业（单位）、托餐家庭（个人）食品安全意识，强化食品安全管理措施，提高应对食品安全事故的能力。有条件的试点县，可将涉及营养改善计划的食品供应商等一并纳入培训。</w:t>
      </w:r>
    </w:p>
    <w:p>
      <w:pPr>
        <w:spacing w:line="560" w:lineRule="exact"/>
        <w:ind w:firstLine="643" w:firstLineChars="200"/>
        <w:rPr>
          <w:rFonts w:hint="eastAsia" w:ascii="仿宋_GB2312" w:hAnsi="仿宋" w:eastAsia="仿宋_GB2312"/>
          <w:sz w:val="32"/>
          <w:szCs w:val="32"/>
          <w:u w:val="none"/>
        </w:rPr>
      </w:pPr>
      <w:r>
        <w:rPr>
          <w:rFonts w:hint="eastAsia" w:ascii="仿宋_GB2312" w:hAnsi="仿宋" w:eastAsia="仿宋_GB2312"/>
          <w:b/>
          <w:sz w:val="32"/>
          <w:szCs w:val="32"/>
          <w:u w:val="none"/>
        </w:rPr>
        <w:t xml:space="preserve">第二十八条 </w:t>
      </w:r>
      <w:r>
        <w:rPr>
          <w:rFonts w:hint="eastAsia" w:ascii="仿宋_GB2312" w:hAnsi="仿宋" w:eastAsia="仿宋_GB2312"/>
          <w:sz w:val="32"/>
          <w:szCs w:val="32"/>
          <w:u w:val="none"/>
        </w:rPr>
        <w:t xml:space="preserve"> 完善食品安全事故应急处理机制。 </w:t>
      </w:r>
    </w:p>
    <w:p>
      <w:pPr>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逐级逐校制订详细的应急预案，明确突发情况下的应急措施，细化事故信息报告、人员救治、危害控制、事故调查、善后处理、舆情应对等具体工作方案，并定期组织演练。</w:t>
      </w:r>
    </w:p>
    <w:p>
      <w:pPr>
        <w:autoSpaceDE w:val="0"/>
        <w:autoSpaceDN w:val="0"/>
        <w:adjustRightInd w:val="0"/>
        <w:spacing w:line="560" w:lineRule="exact"/>
        <w:ind w:firstLine="643" w:firstLineChars="200"/>
        <w:jc w:val="center"/>
        <w:rPr>
          <w:rFonts w:hint="eastAsia" w:ascii="仿宋_GB2312" w:hAnsi="仿宋" w:eastAsia="仿宋_GB2312"/>
          <w:b/>
          <w:sz w:val="32"/>
          <w:szCs w:val="32"/>
          <w:u w:val="none"/>
        </w:rPr>
      </w:pPr>
    </w:p>
    <w:p>
      <w:pPr>
        <w:spacing w:line="560" w:lineRule="exact"/>
        <w:jc w:val="center"/>
        <w:rPr>
          <w:rFonts w:hint="eastAsia" w:ascii="黑体" w:hAnsi="黑体" w:eastAsia="黑体"/>
          <w:sz w:val="32"/>
          <w:szCs w:val="32"/>
          <w:u w:val="none"/>
        </w:rPr>
      </w:pPr>
      <w:r>
        <w:rPr>
          <w:rFonts w:hint="eastAsia" w:ascii="黑体" w:hAnsi="黑体" w:eastAsia="黑体"/>
          <w:sz w:val="32"/>
          <w:szCs w:val="32"/>
          <w:u w:val="none"/>
        </w:rPr>
        <w:t>第六章  资金使用与管理</w:t>
      </w:r>
    </w:p>
    <w:p>
      <w:pPr>
        <w:spacing w:line="560" w:lineRule="exact"/>
        <w:ind w:firstLine="643" w:firstLineChars="200"/>
        <w:rPr>
          <w:rFonts w:hint="eastAsia" w:ascii="仿宋_GB2312" w:hAnsi="仿宋" w:eastAsia="仿宋_GB2312"/>
          <w:b/>
          <w:sz w:val="32"/>
          <w:szCs w:val="32"/>
          <w:u w:val="none"/>
        </w:rPr>
      </w:pPr>
    </w:p>
    <w:p>
      <w:pPr>
        <w:spacing w:line="560" w:lineRule="exact"/>
        <w:ind w:firstLine="643" w:firstLineChars="200"/>
        <w:rPr>
          <w:rFonts w:hint="eastAsia" w:ascii="仿宋_GB2312" w:hAnsi="仿宋" w:eastAsia="仿宋_GB2312"/>
          <w:sz w:val="32"/>
          <w:szCs w:val="32"/>
          <w:u w:val="none"/>
        </w:rPr>
      </w:pPr>
      <w:r>
        <w:rPr>
          <w:rFonts w:hint="eastAsia" w:ascii="仿宋_GB2312" w:hAnsi="仿宋" w:eastAsia="仿宋_GB2312"/>
          <w:b/>
          <w:sz w:val="32"/>
          <w:szCs w:val="32"/>
          <w:u w:val="none"/>
        </w:rPr>
        <w:t>第二十九条</w:t>
      </w:r>
      <w:r>
        <w:rPr>
          <w:rFonts w:hint="eastAsia" w:ascii="仿宋_GB2312" w:hAnsi="仿宋" w:eastAsia="仿宋_GB2312"/>
          <w:sz w:val="32"/>
          <w:szCs w:val="32"/>
          <w:u w:val="none"/>
        </w:rPr>
        <w:t xml:space="preserve">  资金安排。</w:t>
      </w:r>
    </w:p>
    <w:p>
      <w:pPr>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（一）国家试点地区营养膳食补助按照国家规定的标准核定，所需资金由中央财政专项资金支持。</w:t>
      </w:r>
    </w:p>
    <w:p>
      <w:pPr>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（二）鼓励有条件的地方在国家试点地区以外开展营养改善计划地方试点工作（以下简称“地方试点”）。地方试点应当以贫困地区、民族地区、边疆地区、革命老区等为重点，所需资金由地方财政统筹安排。</w:t>
      </w:r>
    </w:p>
    <w:p>
      <w:pPr>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对地方试点工作开展较好并取得一定成效的省份，中央财政根据经费投入、组织管理、实施效果等情况给予奖励性补助。</w:t>
      </w:r>
    </w:p>
    <w:p>
      <w:pPr>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（三）在实施营养改善计划的同时，继续落实好农村义务教育家庭经济困难寄宿生生活费补助（简称“一补”）政策，不得用中央专项资金抵减“一补”资金。</w:t>
      </w:r>
    </w:p>
    <w:p>
      <w:pPr>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（四）鼓励企业、基金会、慈善机构等捐资捐助，在地方政府统筹下，积极开展营养改善工作，并按规定享受税费减免优惠政策。</w:t>
      </w:r>
    </w:p>
    <w:p>
      <w:pPr>
        <w:spacing w:line="560" w:lineRule="exact"/>
        <w:ind w:firstLine="643" w:firstLineChars="200"/>
        <w:rPr>
          <w:rFonts w:hint="eastAsia" w:ascii="仿宋_GB2312" w:hAnsi="仿宋" w:eastAsia="仿宋_GB2312"/>
          <w:sz w:val="32"/>
          <w:szCs w:val="32"/>
          <w:u w:val="none"/>
        </w:rPr>
      </w:pPr>
      <w:r>
        <w:rPr>
          <w:rFonts w:hint="eastAsia" w:ascii="仿宋_GB2312" w:hAnsi="仿宋" w:eastAsia="仿宋_GB2312"/>
          <w:b/>
          <w:sz w:val="32"/>
          <w:szCs w:val="32"/>
          <w:u w:val="none"/>
        </w:rPr>
        <w:t>第三十条</w:t>
      </w:r>
      <w:r>
        <w:rPr>
          <w:rFonts w:hint="eastAsia" w:ascii="仿宋_GB2312" w:hAnsi="仿宋" w:eastAsia="仿宋_GB2312"/>
          <w:sz w:val="32"/>
          <w:szCs w:val="32"/>
          <w:u w:val="none"/>
        </w:rPr>
        <w:t xml:space="preserve">  资金拨付。</w:t>
      </w:r>
    </w:p>
    <w:p>
      <w:pPr>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省级财政部门应于收到中央专项资金预算文件25个工作日内，将预算分解到县。将营养改善计划专项资金纳入国库管理，实行分账核算，按照财政国库管理制度有关规定及时支付。</w:t>
      </w:r>
    </w:p>
    <w:p>
      <w:pPr>
        <w:spacing w:line="560" w:lineRule="exact"/>
        <w:ind w:firstLine="643" w:firstLineChars="200"/>
        <w:rPr>
          <w:rFonts w:hint="eastAsia" w:ascii="仿宋_GB2312" w:hAnsi="仿宋" w:eastAsia="仿宋_GB2312"/>
          <w:sz w:val="32"/>
          <w:szCs w:val="32"/>
          <w:u w:val="none"/>
        </w:rPr>
      </w:pPr>
      <w:r>
        <w:rPr>
          <w:rFonts w:hint="eastAsia" w:ascii="仿宋_GB2312" w:hAnsi="仿宋" w:eastAsia="仿宋_GB2312"/>
          <w:b/>
          <w:sz w:val="32"/>
          <w:szCs w:val="32"/>
          <w:u w:val="none"/>
        </w:rPr>
        <w:t>第三十一条</w:t>
      </w:r>
      <w:r>
        <w:rPr>
          <w:rFonts w:hint="eastAsia" w:ascii="仿宋_GB2312" w:hAnsi="仿宋" w:eastAsia="仿宋_GB2312"/>
          <w:sz w:val="32"/>
          <w:szCs w:val="32"/>
          <w:u w:val="none"/>
        </w:rPr>
        <w:t xml:space="preserve">  资金使用。</w:t>
      </w:r>
    </w:p>
    <w:p>
      <w:pPr>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中央专项资金要全额用于为学生提供营养膳食，补助学生用餐，不得以现金形式直接发放给学生个人和家长。中央专项资金结余滚动用于下一年度学生营养改善计划。</w:t>
      </w:r>
    </w:p>
    <w:p>
      <w:pPr>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营养改善计划专项资金应专款专用，严禁克扣、截留、挤占和挪用。</w:t>
      </w:r>
    </w:p>
    <w:p>
      <w:pPr>
        <w:spacing w:line="560" w:lineRule="exact"/>
        <w:ind w:firstLine="643" w:firstLineChars="200"/>
        <w:rPr>
          <w:rFonts w:hint="eastAsia" w:ascii="仿宋_GB2312" w:hAnsi="仿宋" w:eastAsia="仿宋_GB2312"/>
          <w:sz w:val="32"/>
          <w:szCs w:val="32"/>
          <w:u w:val="none"/>
        </w:rPr>
      </w:pPr>
      <w:r>
        <w:rPr>
          <w:rFonts w:hint="eastAsia" w:ascii="仿宋_GB2312" w:hAnsi="仿宋" w:eastAsia="仿宋_GB2312"/>
          <w:b/>
          <w:sz w:val="32"/>
          <w:szCs w:val="32"/>
          <w:u w:val="none"/>
        </w:rPr>
        <w:t>第三十二条</w:t>
      </w:r>
      <w:r>
        <w:rPr>
          <w:rFonts w:hint="eastAsia" w:ascii="仿宋_GB2312" w:hAnsi="仿宋" w:eastAsia="仿宋_GB2312"/>
          <w:sz w:val="32"/>
          <w:szCs w:val="32"/>
          <w:u w:val="none"/>
        </w:rPr>
        <w:t xml:space="preserve">  资金监管。</w:t>
      </w:r>
    </w:p>
    <w:p>
      <w:pPr>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（一）财政部门应将专项资金管理使用情况列入重点监督检查范围。教育部门应当将专项资金的使用管理纳入教育督导的重要内容，定期进行督导。</w:t>
      </w:r>
    </w:p>
    <w:p>
      <w:pPr>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各学校要建立健全内部控制制度，强化内部监管，主动接受审计部门的监督。</w:t>
      </w:r>
    </w:p>
    <w:p>
      <w:pPr>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（二）各地应结合现有学籍管理平台，建立营养膳食补助实名制学生信息管理系统，对学生人数、补助标准、受益人数等情况进行动态监控，严防套取、冒领资金。</w:t>
      </w:r>
    </w:p>
    <w:p>
      <w:pPr>
        <w:spacing w:line="560" w:lineRule="exact"/>
        <w:ind w:firstLine="640" w:firstLineChars="200"/>
        <w:rPr>
          <w:rFonts w:hint="eastAsia" w:ascii="仿宋_GB2312" w:hAnsi="仿宋" w:eastAsia="仿宋_GB2312"/>
          <w:color w:val="000000"/>
          <w:sz w:val="32"/>
          <w:szCs w:val="32"/>
          <w:u w:val="none"/>
        </w:rPr>
      </w:pPr>
      <w:r>
        <w:rPr>
          <w:rFonts w:hint="eastAsia" w:ascii="仿宋_GB2312" w:hAnsi="仿宋" w:eastAsia="仿宋_GB2312"/>
          <w:color w:val="000000"/>
          <w:sz w:val="32"/>
          <w:szCs w:val="32"/>
          <w:u w:val="none"/>
        </w:rPr>
        <w:t>（三）各地要定期公布学生营养改善计划资金总量、学校名单及受益学生人数等信息。试点学校、供餐企业（单位）和托餐家庭（个人）应定期公布经费账目、配餐标准、带量食谱，以及用餐学生名单等信息，接受学生、家长和社会监督。</w:t>
      </w:r>
    </w:p>
    <w:p>
      <w:pPr>
        <w:spacing w:line="560" w:lineRule="exact"/>
        <w:jc w:val="center"/>
        <w:rPr>
          <w:rFonts w:hint="eastAsia" w:ascii="黑体" w:hAnsi="黑体" w:eastAsia="黑体"/>
          <w:sz w:val="32"/>
          <w:szCs w:val="32"/>
          <w:u w:val="none"/>
        </w:rPr>
      </w:pPr>
    </w:p>
    <w:p>
      <w:pPr>
        <w:spacing w:line="560" w:lineRule="exact"/>
        <w:jc w:val="center"/>
        <w:rPr>
          <w:rFonts w:hint="eastAsia" w:ascii="黑体" w:hAnsi="黑体" w:eastAsia="黑体"/>
          <w:sz w:val="32"/>
          <w:szCs w:val="32"/>
          <w:u w:val="none"/>
        </w:rPr>
      </w:pPr>
      <w:r>
        <w:rPr>
          <w:rFonts w:hint="eastAsia" w:ascii="黑体" w:hAnsi="黑体" w:eastAsia="黑体"/>
          <w:sz w:val="32"/>
          <w:szCs w:val="32"/>
          <w:u w:val="none"/>
        </w:rPr>
        <w:t>第七章  监督检查和责任追究</w:t>
      </w:r>
    </w:p>
    <w:p>
      <w:pPr>
        <w:spacing w:line="560" w:lineRule="exact"/>
        <w:ind w:firstLine="643" w:firstLineChars="200"/>
        <w:rPr>
          <w:rFonts w:hint="eastAsia" w:ascii="仿宋_GB2312" w:hAnsi="仿宋" w:eastAsia="仿宋_GB2312"/>
          <w:b/>
          <w:color w:val="000000"/>
          <w:sz w:val="32"/>
          <w:szCs w:val="32"/>
          <w:u w:val="none"/>
        </w:rPr>
      </w:pPr>
    </w:p>
    <w:p>
      <w:pPr>
        <w:spacing w:line="560" w:lineRule="exact"/>
        <w:ind w:firstLine="643" w:firstLineChars="200"/>
        <w:rPr>
          <w:rFonts w:hint="eastAsia" w:ascii="仿宋_GB2312" w:hAnsi="仿宋" w:eastAsia="仿宋_GB2312"/>
          <w:color w:val="000000"/>
          <w:sz w:val="32"/>
          <w:szCs w:val="32"/>
          <w:u w:val="none"/>
        </w:rPr>
      </w:pPr>
      <w:r>
        <w:rPr>
          <w:rFonts w:hint="eastAsia" w:ascii="仿宋_GB2312" w:hAnsi="仿宋" w:eastAsia="仿宋_GB2312"/>
          <w:b/>
          <w:color w:val="000000"/>
          <w:sz w:val="32"/>
          <w:szCs w:val="32"/>
          <w:u w:val="none"/>
        </w:rPr>
        <w:t>第三十三条</w:t>
      </w:r>
      <w:r>
        <w:rPr>
          <w:rFonts w:hint="eastAsia" w:ascii="仿宋_GB2312" w:hAnsi="仿宋" w:eastAsia="仿宋_GB2312"/>
          <w:color w:val="000000"/>
          <w:sz w:val="32"/>
          <w:szCs w:val="32"/>
          <w:u w:val="none"/>
        </w:rPr>
        <w:t xml:space="preserve">  各级政府和有关部门按照职责分工，实行国家重点督查、省市定期巡查、县级经常自查，一级抓一级，层层抓落实，促进营养改善计划实施公开透明、廉洁运作。</w:t>
      </w:r>
    </w:p>
    <w:p>
      <w:pPr>
        <w:spacing w:line="560" w:lineRule="exact"/>
        <w:ind w:firstLine="640" w:firstLineChars="200"/>
        <w:rPr>
          <w:rFonts w:hint="eastAsia" w:ascii="仿宋_GB2312" w:hAnsi="仿宋" w:eastAsia="仿宋_GB2312"/>
          <w:color w:val="000000"/>
          <w:sz w:val="32"/>
          <w:szCs w:val="32"/>
          <w:u w:val="none"/>
        </w:rPr>
      </w:pPr>
      <w:r>
        <w:rPr>
          <w:rFonts w:hint="eastAsia" w:ascii="仿宋_GB2312" w:hAnsi="仿宋" w:eastAsia="仿宋_GB2312"/>
          <w:sz w:val="32"/>
          <w:szCs w:val="32"/>
          <w:u w:val="none"/>
        </w:rPr>
        <w:t>地方各级政府要建立问责制度，制定专门的监督检查办法，对营养改善计划的实施进行全过程监督。</w:t>
      </w:r>
    </w:p>
    <w:p>
      <w:pPr>
        <w:spacing w:line="560" w:lineRule="exact"/>
        <w:ind w:firstLine="643" w:firstLineChars="200"/>
        <w:rPr>
          <w:rFonts w:hint="eastAsia" w:ascii="仿宋_GB2312" w:hAnsi="仿宋" w:eastAsia="仿宋_GB2312"/>
          <w:color w:val="000000"/>
          <w:sz w:val="32"/>
          <w:szCs w:val="32"/>
          <w:u w:val="none"/>
        </w:rPr>
      </w:pPr>
      <w:r>
        <w:rPr>
          <w:rFonts w:hint="eastAsia" w:ascii="仿宋_GB2312" w:hAnsi="仿宋" w:eastAsia="仿宋_GB2312"/>
          <w:b/>
          <w:color w:val="000000"/>
          <w:sz w:val="32"/>
          <w:szCs w:val="32"/>
          <w:u w:val="none"/>
        </w:rPr>
        <w:t>第三十四条</w:t>
      </w:r>
      <w:r>
        <w:rPr>
          <w:rFonts w:hint="eastAsia" w:ascii="仿宋_GB2312" w:hAnsi="仿宋" w:eastAsia="仿宋_GB2312"/>
          <w:color w:val="000000"/>
          <w:sz w:val="32"/>
          <w:szCs w:val="32"/>
          <w:u w:val="none"/>
        </w:rPr>
        <w:t xml:space="preserve">  监督检查方式。</w:t>
      </w:r>
    </w:p>
    <w:p>
      <w:pPr>
        <w:spacing w:line="560" w:lineRule="exact"/>
        <w:ind w:firstLine="640" w:firstLineChars="200"/>
        <w:rPr>
          <w:rFonts w:hint="eastAsia" w:ascii="仿宋_GB2312" w:hAnsi="仿宋" w:eastAsia="仿宋_GB2312"/>
          <w:color w:val="000000"/>
          <w:sz w:val="32"/>
          <w:szCs w:val="32"/>
          <w:u w:val="none"/>
        </w:rPr>
      </w:pPr>
      <w:r>
        <w:rPr>
          <w:rFonts w:hint="eastAsia" w:ascii="仿宋_GB2312" w:hAnsi="仿宋" w:eastAsia="仿宋_GB2312"/>
          <w:color w:val="000000"/>
          <w:sz w:val="32"/>
          <w:szCs w:val="32"/>
          <w:u w:val="none"/>
        </w:rPr>
        <w:t>采用日常监督检查与专项监督检查相结合、内部监督检查与外部监督检查相结合等方式，进行全过程、全方位、常态化监督检查。</w:t>
      </w:r>
    </w:p>
    <w:p>
      <w:pPr>
        <w:spacing w:line="560" w:lineRule="exact"/>
        <w:ind w:firstLine="640" w:firstLineChars="200"/>
        <w:rPr>
          <w:rFonts w:hint="eastAsia" w:ascii="仿宋_GB2312" w:hAnsi="仿宋" w:eastAsia="仿宋_GB2312"/>
          <w:color w:val="000000"/>
          <w:sz w:val="32"/>
          <w:szCs w:val="32"/>
          <w:u w:val="none"/>
        </w:rPr>
      </w:pPr>
      <w:r>
        <w:rPr>
          <w:rFonts w:hint="eastAsia" w:ascii="仿宋_GB2312" w:hAnsi="仿宋" w:eastAsia="仿宋_GB2312"/>
          <w:color w:val="000000"/>
          <w:sz w:val="32"/>
          <w:szCs w:val="32"/>
          <w:u w:val="none"/>
        </w:rPr>
        <w:t>（一）日常监督。各有关部门和学校对本系统（单位）履行工作职责情况进行监督检查。</w:t>
      </w:r>
      <w:r>
        <w:rPr>
          <w:rFonts w:hint="eastAsia" w:ascii="仿宋_GB2312" w:hAnsi="仿宋" w:eastAsia="仿宋_GB2312"/>
          <w:sz w:val="32"/>
          <w:szCs w:val="32"/>
          <w:u w:val="none"/>
        </w:rPr>
        <w:t>教育督导部门要把营养改善计划实施情况作为重要工作内容定期督导；</w:t>
      </w:r>
      <w:r>
        <w:rPr>
          <w:rFonts w:hint="eastAsia" w:ascii="仿宋_GB2312" w:hAnsi="仿宋" w:eastAsia="仿宋_GB2312"/>
          <w:color w:val="000000"/>
          <w:sz w:val="32"/>
          <w:szCs w:val="32"/>
          <w:u w:val="none"/>
        </w:rPr>
        <w:t>审计部门对资金管理使用情况进行审计监督；监察部门对有关职能部门履行工作职责情况进行监督。</w:t>
      </w:r>
    </w:p>
    <w:p>
      <w:pPr>
        <w:spacing w:line="560" w:lineRule="exact"/>
        <w:ind w:firstLine="640" w:firstLineChars="200"/>
        <w:rPr>
          <w:rFonts w:hint="eastAsia" w:ascii="仿宋_GB2312" w:hAnsi="仿宋" w:eastAsia="仿宋_GB2312"/>
          <w:color w:val="000000"/>
          <w:sz w:val="32"/>
          <w:szCs w:val="32"/>
          <w:u w:val="none"/>
        </w:rPr>
      </w:pPr>
      <w:r>
        <w:rPr>
          <w:rFonts w:hint="eastAsia" w:ascii="仿宋_GB2312" w:hAnsi="仿宋" w:eastAsia="仿宋_GB2312"/>
          <w:color w:val="000000"/>
          <w:sz w:val="32"/>
          <w:szCs w:val="32"/>
          <w:u w:val="none"/>
        </w:rPr>
        <w:t>（二）专项监督。在各级政府的领导下，由各级学生营养办牵头，组织相关部门对营养改善计划实施情况进行定期或不定期的重点督查及专项检查。</w:t>
      </w:r>
    </w:p>
    <w:p>
      <w:pPr>
        <w:spacing w:line="560" w:lineRule="exact"/>
        <w:ind w:firstLine="640" w:firstLineChars="200"/>
        <w:rPr>
          <w:rFonts w:hint="eastAsia" w:ascii="仿宋_GB2312" w:hAnsi="仿宋" w:eastAsia="仿宋_GB2312"/>
          <w:color w:val="000000"/>
          <w:sz w:val="32"/>
          <w:szCs w:val="32"/>
          <w:u w:val="none"/>
        </w:rPr>
      </w:pPr>
      <w:r>
        <w:rPr>
          <w:rFonts w:hint="eastAsia" w:ascii="仿宋_GB2312" w:hAnsi="仿宋" w:eastAsia="仿宋_GB2312"/>
          <w:color w:val="000000"/>
          <w:sz w:val="32"/>
          <w:szCs w:val="32"/>
          <w:u w:val="none"/>
        </w:rPr>
        <w:t>（三）人大政协监督。地方各级政府要主动将营养改善计划实施情况向同级人大、政协报告，接受监督。</w:t>
      </w:r>
    </w:p>
    <w:p>
      <w:pPr>
        <w:spacing w:line="560" w:lineRule="exact"/>
        <w:ind w:firstLine="640" w:firstLineChars="200"/>
        <w:rPr>
          <w:rFonts w:hint="eastAsia" w:ascii="仿宋_GB2312" w:hAnsi="仿宋" w:eastAsia="仿宋_GB2312"/>
          <w:color w:val="000000"/>
          <w:sz w:val="32"/>
          <w:szCs w:val="32"/>
          <w:u w:val="none"/>
        </w:rPr>
      </w:pPr>
      <w:r>
        <w:rPr>
          <w:rFonts w:hint="eastAsia" w:ascii="仿宋_GB2312" w:hAnsi="仿宋" w:eastAsia="仿宋_GB2312"/>
          <w:color w:val="000000"/>
          <w:sz w:val="32"/>
          <w:szCs w:val="32"/>
          <w:u w:val="none"/>
        </w:rPr>
        <w:t>（四）社会监督。各地应成立学生、家长、教师代表和社会各界代表共同组成的监督小组，设置举报电话和公众意见箱，广泛接受社会监督。</w:t>
      </w:r>
    </w:p>
    <w:p>
      <w:pPr>
        <w:spacing w:line="560" w:lineRule="exact"/>
        <w:ind w:firstLine="643" w:firstLineChars="200"/>
        <w:rPr>
          <w:rFonts w:hint="eastAsia" w:ascii="仿宋_GB2312" w:hAnsi="仿宋" w:eastAsia="仿宋_GB2312"/>
          <w:color w:val="000000"/>
          <w:sz w:val="32"/>
          <w:szCs w:val="32"/>
          <w:u w:val="none"/>
        </w:rPr>
      </w:pPr>
      <w:r>
        <w:rPr>
          <w:rFonts w:hint="eastAsia" w:ascii="仿宋_GB2312" w:hAnsi="仿宋" w:eastAsia="仿宋_GB2312"/>
          <w:b/>
          <w:color w:val="000000"/>
          <w:sz w:val="32"/>
          <w:szCs w:val="32"/>
          <w:u w:val="none"/>
        </w:rPr>
        <w:t xml:space="preserve">第三十五条  </w:t>
      </w:r>
      <w:r>
        <w:rPr>
          <w:rFonts w:hint="eastAsia" w:ascii="仿宋_GB2312" w:hAnsi="仿宋" w:eastAsia="仿宋_GB2312"/>
          <w:color w:val="000000"/>
          <w:sz w:val="32"/>
          <w:szCs w:val="32"/>
          <w:u w:val="none"/>
        </w:rPr>
        <w:t>监督检查重点。</w:t>
      </w:r>
    </w:p>
    <w:p>
      <w:pPr>
        <w:spacing w:line="560" w:lineRule="exact"/>
        <w:ind w:firstLine="640" w:firstLineChars="200"/>
        <w:rPr>
          <w:rFonts w:hint="eastAsia" w:ascii="仿宋_GB2312" w:hAnsi="仿宋" w:eastAsia="仿宋_GB2312"/>
          <w:color w:val="000000"/>
          <w:sz w:val="32"/>
          <w:szCs w:val="32"/>
          <w:u w:val="none"/>
        </w:rPr>
      </w:pPr>
      <w:r>
        <w:rPr>
          <w:rFonts w:hint="eastAsia" w:ascii="仿宋_GB2312" w:hAnsi="仿宋" w:eastAsia="仿宋_GB2312"/>
          <w:color w:val="000000"/>
          <w:sz w:val="32"/>
          <w:szCs w:val="32"/>
          <w:u w:val="none"/>
        </w:rPr>
        <w:t>监督检查的重点是食品安全、资金安全和部门职责的落实，主要内容包括：</w:t>
      </w:r>
    </w:p>
    <w:p>
      <w:pPr>
        <w:spacing w:line="560" w:lineRule="exact"/>
        <w:ind w:firstLine="640" w:firstLineChars="200"/>
        <w:rPr>
          <w:rFonts w:hint="eastAsia" w:ascii="仿宋_GB2312" w:hAnsi="仿宋" w:eastAsia="仿宋_GB2312"/>
          <w:color w:val="000000"/>
          <w:sz w:val="32"/>
          <w:szCs w:val="32"/>
          <w:u w:val="none"/>
        </w:rPr>
      </w:pPr>
      <w:r>
        <w:rPr>
          <w:rFonts w:hint="eastAsia" w:ascii="仿宋_GB2312" w:hAnsi="仿宋" w:eastAsia="仿宋_GB2312"/>
          <w:color w:val="000000"/>
          <w:sz w:val="32"/>
          <w:szCs w:val="32"/>
          <w:u w:val="none"/>
        </w:rPr>
        <w:t>（一）食品安全。</w:t>
      </w:r>
    </w:p>
    <w:p>
      <w:pPr>
        <w:spacing w:line="560" w:lineRule="exact"/>
        <w:ind w:firstLine="640" w:firstLineChars="200"/>
        <w:rPr>
          <w:rFonts w:hint="eastAsia" w:ascii="仿宋_GB2312" w:hAnsi="仿宋" w:eastAsia="仿宋_GB2312"/>
          <w:color w:val="000000"/>
          <w:sz w:val="32"/>
          <w:szCs w:val="32"/>
          <w:u w:val="none"/>
        </w:rPr>
      </w:pPr>
      <w:r>
        <w:rPr>
          <w:rFonts w:hint="eastAsia" w:ascii="仿宋_GB2312" w:hAnsi="仿宋" w:eastAsia="仿宋_GB2312"/>
          <w:color w:val="000000"/>
          <w:sz w:val="32"/>
          <w:szCs w:val="32"/>
          <w:u w:val="none"/>
        </w:rPr>
        <w:t>1.是否建立和实施供餐准入和退出机制。</w:t>
      </w:r>
    </w:p>
    <w:p>
      <w:pPr>
        <w:spacing w:line="560" w:lineRule="exact"/>
        <w:ind w:firstLine="640" w:firstLineChars="200"/>
        <w:rPr>
          <w:rFonts w:hint="eastAsia" w:ascii="仿宋_GB2312" w:hAnsi="仿宋" w:eastAsia="仿宋_GB2312"/>
          <w:color w:val="000000"/>
          <w:sz w:val="32"/>
          <w:szCs w:val="32"/>
          <w:u w:val="none"/>
        </w:rPr>
      </w:pPr>
      <w:r>
        <w:rPr>
          <w:rFonts w:hint="eastAsia" w:ascii="仿宋_GB2312" w:hAnsi="仿宋" w:eastAsia="仿宋_GB2312"/>
          <w:color w:val="000000"/>
          <w:sz w:val="32"/>
          <w:szCs w:val="32"/>
          <w:u w:val="none"/>
        </w:rPr>
        <w:t>2.供餐单位是否办理《餐饮服务许可证》。</w:t>
      </w:r>
    </w:p>
    <w:p>
      <w:pPr>
        <w:spacing w:line="560" w:lineRule="exact"/>
        <w:ind w:firstLine="640" w:firstLineChars="200"/>
        <w:rPr>
          <w:rFonts w:hint="eastAsia" w:ascii="仿宋_GB2312" w:hAnsi="仿宋" w:eastAsia="仿宋_GB2312"/>
          <w:color w:val="000000"/>
          <w:sz w:val="32"/>
          <w:szCs w:val="32"/>
          <w:u w:val="none"/>
        </w:rPr>
      </w:pPr>
      <w:r>
        <w:rPr>
          <w:rFonts w:hint="eastAsia" w:ascii="仿宋_GB2312" w:hAnsi="仿宋" w:eastAsia="仿宋_GB2312"/>
          <w:color w:val="000000"/>
          <w:sz w:val="32"/>
          <w:szCs w:val="32"/>
          <w:u w:val="none"/>
        </w:rPr>
        <w:t>3.</w:t>
      </w:r>
      <w:r>
        <w:rPr>
          <w:rFonts w:hint="eastAsia" w:ascii="仿宋_GB2312" w:eastAsia="仿宋_GB2312"/>
          <w:sz w:val="32"/>
          <w:szCs w:val="32"/>
          <w:u w:val="none"/>
        </w:rPr>
        <w:t>供餐单位餐饮服务从业人员是否具有健康证明，是否按要求接受相关培训。</w:t>
      </w:r>
    </w:p>
    <w:p>
      <w:pPr>
        <w:spacing w:line="560" w:lineRule="exact"/>
        <w:ind w:firstLine="640" w:firstLineChars="200"/>
        <w:rPr>
          <w:rFonts w:hint="eastAsia" w:ascii="仿宋_GB2312" w:hAnsi="仿宋" w:eastAsia="仿宋_GB2312"/>
          <w:color w:val="000000"/>
          <w:sz w:val="32"/>
          <w:szCs w:val="32"/>
          <w:u w:val="none"/>
        </w:rPr>
      </w:pPr>
      <w:r>
        <w:rPr>
          <w:rFonts w:hint="eastAsia" w:ascii="仿宋_GB2312" w:hAnsi="仿宋" w:eastAsia="仿宋_GB2312"/>
          <w:color w:val="000000"/>
          <w:sz w:val="32"/>
          <w:szCs w:val="32"/>
          <w:u w:val="none"/>
        </w:rPr>
        <w:t>4.大宗食品及原辅材料是否通过公开招标、集中采购、定点采购的方式确定，程序是否合规合法。</w:t>
      </w:r>
    </w:p>
    <w:p>
      <w:pPr>
        <w:spacing w:line="560" w:lineRule="exact"/>
        <w:ind w:firstLine="640" w:firstLineChars="200"/>
        <w:rPr>
          <w:rFonts w:hint="eastAsia" w:ascii="仿宋_GB2312" w:hAnsi="仿宋" w:eastAsia="仿宋_GB2312"/>
          <w:color w:val="000000"/>
          <w:sz w:val="32"/>
          <w:szCs w:val="32"/>
          <w:u w:val="none"/>
        </w:rPr>
      </w:pPr>
      <w:r>
        <w:rPr>
          <w:rFonts w:hint="eastAsia" w:ascii="仿宋_GB2312" w:hAnsi="仿宋" w:eastAsia="仿宋_GB2312"/>
          <w:color w:val="000000"/>
          <w:sz w:val="32"/>
          <w:szCs w:val="32"/>
          <w:u w:val="none"/>
        </w:rPr>
        <w:t>5.</w:t>
      </w:r>
      <w:r>
        <w:rPr>
          <w:rFonts w:hint="eastAsia" w:ascii="仿宋_GB2312" w:eastAsia="仿宋_GB2312"/>
          <w:sz w:val="32"/>
          <w:szCs w:val="32"/>
          <w:u w:val="none"/>
        </w:rPr>
        <w:t>食品采购、贮存、加工、供应等环节是否符合有关法律法规和标准。</w:t>
      </w:r>
    </w:p>
    <w:p>
      <w:pPr>
        <w:spacing w:line="560" w:lineRule="exact"/>
        <w:ind w:firstLine="640" w:firstLineChars="200"/>
        <w:rPr>
          <w:rFonts w:hint="eastAsia" w:ascii="仿宋_GB2312" w:hAnsi="仿宋" w:eastAsia="仿宋_GB2312"/>
          <w:color w:val="000000"/>
          <w:sz w:val="32"/>
          <w:szCs w:val="32"/>
          <w:u w:val="none"/>
        </w:rPr>
      </w:pPr>
      <w:r>
        <w:rPr>
          <w:rFonts w:hint="eastAsia" w:ascii="仿宋_GB2312" w:hAnsi="仿宋" w:eastAsia="仿宋_GB2312"/>
          <w:color w:val="000000"/>
          <w:sz w:val="32"/>
          <w:szCs w:val="32"/>
          <w:u w:val="none"/>
        </w:rPr>
        <w:t>6.学校选定的供餐模式是否科学，食物搭配是否合理，供餐食品是否满足营养需求，是否建立营养监测与评估制度。</w:t>
      </w:r>
    </w:p>
    <w:p>
      <w:pPr>
        <w:spacing w:line="560" w:lineRule="exact"/>
        <w:ind w:firstLine="624" w:firstLineChars="200"/>
        <w:rPr>
          <w:rFonts w:hint="eastAsia" w:ascii="仿宋_GB2312" w:hAnsi="仿宋" w:eastAsia="仿宋_GB2312"/>
          <w:color w:val="000000"/>
          <w:spacing w:val="-4"/>
          <w:sz w:val="32"/>
          <w:szCs w:val="32"/>
          <w:u w:val="none"/>
        </w:rPr>
      </w:pPr>
      <w:r>
        <w:rPr>
          <w:rFonts w:hint="eastAsia" w:ascii="仿宋_GB2312" w:hAnsi="仿宋" w:eastAsia="仿宋_GB2312"/>
          <w:color w:val="000000"/>
          <w:spacing w:val="-4"/>
          <w:sz w:val="32"/>
          <w:szCs w:val="32"/>
          <w:u w:val="none"/>
        </w:rPr>
        <w:t>7.是否制定食品安全事故应急预案，是否发生食品安全事故，事故发生后是否及时有效处理，相关单位和人员责任是否追究到位。</w:t>
      </w:r>
    </w:p>
    <w:p>
      <w:pPr>
        <w:spacing w:line="560" w:lineRule="exact"/>
        <w:ind w:firstLine="640" w:firstLineChars="200"/>
        <w:rPr>
          <w:rFonts w:hint="eastAsia" w:ascii="仿宋_GB2312" w:hAnsi="仿宋" w:eastAsia="仿宋_GB2312"/>
          <w:color w:val="000000"/>
          <w:sz w:val="32"/>
          <w:szCs w:val="32"/>
          <w:u w:val="none"/>
        </w:rPr>
      </w:pPr>
      <w:r>
        <w:rPr>
          <w:rFonts w:hint="eastAsia" w:ascii="仿宋_GB2312" w:hAnsi="仿宋" w:eastAsia="仿宋_GB2312"/>
          <w:color w:val="000000"/>
          <w:sz w:val="32"/>
          <w:szCs w:val="32"/>
          <w:u w:val="none"/>
        </w:rPr>
        <w:t>（二）资金安全。</w:t>
      </w:r>
    </w:p>
    <w:p>
      <w:pPr>
        <w:spacing w:line="560" w:lineRule="exact"/>
        <w:ind w:firstLine="640" w:firstLineChars="200"/>
        <w:rPr>
          <w:rFonts w:hint="eastAsia" w:ascii="仿宋_GB2312" w:hAnsi="仿宋" w:eastAsia="仿宋_GB2312"/>
          <w:color w:val="000000"/>
          <w:sz w:val="32"/>
          <w:szCs w:val="32"/>
          <w:u w:val="none"/>
        </w:rPr>
      </w:pPr>
      <w:r>
        <w:rPr>
          <w:rFonts w:hint="eastAsia" w:ascii="仿宋_GB2312" w:hAnsi="仿宋" w:eastAsia="仿宋_GB2312"/>
          <w:color w:val="000000"/>
          <w:sz w:val="32"/>
          <w:szCs w:val="32"/>
          <w:u w:val="none"/>
        </w:rPr>
        <w:t>1.年度预算是否及时下达，资金拨付是否符合财政国库管理有关规定。</w:t>
      </w:r>
    </w:p>
    <w:p>
      <w:pPr>
        <w:spacing w:line="560" w:lineRule="exact"/>
        <w:ind w:firstLine="640" w:firstLineChars="200"/>
        <w:rPr>
          <w:rFonts w:hint="eastAsia" w:ascii="仿宋_GB2312" w:hAnsi="仿宋" w:eastAsia="仿宋_GB2312"/>
          <w:color w:val="000000"/>
          <w:sz w:val="32"/>
          <w:szCs w:val="32"/>
          <w:u w:val="none"/>
        </w:rPr>
      </w:pPr>
      <w:r>
        <w:rPr>
          <w:rFonts w:hint="eastAsia" w:ascii="仿宋_GB2312" w:hAnsi="仿宋" w:eastAsia="仿宋_GB2312"/>
          <w:color w:val="000000"/>
          <w:sz w:val="32"/>
          <w:szCs w:val="32"/>
          <w:u w:val="none"/>
        </w:rPr>
        <w:t>2.是否专款专用，是否存在截留、滞留、挤占、挪用、套取、虚报、冒领等问题。</w:t>
      </w:r>
    </w:p>
    <w:p>
      <w:pPr>
        <w:spacing w:line="560" w:lineRule="exact"/>
        <w:ind w:firstLine="640" w:firstLineChars="200"/>
        <w:rPr>
          <w:rFonts w:hint="eastAsia" w:ascii="仿宋_GB2312" w:hAnsi="仿宋" w:eastAsia="仿宋_GB2312"/>
          <w:color w:val="000000"/>
          <w:sz w:val="32"/>
          <w:szCs w:val="32"/>
          <w:u w:val="none"/>
        </w:rPr>
      </w:pPr>
      <w:r>
        <w:rPr>
          <w:rFonts w:hint="eastAsia" w:ascii="仿宋_GB2312" w:hAnsi="仿宋" w:eastAsia="仿宋_GB2312"/>
          <w:color w:val="000000"/>
          <w:sz w:val="32"/>
          <w:szCs w:val="32"/>
          <w:u w:val="none"/>
        </w:rPr>
        <w:t>3.是否出现虚列支出、白条抵账、虚假会计凭证和大额现金支付等情况。</w:t>
      </w:r>
    </w:p>
    <w:p>
      <w:pPr>
        <w:spacing w:line="560" w:lineRule="exact"/>
        <w:ind w:firstLine="640" w:firstLineChars="200"/>
        <w:rPr>
          <w:rFonts w:hint="eastAsia" w:ascii="仿宋_GB2312" w:hAnsi="仿宋" w:eastAsia="仿宋_GB2312"/>
          <w:color w:val="000000"/>
          <w:sz w:val="32"/>
          <w:szCs w:val="32"/>
          <w:u w:val="none"/>
        </w:rPr>
      </w:pPr>
      <w:r>
        <w:rPr>
          <w:rFonts w:hint="eastAsia" w:ascii="仿宋_GB2312" w:hAnsi="仿宋" w:eastAsia="仿宋_GB2312"/>
          <w:color w:val="000000"/>
          <w:sz w:val="32"/>
          <w:szCs w:val="32"/>
          <w:u w:val="none"/>
        </w:rPr>
        <w:t>4.纳入政府采购范围的项目是否符合程序。</w:t>
      </w:r>
    </w:p>
    <w:p>
      <w:pPr>
        <w:spacing w:line="560" w:lineRule="exact"/>
        <w:ind w:firstLine="640" w:firstLineChars="200"/>
        <w:rPr>
          <w:rFonts w:hint="eastAsia" w:ascii="仿宋_GB2312" w:hAnsi="仿宋" w:eastAsia="仿宋_GB2312"/>
          <w:color w:val="000000"/>
          <w:sz w:val="32"/>
          <w:szCs w:val="32"/>
          <w:u w:val="none"/>
        </w:rPr>
      </w:pPr>
      <w:r>
        <w:rPr>
          <w:rFonts w:hint="eastAsia" w:ascii="仿宋_GB2312" w:hAnsi="仿宋" w:eastAsia="仿宋_GB2312"/>
          <w:color w:val="000000"/>
          <w:sz w:val="32"/>
          <w:szCs w:val="32"/>
          <w:u w:val="none"/>
        </w:rPr>
        <w:t>5.结余资金是否按规定使用与管理。</w:t>
      </w:r>
    </w:p>
    <w:p>
      <w:pPr>
        <w:spacing w:line="560" w:lineRule="exact"/>
        <w:ind w:firstLine="640" w:firstLineChars="200"/>
        <w:rPr>
          <w:rFonts w:hint="eastAsia" w:ascii="仿宋_GB2312" w:hAnsi="仿宋" w:eastAsia="仿宋_GB2312"/>
          <w:color w:val="000000"/>
          <w:sz w:val="32"/>
          <w:szCs w:val="32"/>
          <w:u w:val="none"/>
        </w:rPr>
      </w:pPr>
      <w:r>
        <w:rPr>
          <w:rFonts w:hint="eastAsia" w:ascii="仿宋_GB2312" w:hAnsi="仿宋" w:eastAsia="仿宋_GB2312"/>
          <w:color w:val="000000"/>
          <w:sz w:val="32"/>
          <w:szCs w:val="32"/>
          <w:u w:val="none"/>
        </w:rPr>
        <w:t>6.食堂聘用人员工资、设备设施购置等费用是否纳入当地财政预算，是否挤占学校公用经费。</w:t>
      </w:r>
    </w:p>
    <w:p>
      <w:pPr>
        <w:spacing w:line="560" w:lineRule="exact"/>
        <w:ind w:firstLine="640" w:firstLineChars="200"/>
        <w:rPr>
          <w:rFonts w:hint="eastAsia" w:ascii="仿宋_GB2312" w:hAnsi="仿宋" w:eastAsia="仿宋_GB2312"/>
          <w:color w:val="000000"/>
          <w:sz w:val="32"/>
          <w:szCs w:val="32"/>
          <w:u w:val="none"/>
        </w:rPr>
      </w:pPr>
      <w:r>
        <w:rPr>
          <w:rFonts w:hint="eastAsia" w:ascii="仿宋_GB2312" w:hAnsi="仿宋" w:eastAsia="仿宋_GB2312"/>
          <w:color w:val="000000"/>
          <w:sz w:val="32"/>
          <w:szCs w:val="32"/>
          <w:u w:val="none"/>
        </w:rPr>
        <w:t>7.是否按规定落实有关税费减免优惠政策。</w:t>
      </w:r>
    </w:p>
    <w:p>
      <w:pPr>
        <w:spacing w:line="560" w:lineRule="exact"/>
        <w:ind w:firstLine="640" w:firstLineChars="200"/>
        <w:rPr>
          <w:rFonts w:hint="eastAsia" w:ascii="仿宋_GB2312" w:hAnsi="仿宋" w:eastAsia="仿宋_GB2312"/>
          <w:color w:val="000000"/>
          <w:sz w:val="32"/>
          <w:szCs w:val="32"/>
          <w:u w:val="none"/>
        </w:rPr>
      </w:pPr>
      <w:r>
        <w:rPr>
          <w:rFonts w:hint="eastAsia" w:ascii="仿宋_GB2312" w:hAnsi="仿宋" w:eastAsia="仿宋_GB2312"/>
          <w:color w:val="000000"/>
          <w:sz w:val="32"/>
          <w:szCs w:val="32"/>
          <w:u w:val="none"/>
        </w:rPr>
        <w:t>（三）职责履行。</w:t>
      </w:r>
    </w:p>
    <w:p>
      <w:pPr>
        <w:spacing w:line="560" w:lineRule="exact"/>
        <w:ind w:firstLine="640" w:firstLineChars="200"/>
        <w:rPr>
          <w:rFonts w:hint="eastAsia" w:ascii="仿宋_GB2312" w:hAnsi="仿宋" w:eastAsia="仿宋_GB2312"/>
          <w:color w:val="000000"/>
          <w:sz w:val="32"/>
          <w:szCs w:val="32"/>
          <w:u w:val="none"/>
        </w:rPr>
      </w:pPr>
      <w:r>
        <w:rPr>
          <w:rFonts w:hint="eastAsia" w:ascii="仿宋_GB2312" w:hAnsi="仿宋" w:eastAsia="仿宋_GB2312"/>
          <w:color w:val="000000"/>
          <w:sz w:val="32"/>
          <w:szCs w:val="32"/>
          <w:u w:val="none"/>
        </w:rPr>
        <w:t>1.政府主导作用是否得到落实。</w:t>
      </w:r>
    </w:p>
    <w:p>
      <w:pPr>
        <w:spacing w:line="560" w:lineRule="exact"/>
        <w:ind w:firstLine="640" w:firstLineChars="200"/>
        <w:rPr>
          <w:rFonts w:hint="eastAsia" w:ascii="仿宋_GB2312" w:hAnsi="仿宋" w:eastAsia="仿宋_GB2312"/>
          <w:color w:val="000000"/>
          <w:sz w:val="32"/>
          <w:szCs w:val="32"/>
          <w:u w:val="none"/>
        </w:rPr>
      </w:pPr>
      <w:r>
        <w:rPr>
          <w:rFonts w:hint="eastAsia" w:ascii="仿宋_GB2312" w:hAnsi="仿宋" w:eastAsia="仿宋_GB2312"/>
          <w:color w:val="000000"/>
          <w:sz w:val="32"/>
          <w:szCs w:val="32"/>
          <w:u w:val="none"/>
        </w:rPr>
        <w:t>2.相关职能部门是否严格履行工作职责，监督管理是否规范。</w:t>
      </w:r>
    </w:p>
    <w:p>
      <w:pPr>
        <w:spacing w:line="560" w:lineRule="exact"/>
        <w:ind w:firstLine="640" w:firstLineChars="200"/>
        <w:rPr>
          <w:rFonts w:hint="eastAsia" w:ascii="仿宋_GB2312" w:hAnsi="仿宋" w:eastAsia="仿宋_GB2312"/>
          <w:color w:val="000000"/>
          <w:sz w:val="32"/>
          <w:szCs w:val="32"/>
          <w:u w:val="none"/>
        </w:rPr>
      </w:pPr>
      <w:r>
        <w:rPr>
          <w:rFonts w:hint="eastAsia" w:ascii="仿宋_GB2312" w:hAnsi="仿宋" w:eastAsia="仿宋_GB2312"/>
          <w:color w:val="000000"/>
          <w:sz w:val="32"/>
          <w:szCs w:val="32"/>
          <w:u w:val="none"/>
        </w:rPr>
        <w:t>3.是否成立营养改善计划领导小组和工作机构，是否有专门人员负责日常工作，是否有必要的办公条件和工作经费。</w:t>
      </w:r>
    </w:p>
    <w:p>
      <w:pPr>
        <w:spacing w:line="560" w:lineRule="exact"/>
        <w:ind w:firstLine="640" w:firstLineChars="200"/>
        <w:rPr>
          <w:rFonts w:hint="eastAsia" w:ascii="仿宋_GB2312" w:hAnsi="仿宋" w:eastAsia="仿宋_GB2312"/>
          <w:color w:val="000000"/>
          <w:sz w:val="32"/>
          <w:szCs w:val="32"/>
          <w:u w:val="none"/>
        </w:rPr>
      </w:pPr>
      <w:r>
        <w:rPr>
          <w:rFonts w:hint="eastAsia" w:ascii="仿宋_GB2312" w:hAnsi="仿宋" w:eastAsia="仿宋_GB2312"/>
          <w:color w:val="000000"/>
          <w:sz w:val="32"/>
          <w:szCs w:val="32"/>
          <w:u w:val="none"/>
        </w:rPr>
        <w:t>4.是否建立健全相关工作机制，领导小组成员单位之间有无推诿扯皮现象。</w:t>
      </w:r>
    </w:p>
    <w:p>
      <w:pPr>
        <w:spacing w:line="560" w:lineRule="exact"/>
        <w:ind w:firstLine="640" w:firstLineChars="200"/>
        <w:rPr>
          <w:rFonts w:hint="eastAsia" w:ascii="仿宋_GB2312" w:hAnsi="仿宋" w:eastAsia="仿宋_GB2312"/>
          <w:color w:val="000000"/>
          <w:sz w:val="32"/>
          <w:szCs w:val="32"/>
          <w:u w:val="none"/>
        </w:rPr>
      </w:pPr>
      <w:r>
        <w:rPr>
          <w:rFonts w:hint="eastAsia" w:ascii="仿宋_GB2312" w:hAnsi="仿宋" w:eastAsia="仿宋_GB2312"/>
          <w:color w:val="000000"/>
          <w:sz w:val="32"/>
          <w:szCs w:val="32"/>
          <w:u w:val="none"/>
        </w:rPr>
        <w:t xml:space="preserve">5.各项规章管理制度是否健全，是否制定了本地监督管理办法，是否有效执行。 </w:t>
      </w:r>
    </w:p>
    <w:p>
      <w:pPr>
        <w:spacing w:line="560" w:lineRule="exact"/>
        <w:ind w:firstLine="640" w:firstLineChars="200"/>
        <w:rPr>
          <w:rFonts w:hint="eastAsia" w:ascii="仿宋_GB2312" w:hAnsi="仿宋" w:eastAsia="仿宋_GB2312"/>
          <w:color w:val="000000"/>
          <w:sz w:val="32"/>
          <w:szCs w:val="32"/>
          <w:u w:val="none"/>
        </w:rPr>
      </w:pPr>
      <w:r>
        <w:rPr>
          <w:rFonts w:hint="eastAsia" w:ascii="仿宋_GB2312" w:hAnsi="仿宋" w:eastAsia="仿宋_GB2312"/>
          <w:color w:val="000000"/>
          <w:sz w:val="32"/>
          <w:szCs w:val="32"/>
          <w:u w:val="none"/>
        </w:rPr>
        <w:t>6.对营养改善计划执行情况是否定期进行跟踪督导、检查。</w:t>
      </w:r>
    </w:p>
    <w:p>
      <w:pPr>
        <w:spacing w:line="560" w:lineRule="exact"/>
        <w:ind w:firstLine="640" w:firstLineChars="200"/>
        <w:rPr>
          <w:rFonts w:hint="eastAsia" w:ascii="仿宋_GB2312" w:hAnsi="仿宋" w:eastAsia="仿宋_GB2312"/>
          <w:color w:val="000000"/>
          <w:sz w:val="32"/>
          <w:szCs w:val="32"/>
          <w:u w:val="none"/>
        </w:rPr>
      </w:pPr>
      <w:r>
        <w:rPr>
          <w:rFonts w:hint="eastAsia" w:ascii="仿宋_GB2312" w:hAnsi="仿宋" w:eastAsia="仿宋_GB2312"/>
          <w:color w:val="000000"/>
          <w:sz w:val="32"/>
          <w:szCs w:val="32"/>
          <w:u w:val="none"/>
        </w:rPr>
        <w:t>7.营养改善计划实施过程中出现的问题是否及时、有效整改，相关人员的责任是否追究到位。</w:t>
      </w:r>
    </w:p>
    <w:p>
      <w:pPr>
        <w:spacing w:line="560" w:lineRule="exact"/>
        <w:ind w:firstLine="643" w:firstLineChars="200"/>
        <w:rPr>
          <w:rFonts w:hint="eastAsia" w:ascii="仿宋_GB2312" w:hAnsi="仿宋" w:eastAsia="仿宋_GB2312"/>
          <w:color w:val="000000"/>
          <w:sz w:val="32"/>
          <w:szCs w:val="32"/>
          <w:u w:val="none"/>
        </w:rPr>
      </w:pPr>
      <w:r>
        <w:rPr>
          <w:rFonts w:hint="eastAsia" w:ascii="仿宋_GB2312" w:hAnsi="仿宋" w:eastAsia="仿宋_GB2312"/>
          <w:b/>
          <w:color w:val="000000"/>
          <w:sz w:val="32"/>
          <w:szCs w:val="32"/>
          <w:u w:val="none"/>
        </w:rPr>
        <w:t xml:space="preserve">第三十六条  </w:t>
      </w:r>
      <w:r>
        <w:rPr>
          <w:rFonts w:hint="eastAsia" w:ascii="仿宋_GB2312" w:hAnsi="仿宋" w:eastAsia="仿宋_GB2312"/>
          <w:color w:val="000000"/>
          <w:sz w:val="32"/>
          <w:szCs w:val="32"/>
          <w:u w:val="none"/>
        </w:rPr>
        <w:t>处理与责任追究。</w:t>
      </w:r>
    </w:p>
    <w:p>
      <w:pPr>
        <w:spacing w:line="560" w:lineRule="exact"/>
        <w:ind w:firstLine="640" w:firstLineChars="200"/>
        <w:rPr>
          <w:rFonts w:hint="eastAsia" w:ascii="仿宋_GB2312" w:hAnsi="仿宋" w:eastAsia="仿宋_GB2312"/>
          <w:color w:val="000000"/>
          <w:sz w:val="32"/>
          <w:szCs w:val="32"/>
          <w:u w:val="none"/>
        </w:rPr>
      </w:pPr>
      <w:r>
        <w:rPr>
          <w:rFonts w:hint="eastAsia" w:ascii="仿宋_GB2312" w:hAnsi="仿宋" w:eastAsia="仿宋_GB2312"/>
          <w:color w:val="000000"/>
          <w:sz w:val="32"/>
          <w:szCs w:val="32"/>
          <w:u w:val="none"/>
        </w:rPr>
        <w:t>对地方各级政府和有关部门及其工作人员在实施营养改善计划过程中的违法违纪行为，依照有关规定追究责任；涉嫌犯罪的移交司法机关依法处理。</w:t>
      </w:r>
    </w:p>
    <w:p>
      <w:pPr>
        <w:spacing w:line="560" w:lineRule="exact"/>
        <w:ind w:firstLine="640" w:firstLineChars="200"/>
        <w:rPr>
          <w:rFonts w:hint="eastAsia" w:ascii="仿宋_GB2312" w:hAnsi="仿宋" w:eastAsia="仿宋_GB2312"/>
          <w:sz w:val="32"/>
          <w:szCs w:val="32"/>
          <w:u w:val="none"/>
        </w:rPr>
      </w:pPr>
    </w:p>
    <w:p>
      <w:pPr>
        <w:spacing w:line="560" w:lineRule="exact"/>
        <w:jc w:val="center"/>
        <w:rPr>
          <w:rFonts w:hint="eastAsia" w:ascii="黑体" w:hAnsi="黑体" w:eastAsia="黑体"/>
          <w:sz w:val="32"/>
          <w:szCs w:val="32"/>
          <w:u w:val="none"/>
        </w:rPr>
      </w:pPr>
      <w:r>
        <w:rPr>
          <w:rFonts w:hint="eastAsia" w:ascii="黑体" w:hAnsi="黑体" w:eastAsia="黑体"/>
          <w:sz w:val="32"/>
          <w:szCs w:val="32"/>
          <w:u w:val="none"/>
        </w:rPr>
        <w:t>第八章  附   则</w:t>
      </w:r>
    </w:p>
    <w:p>
      <w:pPr>
        <w:spacing w:line="560" w:lineRule="exact"/>
        <w:ind w:firstLine="643" w:firstLineChars="200"/>
        <w:rPr>
          <w:rFonts w:hint="eastAsia" w:ascii="仿宋_GB2312" w:hAnsi="仿宋" w:eastAsia="仿宋_GB2312"/>
          <w:b/>
          <w:sz w:val="32"/>
          <w:szCs w:val="32"/>
          <w:u w:val="none"/>
        </w:rPr>
      </w:pPr>
    </w:p>
    <w:p>
      <w:pPr>
        <w:spacing w:line="560" w:lineRule="exact"/>
        <w:ind w:firstLine="643" w:firstLineChars="200"/>
        <w:rPr>
          <w:rFonts w:hint="eastAsia" w:ascii="仿宋_GB2312" w:hAnsi="仿宋" w:eastAsia="仿宋_GB2312"/>
          <w:sz w:val="32"/>
          <w:szCs w:val="32"/>
          <w:u w:val="none"/>
        </w:rPr>
      </w:pPr>
      <w:r>
        <w:rPr>
          <w:rFonts w:hint="eastAsia" w:ascii="仿宋_GB2312" w:hAnsi="仿宋" w:eastAsia="仿宋_GB2312"/>
          <w:b/>
          <w:sz w:val="32"/>
          <w:szCs w:val="32"/>
          <w:u w:val="none"/>
        </w:rPr>
        <w:t>第三十七条</w:t>
      </w:r>
      <w:r>
        <w:rPr>
          <w:rFonts w:hint="eastAsia" w:ascii="仿宋_GB2312" w:hAnsi="仿宋" w:eastAsia="仿宋_GB2312"/>
          <w:sz w:val="32"/>
          <w:szCs w:val="32"/>
          <w:u w:val="none"/>
        </w:rPr>
        <w:t xml:space="preserve">  各地可依据本细则制订具体实施办法。在营养改善计划实施过程中涉及的有关困难和问题，由各级学生营养办协调有关部门，依照相关法律法规解决。本级学生营养办无法解决的重大问题，逐级上报。</w:t>
      </w:r>
    </w:p>
    <w:p>
      <w:pPr>
        <w:spacing w:line="560" w:lineRule="exact"/>
        <w:ind w:firstLine="643" w:firstLineChars="200"/>
        <w:rPr>
          <w:rFonts w:hint="eastAsia" w:ascii="仿宋_GB2312" w:hAnsi="仿宋" w:eastAsia="仿宋_GB2312"/>
          <w:sz w:val="32"/>
          <w:szCs w:val="32"/>
          <w:u w:val="none"/>
        </w:rPr>
      </w:pPr>
      <w:r>
        <w:rPr>
          <w:rFonts w:hint="eastAsia" w:ascii="仿宋_GB2312" w:hAnsi="仿宋" w:eastAsia="仿宋_GB2312"/>
          <w:b/>
          <w:sz w:val="32"/>
          <w:szCs w:val="32"/>
          <w:u w:val="none"/>
        </w:rPr>
        <w:t>第三十八条</w:t>
      </w:r>
      <w:r>
        <w:rPr>
          <w:rFonts w:hint="eastAsia" w:ascii="仿宋_GB2312" w:hAnsi="仿宋" w:eastAsia="仿宋_GB2312"/>
          <w:sz w:val="32"/>
          <w:szCs w:val="32"/>
          <w:u w:val="none"/>
        </w:rPr>
        <w:t xml:space="preserve">  本细则由教育部、中宣部、国家发展改革委、监察部、财政部、农业部、卫生部、审计署、国家工商总局、国家质检总局、国家食品药品监管局、国务院食品安全委员会办公室、共青团中央、全国妇联、全国供销合作总社负责解释。</w:t>
      </w:r>
    </w:p>
    <w:p>
      <w:pPr>
        <w:spacing w:line="560" w:lineRule="exact"/>
        <w:ind w:firstLine="643" w:firstLineChars="200"/>
        <w:rPr>
          <w:rFonts w:hint="eastAsia" w:ascii="仿宋_GB2312" w:hAnsi="仿宋" w:eastAsia="仿宋_GB2312"/>
          <w:sz w:val="32"/>
          <w:szCs w:val="32"/>
          <w:u w:val="none"/>
        </w:rPr>
      </w:pPr>
      <w:r>
        <w:rPr>
          <w:rFonts w:hint="eastAsia" w:ascii="仿宋_GB2312" w:hAnsi="仿宋" w:eastAsia="仿宋_GB2312"/>
          <w:b/>
          <w:sz w:val="32"/>
          <w:szCs w:val="32"/>
          <w:u w:val="none"/>
        </w:rPr>
        <w:t>第三十九条</w:t>
      </w:r>
      <w:r>
        <w:rPr>
          <w:rFonts w:hint="eastAsia" w:ascii="仿宋_GB2312" w:hAnsi="仿宋" w:eastAsia="仿宋_GB2312"/>
          <w:sz w:val="32"/>
          <w:szCs w:val="32"/>
          <w:u w:val="none"/>
        </w:rPr>
        <w:t xml:space="preserve">  本细则自印发之日起施行。</w:t>
      </w:r>
    </w:p>
    <w:p>
      <w:pPr>
        <w:spacing w:line="560" w:lineRule="exact"/>
        <w:ind w:firstLine="640" w:firstLineChars="200"/>
        <w:rPr>
          <w:rFonts w:hint="eastAsia" w:ascii="仿宋_GB2312" w:hAnsi="仿宋" w:eastAsia="仿宋_GB2312"/>
          <w:sz w:val="32"/>
          <w:szCs w:val="32"/>
          <w:u w:val="none"/>
        </w:rPr>
      </w:pPr>
    </w:p>
    <w:p>
      <w:pPr>
        <w:spacing w:line="560" w:lineRule="exact"/>
        <w:ind w:firstLine="723" w:firstLineChars="200"/>
        <w:rPr>
          <w:rFonts w:hint="eastAsia" w:ascii="黑体" w:eastAsia="黑体"/>
          <w:b/>
          <w:sz w:val="36"/>
          <w:szCs w:val="36"/>
          <w:u w:val="none"/>
        </w:rPr>
      </w:pPr>
    </w:p>
    <w:p>
      <w:pPr>
        <w:spacing w:line="560" w:lineRule="exact"/>
        <w:jc w:val="center"/>
        <w:outlineLvl w:val="0"/>
        <w:rPr>
          <w:rFonts w:hint="eastAsia" w:ascii="方正小标宋_GBK" w:hAnsi="华文中宋" w:eastAsia="方正小标宋_GBK"/>
          <w:sz w:val="36"/>
          <w:szCs w:val="36"/>
          <w:u w:val="none"/>
          <w:lang w:eastAsia="zh-CN"/>
        </w:rPr>
      </w:pPr>
      <w:bookmarkStart w:id="4" w:name="_Toc345236938"/>
      <w:bookmarkStart w:id="5" w:name="_Toc345231069"/>
      <w:bookmarkStart w:id="6" w:name="_Toc301340696"/>
      <w:bookmarkStart w:id="7" w:name="_Toc335227776"/>
      <w:r>
        <w:rPr>
          <w:rFonts w:hint="eastAsia" w:ascii="方正小标宋_GBK" w:hAnsi="华文中宋" w:eastAsia="方正小标宋_GBK"/>
          <w:sz w:val="36"/>
          <w:szCs w:val="36"/>
          <w:u w:val="none"/>
        </w:rPr>
        <w:t>农村义务教育学生营养改善计划</w:t>
      </w:r>
    </w:p>
    <w:p>
      <w:pPr>
        <w:spacing w:line="560" w:lineRule="exact"/>
        <w:jc w:val="center"/>
        <w:outlineLvl w:val="0"/>
        <w:rPr>
          <w:rFonts w:hint="eastAsia" w:ascii="方正小标宋_GBK" w:hAnsi="华文中宋" w:eastAsia="方正小标宋_GBK"/>
          <w:sz w:val="36"/>
          <w:szCs w:val="36"/>
          <w:u w:val="none"/>
        </w:rPr>
      </w:pPr>
      <w:r>
        <w:rPr>
          <w:rFonts w:hint="eastAsia" w:ascii="方正小标宋_GBK" w:hAnsi="华文中宋" w:eastAsia="方正小标宋_GBK"/>
          <w:sz w:val="36"/>
          <w:szCs w:val="36"/>
          <w:u w:val="none"/>
        </w:rPr>
        <w:t>食品安全保障管理暂行办法</w:t>
      </w:r>
      <w:bookmarkEnd w:id="4"/>
      <w:bookmarkEnd w:id="5"/>
      <w:bookmarkEnd w:id="6"/>
      <w:bookmarkEnd w:id="7"/>
    </w:p>
    <w:p>
      <w:pPr>
        <w:autoSpaceDE w:val="0"/>
        <w:autoSpaceDN w:val="0"/>
        <w:adjustRightInd w:val="0"/>
        <w:snapToGrid w:val="0"/>
        <w:spacing w:line="560" w:lineRule="exact"/>
        <w:ind w:firstLine="643" w:firstLineChars="200"/>
        <w:jc w:val="center"/>
        <w:rPr>
          <w:rFonts w:hint="eastAsia" w:ascii="仿宋_GB2312" w:hAnsi="微软雅黑" w:eastAsia="仿宋_GB2312" w:cs="黑体"/>
          <w:b/>
          <w:bCs/>
          <w:kern w:val="0"/>
          <w:sz w:val="32"/>
          <w:szCs w:val="32"/>
          <w:u w:val="none"/>
          <w:lang w:val="zh-CN"/>
        </w:rPr>
      </w:pPr>
    </w:p>
    <w:p>
      <w:pPr>
        <w:pStyle w:val="3"/>
        <w:spacing w:before="0" w:beforeAutospacing="0" w:after="0" w:afterAutospacing="0" w:line="560" w:lineRule="exact"/>
        <w:jc w:val="center"/>
        <w:rPr>
          <w:rStyle w:val="6"/>
          <w:rFonts w:hint="eastAsia" w:ascii="楷体" w:hAnsi="楷体" w:eastAsia="楷体"/>
          <w:b w:val="0"/>
          <w:sz w:val="30"/>
          <w:szCs w:val="30"/>
          <w:u w:val="none"/>
        </w:rPr>
      </w:pPr>
      <w:r>
        <w:rPr>
          <w:rStyle w:val="6"/>
          <w:rFonts w:hint="eastAsia" w:ascii="楷体" w:hAnsi="楷体" w:eastAsia="楷体"/>
          <w:b w:val="0"/>
          <w:sz w:val="30"/>
          <w:szCs w:val="30"/>
          <w:u w:val="none"/>
        </w:rPr>
        <w:t>教财〔2012〕2号</w:t>
      </w:r>
    </w:p>
    <w:p>
      <w:pPr>
        <w:pStyle w:val="3"/>
        <w:spacing w:before="0" w:beforeAutospacing="0" w:after="0" w:afterAutospacing="0" w:line="560" w:lineRule="exact"/>
        <w:jc w:val="center"/>
        <w:rPr>
          <w:rStyle w:val="6"/>
          <w:rFonts w:hint="eastAsia" w:ascii="楷体" w:hAnsi="楷体" w:eastAsia="楷体"/>
          <w:b w:val="0"/>
          <w:sz w:val="32"/>
          <w:szCs w:val="32"/>
          <w:u w:val="none"/>
        </w:rPr>
      </w:pPr>
      <w:r>
        <w:rPr>
          <w:rStyle w:val="6"/>
          <w:rFonts w:hint="eastAsia" w:ascii="楷体" w:hAnsi="楷体" w:eastAsia="楷体"/>
          <w:b w:val="0"/>
          <w:sz w:val="30"/>
          <w:szCs w:val="30"/>
          <w:u w:val="none"/>
        </w:rPr>
        <w:t>（教育部等十五部门2012年5月23日印发）</w:t>
      </w:r>
    </w:p>
    <w:p>
      <w:pPr>
        <w:autoSpaceDE w:val="0"/>
        <w:autoSpaceDN w:val="0"/>
        <w:adjustRightInd w:val="0"/>
        <w:snapToGrid w:val="0"/>
        <w:spacing w:line="560" w:lineRule="exact"/>
        <w:ind w:firstLine="643" w:firstLineChars="200"/>
        <w:jc w:val="center"/>
        <w:rPr>
          <w:rFonts w:hint="eastAsia" w:ascii="仿宋_GB2312" w:hAnsi="微软雅黑" w:eastAsia="仿宋_GB2312" w:cs="黑体"/>
          <w:b/>
          <w:bCs/>
          <w:kern w:val="0"/>
          <w:sz w:val="32"/>
          <w:szCs w:val="32"/>
          <w:u w:val="none"/>
        </w:rPr>
      </w:pPr>
    </w:p>
    <w:p>
      <w:pPr>
        <w:spacing w:line="560" w:lineRule="exact"/>
        <w:jc w:val="center"/>
        <w:rPr>
          <w:rFonts w:hint="eastAsia" w:ascii="黑体" w:hAnsi="黑体" w:eastAsia="黑体"/>
          <w:sz w:val="32"/>
          <w:szCs w:val="32"/>
          <w:u w:val="none"/>
        </w:rPr>
      </w:pPr>
      <w:r>
        <w:rPr>
          <w:rFonts w:hint="eastAsia" w:ascii="黑体" w:hAnsi="黑体" w:eastAsia="黑体"/>
          <w:sz w:val="32"/>
          <w:szCs w:val="32"/>
          <w:u w:val="none"/>
        </w:rPr>
        <w:t>第一章  总  则</w:t>
      </w:r>
    </w:p>
    <w:p>
      <w:pPr>
        <w:adjustRightInd w:val="0"/>
        <w:snapToGrid w:val="0"/>
        <w:spacing w:line="560" w:lineRule="exact"/>
        <w:ind w:firstLine="640" w:firstLineChars="200"/>
        <w:jc w:val="center"/>
        <w:rPr>
          <w:rFonts w:hint="eastAsia" w:ascii="仿宋_GB2312" w:hAnsi="仿宋" w:eastAsia="仿宋_GB2312"/>
          <w:sz w:val="32"/>
          <w:szCs w:val="32"/>
          <w:u w:val="none"/>
        </w:rPr>
      </w:pPr>
    </w:p>
    <w:p>
      <w:pPr>
        <w:adjustRightInd w:val="0"/>
        <w:snapToGrid w:val="0"/>
        <w:spacing w:line="560" w:lineRule="exact"/>
        <w:ind w:firstLine="643" w:firstLineChars="200"/>
        <w:rPr>
          <w:rFonts w:hint="eastAsia" w:ascii="仿宋_GB2312" w:hAnsi="仿宋" w:eastAsia="仿宋_GB2312"/>
          <w:sz w:val="32"/>
          <w:szCs w:val="32"/>
          <w:u w:val="none"/>
        </w:rPr>
      </w:pPr>
      <w:r>
        <w:rPr>
          <w:rFonts w:hint="eastAsia" w:ascii="仿宋_GB2312" w:hAnsi="仿宋" w:eastAsia="仿宋_GB2312"/>
          <w:b/>
          <w:sz w:val="32"/>
          <w:szCs w:val="32"/>
          <w:u w:val="none"/>
        </w:rPr>
        <w:t>第一条</w:t>
      </w:r>
      <w:r>
        <w:rPr>
          <w:rFonts w:hint="eastAsia" w:ascii="仿宋_GB2312" w:hAnsi="仿宋" w:eastAsia="仿宋_GB2312"/>
          <w:sz w:val="32"/>
          <w:szCs w:val="32"/>
          <w:u w:val="none"/>
        </w:rPr>
        <w:t xml:space="preserve">  为贯彻落实《国务院办公厅关于实施农村义务教育学生营养改善计划的意见》（国办发〔2011〕54号）要求，加强和规范农村义务教育学生营养改善计划（以下简称营养改善计划）实施过程中的食品安全管理，保障学生饮食安全，特制定本办法。</w:t>
      </w:r>
    </w:p>
    <w:p>
      <w:pPr>
        <w:adjustRightInd w:val="0"/>
        <w:snapToGrid w:val="0"/>
        <w:spacing w:line="560" w:lineRule="exact"/>
        <w:ind w:firstLine="643" w:firstLineChars="200"/>
        <w:rPr>
          <w:rFonts w:hint="eastAsia" w:ascii="仿宋_GB2312" w:hAnsi="仿宋" w:eastAsia="仿宋_GB2312"/>
          <w:sz w:val="32"/>
          <w:szCs w:val="32"/>
          <w:u w:val="none"/>
        </w:rPr>
      </w:pPr>
      <w:r>
        <w:rPr>
          <w:rFonts w:hint="eastAsia" w:ascii="仿宋_GB2312" w:hAnsi="仿宋" w:eastAsia="仿宋_GB2312"/>
          <w:b/>
          <w:sz w:val="32"/>
          <w:szCs w:val="32"/>
          <w:u w:val="none"/>
        </w:rPr>
        <w:t>第二条</w:t>
      </w:r>
      <w:r>
        <w:rPr>
          <w:rFonts w:hint="eastAsia" w:ascii="仿宋_GB2312" w:hAnsi="仿宋" w:eastAsia="仿宋_GB2312"/>
          <w:sz w:val="32"/>
          <w:szCs w:val="32"/>
          <w:u w:val="none"/>
        </w:rPr>
        <w:t xml:space="preserve">  本办法依据《中华人民共和国食品安全法》及其实施条例、《突发公共卫生事件应急条例》、《国家食品安全事故应急预案》等相关法律法规制定。</w:t>
      </w:r>
    </w:p>
    <w:p>
      <w:pPr>
        <w:adjustRightInd w:val="0"/>
        <w:snapToGrid w:val="0"/>
        <w:spacing w:line="560" w:lineRule="exact"/>
        <w:ind w:firstLine="643" w:firstLineChars="200"/>
        <w:rPr>
          <w:rFonts w:hint="eastAsia" w:ascii="仿宋_GB2312" w:hAnsi="仿宋" w:eastAsia="仿宋_GB2312"/>
          <w:sz w:val="32"/>
          <w:szCs w:val="32"/>
          <w:u w:val="none"/>
        </w:rPr>
      </w:pPr>
      <w:r>
        <w:rPr>
          <w:rFonts w:hint="eastAsia" w:ascii="仿宋_GB2312" w:hAnsi="仿宋" w:eastAsia="仿宋_GB2312"/>
          <w:b/>
          <w:sz w:val="32"/>
          <w:szCs w:val="32"/>
          <w:u w:val="none"/>
        </w:rPr>
        <w:t>第三条</w:t>
      </w:r>
      <w:r>
        <w:rPr>
          <w:rFonts w:hint="eastAsia" w:ascii="仿宋_GB2312" w:hAnsi="仿宋" w:eastAsia="仿宋_GB2312"/>
          <w:sz w:val="32"/>
          <w:szCs w:val="32"/>
          <w:u w:val="none"/>
        </w:rPr>
        <w:t xml:space="preserve">  本办法适用于实施营养改善计划的试点地区和学校，其他地区和学校可参照执行。</w:t>
      </w:r>
    </w:p>
    <w:p>
      <w:pPr>
        <w:snapToGrid w:val="0"/>
        <w:spacing w:line="560" w:lineRule="exact"/>
        <w:ind w:firstLine="643" w:firstLineChars="200"/>
        <w:jc w:val="center"/>
        <w:rPr>
          <w:rFonts w:hint="eastAsia" w:ascii="仿宋_GB2312" w:hAnsi="仿宋" w:eastAsia="仿宋_GB2312"/>
          <w:b/>
          <w:sz w:val="32"/>
          <w:szCs w:val="32"/>
          <w:u w:val="none"/>
        </w:rPr>
      </w:pPr>
    </w:p>
    <w:p>
      <w:pPr>
        <w:spacing w:line="560" w:lineRule="exact"/>
        <w:jc w:val="center"/>
        <w:rPr>
          <w:rFonts w:hint="eastAsia" w:ascii="黑体" w:hAnsi="黑体" w:eastAsia="黑体"/>
          <w:sz w:val="32"/>
          <w:szCs w:val="32"/>
          <w:u w:val="none"/>
        </w:rPr>
      </w:pPr>
      <w:r>
        <w:rPr>
          <w:rFonts w:hint="eastAsia" w:ascii="黑体" w:hAnsi="黑体" w:eastAsia="黑体"/>
          <w:sz w:val="32"/>
          <w:szCs w:val="32"/>
          <w:u w:val="none"/>
        </w:rPr>
        <w:t>第二章  组织领导和职责分工</w:t>
      </w:r>
    </w:p>
    <w:p>
      <w:pPr>
        <w:adjustRightInd w:val="0"/>
        <w:snapToGrid w:val="0"/>
        <w:spacing w:line="560" w:lineRule="exact"/>
        <w:ind w:firstLine="640" w:firstLineChars="200"/>
        <w:rPr>
          <w:rFonts w:hint="eastAsia" w:ascii="仿宋_GB2312" w:hAnsi="仿宋" w:eastAsia="仿宋_GB2312"/>
          <w:sz w:val="32"/>
          <w:szCs w:val="32"/>
          <w:u w:val="none"/>
        </w:rPr>
      </w:pPr>
    </w:p>
    <w:p>
      <w:pPr>
        <w:adjustRightInd w:val="0"/>
        <w:snapToGrid w:val="0"/>
        <w:spacing w:line="560" w:lineRule="exact"/>
        <w:ind w:firstLine="643" w:firstLineChars="200"/>
        <w:rPr>
          <w:rFonts w:hint="eastAsia" w:ascii="仿宋_GB2312" w:hAnsi="仿宋" w:eastAsia="仿宋_GB2312"/>
          <w:sz w:val="32"/>
          <w:szCs w:val="32"/>
          <w:u w:val="none"/>
        </w:rPr>
      </w:pPr>
      <w:r>
        <w:rPr>
          <w:rFonts w:hint="eastAsia" w:ascii="仿宋_GB2312" w:hAnsi="仿宋" w:eastAsia="仿宋_GB2312"/>
          <w:b/>
          <w:sz w:val="32"/>
          <w:szCs w:val="32"/>
          <w:u w:val="none"/>
        </w:rPr>
        <w:t>第四条</w:t>
      </w:r>
      <w:r>
        <w:rPr>
          <w:rFonts w:hint="eastAsia" w:ascii="仿宋_GB2312" w:hAnsi="仿宋" w:eastAsia="仿宋_GB2312"/>
          <w:sz w:val="32"/>
          <w:szCs w:val="32"/>
          <w:u w:val="none"/>
        </w:rPr>
        <w:t xml:space="preserve">  营养改善计划实施过程中的食品安全管理按照“政府负责、部门协同，分级管理、以县为主”的原则，建立各司其职、各负其责、密切配合、齐抓共管的工作机制。</w:t>
      </w:r>
    </w:p>
    <w:p>
      <w:pPr>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（一）地方各级政府要加强食品安全工作的组织领导，建立权责一致、全程监管的食品安全保障机制。</w:t>
      </w:r>
    </w:p>
    <w:p>
      <w:pPr>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省级政府领导和统筹管理本行政区域食品安全工作。制定食品安全保障办法。督促有关食品安全监管部门，组织制定食品安全宣传教育方案，指导开展食品安全宣传教育；组织制定食品安全事故应急预案；统一发布食品安全信息。督促各有关部门依法履行食品安全监管职责，督促试点地区建立并落实食品安全保障制度和措施。统筹制定学校食堂建设规划，改善学生就餐条件。</w:t>
      </w:r>
    </w:p>
    <w:p>
      <w:pPr>
        <w:adjustRightInd w:val="0"/>
        <w:snapToGrid w:val="0"/>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市级政府负责协调指导食品安全管理工作。加强监督检查，督促县级政府和各有关食品安全监管部门严格履行食品安全监管职责。</w:t>
      </w:r>
    </w:p>
    <w:p>
      <w:pPr>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县级政府是食品安全工作的行动主体和责任主体。负责制订食品安全保障实施方案。确定不同类型学校的供餐模式，制订企业（单位）供餐、家庭（个人）托餐等校外供餐招投标办法并组织招标工作。指定专门机构、落实专门人员负责食品安全工作。加强监督检查，督促各有关部门依法履行食品安全监管职责。责成有关食品安全监管部门，组织开展食品安全事故应急预案制定及演练和学校食品安全事故调查。</w:t>
      </w:r>
    </w:p>
    <w:p>
      <w:pPr>
        <w:adjustRightInd w:val="0"/>
        <w:snapToGrid w:val="0"/>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（二）各监管部门要依法履行食品安全监管职责，确保生产、采购、贮存、加工、供应等关键环节安全可控。</w:t>
      </w:r>
    </w:p>
    <w:p>
      <w:pPr>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1.食品安全议事协调机构的办事机构负责食品安全保障工作的综合协调。</w:t>
      </w:r>
    </w:p>
    <w:p>
      <w:pPr>
        <w:adjustRightInd w:val="0"/>
        <w:snapToGrid w:val="0"/>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2.农业部门负责对学校定点采购生产基地的食用农产品生产环节质量安全进行监管。</w:t>
      </w:r>
    </w:p>
    <w:p>
      <w:pPr>
        <w:adjustRightInd w:val="0"/>
        <w:snapToGrid w:val="0"/>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3.工商部门负责供餐企业主体资格的登记和管理，以及食品流通环节的监督管理。</w:t>
      </w:r>
    </w:p>
    <w:p>
      <w:pPr>
        <w:adjustRightInd w:val="0"/>
        <w:snapToGrid w:val="0"/>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4.质检部门负责对食品生产加工企业进行监管，查处食品生产加工中的质量问题及违法行为。</w:t>
      </w:r>
    </w:p>
    <w:p>
      <w:pPr>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5.卫生部门负责食品安全风险监测与评估、食品安全事故的病人救治、流行病学调查和卫生学处置。</w:t>
      </w:r>
    </w:p>
    <w:p>
      <w:pPr>
        <w:spacing w:line="560" w:lineRule="exact"/>
        <w:ind w:firstLine="640" w:firstLineChars="200"/>
        <w:rPr>
          <w:rFonts w:hint="eastAsia" w:ascii="仿宋_GB2312" w:eastAsia="仿宋_GB2312"/>
          <w:sz w:val="32"/>
          <w:szCs w:val="32"/>
          <w:u w:val="none"/>
        </w:rPr>
      </w:pPr>
      <w:r>
        <w:rPr>
          <w:rFonts w:hint="eastAsia" w:ascii="仿宋_GB2312" w:hAnsi="仿宋" w:eastAsia="仿宋_GB2312"/>
          <w:sz w:val="32"/>
          <w:szCs w:val="32"/>
          <w:u w:val="none"/>
        </w:rPr>
        <w:t>6.</w:t>
      </w:r>
      <w:r>
        <w:rPr>
          <w:rFonts w:hint="eastAsia" w:ascii="仿宋_GB2312" w:eastAsia="仿宋_GB2312"/>
          <w:sz w:val="32"/>
          <w:szCs w:val="32"/>
          <w:u w:val="none"/>
        </w:rPr>
        <w:t>食品药品监管部门负责餐饮服务食品安全监管，会同教育、农业、质检、工商等部门制定不同供餐模式的准入办法，与学校、供餐企业和托餐家庭（个人）签订食品安全责任书，</w:t>
      </w:r>
      <w:r>
        <w:rPr>
          <w:rFonts w:hint="eastAsia" w:ascii="仿宋_GB2312" w:hAnsi="仿宋" w:eastAsia="仿宋_GB2312"/>
          <w:sz w:val="32"/>
          <w:szCs w:val="32"/>
          <w:u w:val="none"/>
        </w:rPr>
        <w:t>安排专人负责</w:t>
      </w:r>
      <w:r>
        <w:rPr>
          <w:rFonts w:hint="eastAsia" w:ascii="仿宋_GB2312" w:eastAsia="仿宋_GB2312"/>
          <w:sz w:val="32"/>
          <w:szCs w:val="32"/>
          <w:u w:val="none"/>
        </w:rPr>
        <w:t>，加强对食品原料采购、贮存、加工、餐用具清洗消毒、设施设备维护等环节的业务指导和监督管理。组织开展餐饮服务食品安全监督检查、食品安全知识培训。协助查处餐饮服务环节食品安全事故。</w:t>
      </w:r>
    </w:p>
    <w:p>
      <w:pPr>
        <w:adjustRightInd w:val="0"/>
        <w:snapToGrid w:val="0"/>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7.教育部门负责学校食品安全管理。督促学校建立健全食品安全管理制度，落实食品安全保障措施，开展食品安全宣传教育。按照规定开展学校食堂食品安全日常自查。配合食品药品监管等部门与学校、供餐企业(单位)和托餐（家庭）个人签订食品安全责任书，并进行食品安全检查。</w:t>
      </w:r>
    </w:p>
    <w:p>
      <w:pPr>
        <w:adjustRightInd w:val="0"/>
        <w:snapToGrid w:val="0"/>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8.其他相关部门按照各自职责协助做好食品安全保障工作。</w:t>
      </w:r>
    </w:p>
    <w:p>
      <w:pPr>
        <w:snapToGrid w:val="0"/>
        <w:spacing w:line="560" w:lineRule="exact"/>
        <w:ind w:firstLine="643" w:firstLineChars="200"/>
        <w:rPr>
          <w:rFonts w:hint="eastAsia" w:ascii="仿宋_GB2312" w:hAnsi="仿宋" w:eastAsia="仿宋_GB2312"/>
          <w:sz w:val="32"/>
          <w:szCs w:val="32"/>
          <w:u w:val="none"/>
        </w:rPr>
      </w:pPr>
      <w:r>
        <w:rPr>
          <w:rFonts w:hint="eastAsia" w:ascii="仿宋_GB2312" w:hAnsi="仿宋" w:eastAsia="仿宋_GB2312"/>
          <w:b/>
          <w:sz w:val="32"/>
          <w:szCs w:val="32"/>
          <w:u w:val="none"/>
        </w:rPr>
        <w:t>第五条</w:t>
      </w:r>
      <w:r>
        <w:rPr>
          <w:rFonts w:hint="eastAsia" w:ascii="仿宋_GB2312" w:hAnsi="仿宋" w:eastAsia="仿宋_GB2312"/>
          <w:sz w:val="32"/>
          <w:szCs w:val="32"/>
          <w:u w:val="none"/>
        </w:rPr>
        <w:t xml:space="preserve">  学校食品安全实行校长负责制。建立健全并落实食品安全管理制度。在食品安全监管部门的指导下，制定食品安全事故应急预案，定期开展演练。不具备食堂供餐条件的学校必须从县级政府纳入营养改善计划的供餐企业（单位）、托餐家庭（个人）中选择供餐单位，并签订供餐合同（协议），明确双方的权利和义务。要充分发挥由学生、家长、教师等代表组成的膳食委员会在确定供餐模式、供餐单位、配餐食谱和食品安全监督管理等方面的作用。</w:t>
      </w:r>
    </w:p>
    <w:p>
      <w:pPr>
        <w:spacing w:line="560" w:lineRule="exact"/>
        <w:ind w:firstLine="643" w:firstLineChars="200"/>
        <w:rPr>
          <w:rFonts w:hint="eastAsia" w:ascii="仿宋_GB2312" w:hAnsi="仿宋" w:eastAsia="仿宋_GB2312"/>
          <w:sz w:val="32"/>
          <w:szCs w:val="32"/>
          <w:u w:val="none"/>
        </w:rPr>
      </w:pPr>
      <w:r>
        <w:rPr>
          <w:rFonts w:hint="eastAsia" w:ascii="仿宋_GB2312" w:hAnsi="仿宋" w:eastAsia="仿宋_GB2312"/>
          <w:b/>
          <w:sz w:val="32"/>
          <w:szCs w:val="32"/>
          <w:u w:val="none"/>
        </w:rPr>
        <w:t xml:space="preserve">第六条 </w:t>
      </w:r>
      <w:r>
        <w:rPr>
          <w:rFonts w:hint="eastAsia" w:ascii="仿宋_GB2312" w:hAnsi="仿宋" w:eastAsia="仿宋_GB2312"/>
          <w:sz w:val="32"/>
          <w:szCs w:val="32"/>
          <w:u w:val="none"/>
        </w:rPr>
        <w:t xml:space="preserve"> 供餐企业（单位）、托餐家庭（个人）必须严格自律，依法经营，建立健全食品安全管理制度，做好食品采购、贮存、加工、供应等环节的安全管理，接受社会监督。</w:t>
      </w:r>
    </w:p>
    <w:p>
      <w:pPr>
        <w:adjustRightInd w:val="0"/>
        <w:snapToGrid w:val="0"/>
        <w:spacing w:line="560" w:lineRule="exact"/>
        <w:ind w:firstLine="643" w:firstLineChars="200"/>
        <w:rPr>
          <w:rFonts w:hint="eastAsia" w:ascii="仿宋_GB2312" w:hAnsi="仿宋" w:eastAsia="仿宋_GB2312"/>
          <w:sz w:val="32"/>
          <w:szCs w:val="32"/>
          <w:u w:val="none"/>
        </w:rPr>
      </w:pPr>
      <w:r>
        <w:rPr>
          <w:rFonts w:hint="eastAsia" w:ascii="仿宋_GB2312" w:hAnsi="仿宋" w:eastAsia="仿宋_GB2312"/>
          <w:b/>
          <w:sz w:val="32"/>
          <w:szCs w:val="32"/>
          <w:u w:val="none"/>
        </w:rPr>
        <w:t>第七条</w:t>
      </w:r>
      <w:r>
        <w:rPr>
          <w:rFonts w:hint="eastAsia" w:ascii="仿宋_GB2312" w:hAnsi="仿宋" w:eastAsia="仿宋_GB2312"/>
          <w:sz w:val="32"/>
          <w:szCs w:val="32"/>
          <w:u w:val="none"/>
        </w:rPr>
        <w:t xml:space="preserve">  鼓励社会参与。鼓励共青团、妇联等人民团体，居民委员会、村民委员会等有关基层组织，以及企业、基金会、慈善机构，在地方政府统筹下，积极参与农村义务教育学生营养改善工作，在食品安全知识宣传、改善就餐条件、加强社会监督等方面发挥积极作用。</w:t>
      </w:r>
    </w:p>
    <w:p>
      <w:pPr>
        <w:adjustRightInd w:val="0"/>
        <w:snapToGrid w:val="0"/>
        <w:spacing w:line="560" w:lineRule="exact"/>
        <w:ind w:firstLine="643" w:firstLineChars="200"/>
        <w:jc w:val="center"/>
        <w:rPr>
          <w:rFonts w:hint="eastAsia" w:ascii="仿宋_GB2312" w:hAnsi="仿宋" w:eastAsia="仿宋_GB2312"/>
          <w:b/>
          <w:sz w:val="32"/>
          <w:szCs w:val="32"/>
          <w:u w:val="none"/>
        </w:rPr>
      </w:pPr>
    </w:p>
    <w:p>
      <w:pPr>
        <w:spacing w:line="560" w:lineRule="exact"/>
        <w:jc w:val="center"/>
        <w:rPr>
          <w:rFonts w:hint="eastAsia" w:ascii="黑体" w:hAnsi="黑体" w:eastAsia="黑体"/>
          <w:sz w:val="32"/>
          <w:szCs w:val="32"/>
          <w:u w:val="none"/>
        </w:rPr>
      </w:pPr>
      <w:r>
        <w:rPr>
          <w:rFonts w:hint="eastAsia" w:ascii="黑体" w:hAnsi="黑体" w:eastAsia="黑体"/>
          <w:sz w:val="32"/>
          <w:szCs w:val="32"/>
          <w:u w:val="none"/>
        </w:rPr>
        <w:t>第三章  供餐准入及退出管理</w:t>
      </w:r>
    </w:p>
    <w:p>
      <w:pPr>
        <w:adjustRightInd w:val="0"/>
        <w:snapToGrid w:val="0"/>
        <w:spacing w:line="560" w:lineRule="exact"/>
        <w:ind w:firstLine="640" w:firstLineChars="200"/>
        <w:jc w:val="center"/>
        <w:rPr>
          <w:rFonts w:hint="eastAsia" w:ascii="仿宋_GB2312" w:hAnsi="仿宋" w:eastAsia="仿宋_GB2312"/>
          <w:sz w:val="32"/>
          <w:szCs w:val="32"/>
          <w:u w:val="none"/>
        </w:rPr>
      </w:pPr>
    </w:p>
    <w:p>
      <w:pPr>
        <w:snapToGrid w:val="0"/>
        <w:spacing w:line="560" w:lineRule="exact"/>
        <w:ind w:firstLine="643" w:firstLineChars="200"/>
        <w:rPr>
          <w:rFonts w:hint="eastAsia" w:ascii="仿宋_GB2312" w:hAnsi="仿宋" w:eastAsia="仿宋_GB2312"/>
          <w:sz w:val="32"/>
          <w:szCs w:val="32"/>
          <w:u w:val="none"/>
        </w:rPr>
      </w:pPr>
      <w:r>
        <w:rPr>
          <w:rFonts w:hint="eastAsia" w:ascii="仿宋_GB2312" w:hAnsi="仿宋" w:eastAsia="仿宋_GB2312"/>
          <w:b/>
          <w:sz w:val="32"/>
          <w:szCs w:val="32"/>
          <w:u w:val="none"/>
        </w:rPr>
        <w:t>第八条</w:t>
      </w:r>
      <w:r>
        <w:rPr>
          <w:rFonts w:hint="eastAsia" w:ascii="仿宋_GB2312" w:hAnsi="仿宋" w:eastAsia="仿宋_GB2312"/>
          <w:sz w:val="32"/>
          <w:szCs w:val="32"/>
          <w:u w:val="none"/>
        </w:rPr>
        <w:t xml:space="preserve">  实行供餐准入机制。</w:t>
      </w:r>
    </w:p>
    <w:p>
      <w:pPr>
        <w:adjustRightInd w:val="0"/>
        <w:snapToGrid w:val="0"/>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（一）学校食堂准入管理。</w:t>
      </w:r>
    </w:p>
    <w:p>
      <w:pPr>
        <w:adjustRightInd w:val="0"/>
        <w:snapToGrid w:val="0"/>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学校食堂（伙房）必须办理餐饮服务许可证后方可为学生供餐。学校食堂建设与设施设备配备应当符合《餐饮服务许可管理办法》和《餐饮服务许可审查规范》规定的相关要求。学校食堂准入的基本要求如下：</w:t>
      </w:r>
    </w:p>
    <w:p>
      <w:pPr>
        <w:widowControl/>
        <w:spacing w:line="560" w:lineRule="exact"/>
        <w:ind w:firstLine="640" w:firstLineChars="200"/>
        <w:jc w:val="left"/>
        <w:rPr>
          <w:rFonts w:hint="eastAsia" w:ascii="仿宋_GB2312" w:hAnsi="仿宋" w:eastAsia="仿宋_GB2312"/>
          <w:sz w:val="32"/>
          <w:szCs w:val="32"/>
          <w:u w:val="none"/>
        </w:rPr>
      </w:pPr>
      <w:r>
        <w:rPr>
          <w:rFonts w:hint="eastAsia" w:ascii="仿宋_GB2312" w:hAnsi="仿宋" w:eastAsia="仿宋_GB2312"/>
          <w:sz w:val="32"/>
          <w:szCs w:val="32"/>
          <w:u w:val="none"/>
        </w:rPr>
        <w:t>具有与制作供应的食品品种、数量相适应的食品原料处理和食品加工、贮存等场所，保持该场所环境整洁，并与有毒、有害场所以及其他污染源保持规定的距离；</w:t>
      </w:r>
    </w:p>
    <w:p>
      <w:pPr>
        <w:widowControl/>
        <w:spacing w:line="560" w:lineRule="exact"/>
        <w:ind w:firstLine="640" w:firstLineChars="200"/>
        <w:jc w:val="left"/>
        <w:rPr>
          <w:rFonts w:hint="eastAsia" w:ascii="仿宋_GB2312" w:hAnsi="仿宋" w:eastAsia="仿宋_GB2312"/>
          <w:sz w:val="32"/>
          <w:szCs w:val="32"/>
          <w:u w:val="none"/>
        </w:rPr>
      </w:pPr>
      <w:r>
        <w:rPr>
          <w:rFonts w:hint="eastAsia" w:ascii="仿宋_GB2312" w:hAnsi="仿宋" w:eastAsia="仿宋_GB2312"/>
          <w:sz w:val="32"/>
          <w:szCs w:val="32"/>
          <w:u w:val="none"/>
        </w:rPr>
        <w:t>具有与制作供应的食品品种、数量相适应的经营设备或者设施，有相应的消毒、更衣、洗手、采光、照明、通风、冷冻冷藏、防尘、防蝇、防鼠、防虫、洗涤以及处理废水、存放垃圾和废弃物的设备或者设施；</w:t>
      </w:r>
    </w:p>
    <w:p>
      <w:pPr>
        <w:widowControl/>
        <w:spacing w:line="560" w:lineRule="exact"/>
        <w:ind w:firstLine="640" w:firstLineChars="200"/>
        <w:jc w:val="left"/>
        <w:rPr>
          <w:rFonts w:hint="eastAsia" w:ascii="仿宋_GB2312" w:hAnsi="仿宋" w:eastAsia="仿宋_GB2312"/>
          <w:sz w:val="32"/>
          <w:szCs w:val="32"/>
          <w:u w:val="none"/>
        </w:rPr>
      </w:pPr>
      <w:r>
        <w:rPr>
          <w:rFonts w:hint="eastAsia" w:ascii="仿宋_GB2312" w:hAnsi="仿宋" w:eastAsia="仿宋_GB2312"/>
          <w:sz w:val="32"/>
          <w:szCs w:val="32"/>
          <w:u w:val="none"/>
        </w:rPr>
        <w:t>具有合理的布局和加工流程，防止待加工食品与直接入口食品、原料与成品交叉污染，避免食品接触有毒物、不洁物；</w:t>
      </w:r>
    </w:p>
    <w:p>
      <w:pPr>
        <w:widowControl/>
        <w:spacing w:line="560" w:lineRule="exact"/>
        <w:ind w:firstLine="640" w:firstLineChars="200"/>
        <w:jc w:val="left"/>
        <w:rPr>
          <w:rFonts w:hint="eastAsia" w:ascii="仿宋_GB2312" w:hAnsi="仿宋" w:eastAsia="仿宋_GB2312"/>
          <w:sz w:val="32"/>
          <w:szCs w:val="32"/>
          <w:u w:val="none"/>
        </w:rPr>
      </w:pPr>
      <w:r>
        <w:rPr>
          <w:rFonts w:hint="eastAsia" w:ascii="仿宋_GB2312" w:hAnsi="仿宋" w:eastAsia="仿宋_GB2312"/>
          <w:sz w:val="32"/>
          <w:szCs w:val="32"/>
          <w:u w:val="none"/>
        </w:rPr>
        <w:t>具有经食品安全培训、符合相关条件的食品安全管理人员，以及与本单位实际相适应的保证食品安全的规章制度。</w:t>
      </w:r>
    </w:p>
    <w:p>
      <w:pPr>
        <w:adjustRightInd w:val="0"/>
        <w:snapToGrid w:val="0"/>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（二）供餐企业（单位）准入管理。</w:t>
      </w:r>
    </w:p>
    <w:p>
      <w:pPr>
        <w:adjustRightInd w:val="0"/>
        <w:snapToGrid w:val="0"/>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1.供餐企业（单位）必须办理餐饮服务许可证并经</w:t>
      </w:r>
      <w:r>
        <w:rPr>
          <w:rFonts w:hint="eastAsia" w:ascii="仿宋_GB2312" w:eastAsia="仿宋_GB2312"/>
          <w:sz w:val="32"/>
          <w:szCs w:val="32"/>
          <w:u w:val="none"/>
        </w:rPr>
        <w:t>相关部门审核后</w:t>
      </w:r>
      <w:r>
        <w:rPr>
          <w:rFonts w:hint="eastAsia" w:ascii="仿宋_GB2312" w:hAnsi="仿宋" w:eastAsia="仿宋_GB2312"/>
          <w:sz w:val="32"/>
          <w:szCs w:val="32"/>
          <w:u w:val="none"/>
        </w:rPr>
        <w:t>方可为学生供餐。</w:t>
      </w:r>
      <w:r>
        <w:rPr>
          <w:rFonts w:hint="eastAsia" w:ascii="仿宋_GB2312" w:eastAsia="仿宋_GB2312"/>
          <w:sz w:val="32"/>
          <w:szCs w:val="32"/>
          <w:u w:val="none"/>
        </w:rPr>
        <w:t>具体准入办法由省级食品药品监管部门会同教育部门等有关职能部门制订</w:t>
      </w:r>
      <w:r>
        <w:rPr>
          <w:rFonts w:hint="eastAsia" w:ascii="仿宋_GB2312" w:hAnsi="仿宋" w:eastAsia="仿宋_GB2312"/>
          <w:sz w:val="32"/>
          <w:szCs w:val="32"/>
          <w:u w:val="none"/>
        </w:rPr>
        <w:t>。</w:t>
      </w:r>
    </w:p>
    <w:p>
      <w:pPr>
        <w:spacing w:line="560" w:lineRule="exact"/>
        <w:ind w:firstLine="640" w:firstLineChars="200"/>
        <w:rPr>
          <w:rFonts w:hint="eastAsia" w:ascii="仿宋_GB2312" w:eastAsia="仿宋_GB2312"/>
          <w:sz w:val="32"/>
          <w:szCs w:val="32"/>
          <w:u w:val="none"/>
        </w:rPr>
      </w:pPr>
      <w:r>
        <w:rPr>
          <w:rFonts w:hint="eastAsia" w:ascii="仿宋_GB2312" w:hAnsi="仿宋" w:eastAsia="仿宋_GB2312"/>
          <w:sz w:val="32"/>
          <w:szCs w:val="32"/>
          <w:u w:val="none"/>
        </w:rPr>
        <w:t>2.供餐企业（单位）必须具有送餐资质和条件。有关配送方面的条件应当符合食品操作规范的相关规定。</w:t>
      </w:r>
    </w:p>
    <w:p>
      <w:pPr>
        <w:adjustRightInd w:val="0"/>
        <w:snapToGrid w:val="0"/>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3.供餐企业（单位）供餐人数不得超出其供餐能力。</w:t>
      </w:r>
    </w:p>
    <w:p>
      <w:pPr>
        <w:adjustRightInd w:val="0"/>
        <w:snapToGrid w:val="0"/>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（三）托餐家庭（个人）准入管理。</w:t>
      </w:r>
    </w:p>
    <w:p>
      <w:pPr>
        <w:adjustRightInd w:val="0"/>
        <w:snapToGrid w:val="0"/>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1.托餐家庭（个人）必须符合准入要求并经相关部门审核后方可供餐。</w:t>
      </w:r>
      <w:r>
        <w:rPr>
          <w:rFonts w:hint="eastAsia" w:ascii="仿宋_GB2312" w:eastAsia="仿宋_GB2312"/>
          <w:sz w:val="32"/>
          <w:szCs w:val="32"/>
          <w:u w:val="none"/>
        </w:rPr>
        <w:t>具体准入办法由省级食品药品监管部门会同教育部门等有关职能部门制订</w:t>
      </w:r>
      <w:r>
        <w:rPr>
          <w:rFonts w:hint="eastAsia" w:ascii="仿宋_GB2312" w:hAnsi="仿宋" w:eastAsia="仿宋_GB2312"/>
          <w:sz w:val="32"/>
          <w:szCs w:val="32"/>
          <w:u w:val="none"/>
        </w:rPr>
        <w:t>。</w:t>
      </w:r>
    </w:p>
    <w:p>
      <w:pPr>
        <w:adjustRightInd w:val="0"/>
        <w:snapToGrid w:val="0"/>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2.托餐家庭（个人）应当具备餐饮安全的基本条件，场所应当清洁卫生，服务人员应当具有健康证明，接受食品安全培训，加工过程应做到生熟分开，严防交叉污染，具备清洗消毒条件。</w:t>
      </w:r>
    </w:p>
    <w:p>
      <w:pPr>
        <w:adjustRightInd w:val="0"/>
        <w:snapToGrid w:val="0"/>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3.托餐家庭（个人）供餐人数不得超出其供餐能力。</w:t>
      </w:r>
    </w:p>
    <w:p>
      <w:pPr>
        <w:adjustRightInd w:val="0"/>
        <w:snapToGrid w:val="0"/>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4.托餐家庭（个人）不得提供送餐服务。</w:t>
      </w:r>
    </w:p>
    <w:p>
      <w:pPr>
        <w:snapToGrid w:val="0"/>
        <w:spacing w:line="560" w:lineRule="exact"/>
        <w:ind w:firstLine="624" w:firstLineChars="200"/>
        <w:rPr>
          <w:rFonts w:hint="eastAsia" w:ascii="仿宋_GB2312" w:hAnsi="仿宋" w:eastAsia="仿宋_GB2312"/>
          <w:spacing w:val="-4"/>
          <w:sz w:val="32"/>
          <w:szCs w:val="32"/>
          <w:u w:val="none"/>
        </w:rPr>
      </w:pPr>
      <w:r>
        <w:rPr>
          <w:rFonts w:hint="eastAsia" w:ascii="仿宋_GB2312" w:hAnsi="仿宋" w:eastAsia="仿宋_GB2312"/>
          <w:spacing w:val="-4"/>
          <w:sz w:val="32"/>
          <w:szCs w:val="32"/>
          <w:u w:val="none"/>
        </w:rPr>
        <w:t>5.地方政府应为托餐家庭（个人）改善供餐条件提供相应支持。</w:t>
      </w:r>
    </w:p>
    <w:p>
      <w:pPr>
        <w:adjustRightInd w:val="0"/>
        <w:snapToGrid w:val="0"/>
        <w:spacing w:line="560" w:lineRule="exact"/>
        <w:ind w:firstLine="624" w:firstLineChars="200"/>
        <w:rPr>
          <w:rFonts w:hint="eastAsia" w:ascii="仿宋_GB2312" w:hAnsi="仿宋" w:eastAsia="仿宋_GB2312"/>
          <w:spacing w:val="-4"/>
          <w:sz w:val="32"/>
          <w:szCs w:val="32"/>
          <w:u w:val="none"/>
        </w:rPr>
      </w:pPr>
      <w:r>
        <w:rPr>
          <w:rFonts w:hint="eastAsia" w:ascii="仿宋_GB2312" w:hAnsi="仿宋" w:eastAsia="仿宋_GB2312"/>
          <w:spacing w:val="-4"/>
          <w:sz w:val="32"/>
          <w:szCs w:val="32"/>
          <w:u w:val="none"/>
        </w:rPr>
        <w:t>（四）县级政府通过招标确定纳入营养改善计划的供餐企业（单位）、托餐家庭（个人）名单，并向社会公示，供学校选择和社会监督。要严格审核供餐企业（单位）、托餐家庭（个人）的资质，不具备相应资质的，严禁从事营养改善计划的供餐、托餐服务。</w:t>
      </w:r>
    </w:p>
    <w:p>
      <w:pPr>
        <w:snapToGrid w:val="0"/>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（五）选择校外供餐服务的学校要将食品安全作为首要条件。不得选择未纳入营养改善计划的供餐企业（单位）、托餐家庭（个人）提供供餐服务。</w:t>
      </w:r>
    </w:p>
    <w:p>
      <w:pPr>
        <w:adjustRightInd w:val="0"/>
        <w:snapToGrid w:val="0"/>
        <w:spacing w:line="560" w:lineRule="exact"/>
        <w:ind w:firstLine="643" w:firstLineChars="200"/>
        <w:rPr>
          <w:rFonts w:hint="eastAsia" w:ascii="仿宋_GB2312" w:hAnsi="仿宋" w:eastAsia="仿宋_GB2312"/>
          <w:sz w:val="32"/>
          <w:szCs w:val="32"/>
          <w:u w:val="none"/>
        </w:rPr>
      </w:pPr>
      <w:r>
        <w:rPr>
          <w:rFonts w:hint="eastAsia" w:ascii="仿宋_GB2312" w:hAnsi="仿宋" w:eastAsia="仿宋_GB2312"/>
          <w:b/>
          <w:sz w:val="32"/>
          <w:szCs w:val="32"/>
          <w:u w:val="none"/>
        </w:rPr>
        <w:t>第九条</w:t>
      </w:r>
      <w:r>
        <w:rPr>
          <w:rFonts w:hint="eastAsia" w:ascii="仿宋_GB2312" w:hAnsi="仿宋" w:eastAsia="仿宋_GB2312"/>
          <w:sz w:val="32"/>
          <w:szCs w:val="32"/>
          <w:u w:val="none"/>
        </w:rPr>
        <w:t xml:space="preserve">  实行供餐退出机制。</w:t>
      </w:r>
    </w:p>
    <w:p>
      <w:pPr>
        <w:snapToGrid w:val="0"/>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对企业（单位）供餐、家庭（个人）托餐等校外供餐实行退出机制。出现下列情况之一者，由县级政府停止其供餐资格。</w:t>
      </w:r>
    </w:p>
    <w:p>
      <w:pPr>
        <w:snapToGrid w:val="0"/>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1.供餐企业（单位）违反食品安全法律法规被食品药品监管部门吊销或注销餐饮服务许可证。</w:t>
      </w:r>
    </w:p>
    <w:p>
      <w:pPr>
        <w:snapToGrid w:val="0"/>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2.发生食品安全事故者，包括已供餐或已纳入营养改善计划但尚未实施供餐的供餐企业（单位）、托餐家庭（个人）。</w:t>
      </w:r>
    </w:p>
    <w:p>
      <w:pPr>
        <w:snapToGrid w:val="0"/>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3.食品药品监管部门在监督检查中发现</w:t>
      </w:r>
      <w:r>
        <w:rPr>
          <w:rFonts w:hint="eastAsia" w:ascii="仿宋_GB2312" w:eastAsia="仿宋_GB2312"/>
          <w:sz w:val="32"/>
          <w:szCs w:val="32"/>
          <w:u w:val="none"/>
        </w:rPr>
        <w:t>存在采购加工《食品安全法》禁止生产经营的食品、使用非食用物质及滥用食品添加剂、降低食品安全保障条件等食品安全问题，经整改仍达不到要求的。</w:t>
      </w:r>
    </w:p>
    <w:p>
      <w:pPr>
        <w:adjustRightInd w:val="0"/>
        <w:snapToGrid w:val="0"/>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4.出现其他违反法律法规及有关规定的行为。</w:t>
      </w:r>
    </w:p>
    <w:p>
      <w:pPr>
        <w:adjustRightInd w:val="0"/>
        <w:snapToGrid w:val="0"/>
        <w:spacing w:line="560" w:lineRule="exact"/>
        <w:ind w:firstLine="640" w:firstLineChars="200"/>
        <w:rPr>
          <w:rFonts w:hint="eastAsia" w:ascii="仿宋_GB2312" w:hAnsi="仿宋" w:eastAsia="仿宋_GB2312"/>
          <w:sz w:val="32"/>
          <w:szCs w:val="32"/>
          <w:u w:val="none"/>
        </w:rPr>
      </w:pPr>
      <w:r>
        <w:rPr>
          <w:rFonts w:hint="eastAsia" w:ascii="仿宋_GB2312" w:eastAsia="仿宋_GB2312"/>
          <w:sz w:val="32"/>
          <w:szCs w:val="32"/>
          <w:u w:val="none"/>
        </w:rPr>
        <w:t>具体退出办法由省级食品药品监管部门、教育部门会同有关部门制订。</w:t>
      </w:r>
    </w:p>
    <w:p>
      <w:pPr>
        <w:adjustRightInd w:val="0"/>
        <w:snapToGrid w:val="0"/>
        <w:spacing w:line="560" w:lineRule="exact"/>
        <w:ind w:firstLine="643" w:firstLineChars="200"/>
        <w:jc w:val="center"/>
        <w:rPr>
          <w:rFonts w:hint="eastAsia" w:ascii="仿宋_GB2312" w:hAnsi="仿宋" w:eastAsia="仿宋_GB2312"/>
          <w:b/>
          <w:sz w:val="32"/>
          <w:szCs w:val="32"/>
          <w:u w:val="none"/>
        </w:rPr>
      </w:pPr>
    </w:p>
    <w:p>
      <w:pPr>
        <w:spacing w:line="560" w:lineRule="exact"/>
        <w:jc w:val="center"/>
        <w:rPr>
          <w:rFonts w:hint="eastAsia" w:ascii="黑体" w:hAnsi="黑体" w:eastAsia="黑体"/>
          <w:sz w:val="32"/>
          <w:szCs w:val="32"/>
          <w:u w:val="none"/>
        </w:rPr>
      </w:pPr>
      <w:r>
        <w:rPr>
          <w:rFonts w:hint="eastAsia" w:ascii="黑体" w:hAnsi="黑体" w:eastAsia="黑体"/>
          <w:sz w:val="32"/>
          <w:szCs w:val="32"/>
          <w:u w:val="none"/>
        </w:rPr>
        <w:t>第四章  食品安全管理</w:t>
      </w:r>
    </w:p>
    <w:p>
      <w:pPr>
        <w:adjustRightInd w:val="0"/>
        <w:snapToGrid w:val="0"/>
        <w:spacing w:line="560" w:lineRule="exact"/>
        <w:ind w:firstLine="640" w:firstLineChars="200"/>
        <w:rPr>
          <w:rFonts w:hint="eastAsia" w:ascii="仿宋_GB2312" w:hAnsi="仿宋" w:eastAsia="仿宋_GB2312"/>
          <w:sz w:val="32"/>
          <w:szCs w:val="32"/>
          <w:u w:val="none"/>
        </w:rPr>
      </w:pPr>
    </w:p>
    <w:p>
      <w:pPr>
        <w:adjustRightInd w:val="0"/>
        <w:snapToGrid w:val="0"/>
        <w:spacing w:line="560" w:lineRule="exact"/>
        <w:ind w:firstLine="643" w:firstLineChars="200"/>
        <w:rPr>
          <w:rFonts w:hint="eastAsia" w:ascii="仿宋_GB2312" w:hAnsi="仿宋" w:eastAsia="仿宋_GB2312"/>
          <w:sz w:val="32"/>
          <w:szCs w:val="32"/>
          <w:u w:val="none"/>
        </w:rPr>
      </w:pPr>
      <w:r>
        <w:rPr>
          <w:rFonts w:hint="eastAsia" w:ascii="仿宋_GB2312" w:hAnsi="仿宋" w:eastAsia="仿宋_GB2312"/>
          <w:b/>
          <w:sz w:val="32"/>
          <w:szCs w:val="32"/>
          <w:u w:val="none"/>
        </w:rPr>
        <w:t>第十条</w:t>
      </w:r>
      <w:r>
        <w:rPr>
          <w:rFonts w:hint="eastAsia" w:ascii="仿宋_GB2312" w:hAnsi="仿宋" w:eastAsia="仿宋_GB2312"/>
          <w:sz w:val="32"/>
          <w:szCs w:val="32"/>
          <w:u w:val="none"/>
        </w:rPr>
        <w:t xml:space="preserve">  制度建设与管理。</w:t>
      </w:r>
    </w:p>
    <w:p>
      <w:pPr>
        <w:adjustRightInd w:val="0"/>
        <w:snapToGrid w:val="0"/>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（一）学校、供餐企业（单位）、托餐家庭（个人）应当建立健全食品安全管理制度，配备专职或兼职食品安全管理员。</w:t>
      </w:r>
      <w:r>
        <w:rPr>
          <w:rFonts w:hint="eastAsia" w:ascii="仿宋_GB2312" w:hAnsi="仿宋" w:eastAsia="仿宋_GB2312" w:cs="宋体"/>
          <w:sz w:val="32"/>
          <w:szCs w:val="32"/>
          <w:u w:val="none"/>
        </w:rPr>
        <w:t>食品安全管理制度主要包括：从业人员健康管理和培训制度，</w:t>
      </w:r>
      <w:r>
        <w:rPr>
          <w:rFonts w:hint="eastAsia" w:ascii="仿宋_GB2312" w:eastAsia="仿宋_GB2312"/>
          <w:sz w:val="32"/>
          <w:szCs w:val="32"/>
          <w:u w:val="none"/>
        </w:rPr>
        <w:t>从业人员每日晨检制度，</w:t>
      </w:r>
      <w:r>
        <w:rPr>
          <w:rFonts w:hint="eastAsia" w:ascii="仿宋_GB2312" w:hAnsi="仿宋" w:eastAsia="仿宋_GB2312" w:cs="宋体"/>
          <w:sz w:val="32"/>
          <w:szCs w:val="32"/>
          <w:u w:val="none"/>
        </w:rPr>
        <w:t>加工经营场所及设施设备清洁、消毒和维修保养制度，食品（原料）、食品添加剂、食品相关产品采购索证索票、进货查验和台账记录制度，食品贮存、加工、供应管理制度，食品安全事故应急预案以及食品药品监管部门规定的其他制度。</w:t>
      </w:r>
    </w:p>
    <w:p>
      <w:pPr>
        <w:adjustRightInd w:val="0"/>
        <w:snapToGrid w:val="0"/>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二）学校食堂由学校自主经营，统一管理，封闭运营，不得对外承包。已承包的，合同期满，立即收回；合同期未满，给予一定的过渡期，由学校收回管理。由社会投资建设、管理的学校食堂，当地政府与投资者充分协商取得一致后，可由政府购买收回，交学校管理。</w:t>
      </w:r>
    </w:p>
    <w:p>
      <w:pPr>
        <w:pStyle w:val="2"/>
        <w:adjustRightInd w:val="0"/>
        <w:snapToGrid w:val="0"/>
        <w:spacing w:line="560" w:lineRule="exact"/>
        <w:ind w:firstLine="643" w:firstLineChars="200"/>
        <w:rPr>
          <w:rFonts w:hint="eastAsia" w:ascii="仿宋_GB2312" w:hAnsi="仿宋" w:eastAsia="仿宋_GB2312"/>
          <w:sz w:val="32"/>
          <w:szCs w:val="32"/>
          <w:u w:val="none"/>
        </w:rPr>
      </w:pPr>
      <w:r>
        <w:rPr>
          <w:rFonts w:hint="eastAsia" w:ascii="仿宋_GB2312" w:hAnsi="仿宋" w:eastAsia="仿宋_GB2312"/>
          <w:b/>
          <w:sz w:val="32"/>
          <w:szCs w:val="32"/>
          <w:u w:val="none"/>
        </w:rPr>
        <w:t>第十一条</w:t>
      </w:r>
      <w:r>
        <w:rPr>
          <w:rFonts w:hint="eastAsia" w:ascii="仿宋_GB2312" w:hAnsi="仿宋" w:eastAsia="仿宋_GB2312"/>
          <w:sz w:val="32"/>
          <w:szCs w:val="32"/>
          <w:u w:val="none"/>
        </w:rPr>
        <w:t xml:space="preserve">  从业人员卫生管理要求</w:t>
      </w:r>
    </w:p>
    <w:p>
      <w:pPr>
        <w:pStyle w:val="2"/>
        <w:adjustRightInd w:val="0"/>
        <w:snapToGrid w:val="0"/>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一）餐饮服务从业人员（包括临时工作人员）每年必须进行健康检查，取得有效的健康合格证明后方可从事餐饮服务。凡患有痢疾、伤寒、甲型病毒性肝炎、戊型病毒性肝炎等消化道传染病，以及患有活动性肺结核、化脓性或者渗出性皮肤病等有碍食品安全疾病的，不得从事接触直接入口食品的工作。</w:t>
      </w:r>
    </w:p>
    <w:p>
      <w:pPr>
        <w:pStyle w:val="2"/>
        <w:adjustRightInd w:val="0"/>
        <w:snapToGrid w:val="0"/>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（二）从业人员必须定期参加有关部门和单位组织的食品安全培训，增强食品安全意识，提高食品安全操作技能。</w:t>
      </w:r>
    </w:p>
    <w:p>
      <w:pPr>
        <w:pStyle w:val="2"/>
        <w:adjustRightInd w:val="0"/>
        <w:snapToGrid w:val="0"/>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（三）实行每日晨检制度。发现有发热、腹泻、皮肤伤口或感染、咽部炎症等有碍食品安全病症的人员，应立即离开工作岗位，待查明原因并将有碍食品安全的病症治愈后，方可重新上岗。</w:t>
      </w:r>
    </w:p>
    <w:p>
      <w:pPr>
        <w:adjustRightInd w:val="0"/>
        <w:snapToGrid w:val="0"/>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四）从业人员要有良好的个人卫生习惯。必须做到：工作前、处理食品原料后、便后用肥皂及流动清水洗手；接触直接入口食品之前应洗手消毒；穿戴清洁的工作衣、帽，并把头发置于帽内；不得留长指甲、涂指甲油、戴戒指加工食品；不得在食品加工和销售场所内吸烟。</w:t>
      </w:r>
    </w:p>
    <w:p>
      <w:pPr>
        <w:adjustRightInd w:val="0"/>
        <w:snapToGrid w:val="0"/>
        <w:spacing w:line="560" w:lineRule="exact"/>
        <w:ind w:firstLine="643" w:firstLineChars="200"/>
        <w:rPr>
          <w:rFonts w:hint="eastAsia" w:ascii="仿宋_GB2312" w:hAnsi="仿宋" w:eastAsia="仿宋_GB2312"/>
          <w:sz w:val="32"/>
          <w:szCs w:val="32"/>
          <w:u w:val="none"/>
        </w:rPr>
      </w:pPr>
      <w:r>
        <w:rPr>
          <w:rFonts w:hint="eastAsia" w:ascii="仿宋_GB2312" w:hAnsi="仿宋" w:eastAsia="仿宋_GB2312"/>
          <w:b/>
          <w:sz w:val="32"/>
          <w:szCs w:val="32"/>
          <w:u w:val="none"/>
        </w:rPr>
        <w:t xml:space="preserve">第十二条  </w:t>
      </w:r>
      <w:r>
        <w:rPr>
          <w:rFonts w:hint="eastAsia" w:ascii="仿宋_GB2312" w:hAnsi="仿宋" w:eastAsia="仿宋_GB2312"/>
          <w:sz w:val="32"/>
          <w:szCs w:val="32"/>
          <w:u w:val="none"/>
        </w:rPr>
        <w:t>食品采购。</w:t>
      </w:r>
    </w:p>
    <w:p>
      <w:pPr>
        <w:adjustRightInd w:val="0"/>
        <w:snapToGrid w:val="0"/>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从食品生产单位、批发市场等采购的，</w:t>
      </w:r>
      <w:r>
        <w:rPr>
          <w:rFonts w:hint="eastAsia" w:ascii="仿宋_GB2312" w:eastAsia="仿宋_GB2312"/>
          <w:sz w:val="32"/>
          <w:szCs w:val="32"/>
          <w:u w:val="none"/>
        </w:rPr>
        <w:t>严格执行《餐饮服务食品采购索证索票管理规定》，</w:t>
      </w:r>
      <w:r>
        <w:rPr>
          <w:rFonts w:hint="eastAsia" w:ascii="仿宋_GB2312" w:hAnsi="仿宋" w:eastAsia="仿宋_GB2312"/>
          <w:sz w:val="32"/>
          <w:szCs w:val="32"/>
          <w:u w:val="none"/>
        </w:rPr>
        <w:t>应当查验、索取并留存供货者的相关许可证和产品合格证明等文件；从固定供货商或者供货基地采购的，应当查验、索取并留存供货商或者供货基地的资质证明、每笔供货清单等；从超市、农贸市场、个体工商户等采购的，应当索取并留存采购清单。</w:t>
      </w:r>
    </w:p>
    <w:p>
      <w:pPr>
        <w:adjustRightInd w:val="0"/>
        <w:snapToGrid w:val="0"/>
        <w:spacing w:line="560" w:lineRule="exact"/>
        <w:ind w:firstLine="643" w:firstLineChars="200"/>
        <w:rPr>
          <w:rFonts w:hint="eastAsia" w:ascii="仿宋_GB2312" w:hAnsi="仿宋" w:eastAsia="仿宋_GB2312"/>
          <w:sz w:val="32"/>
          <w:szCs w:val="32"/>
          <w:u w:val="none"/>
        </w:rPr>
      </w:pPr>
      <w:r>
        <w:rPr>
          <w:rFonts w:hint="eastAsia" w:ascii="仿宋_GB2312" w:hAnsi="仿宋" w:eastAsia="仿宋_GB2312"/>
          <w:b/>
          <w:sz w:val="32"/>
          <w:szCs w:val="32"/>
          <w:u w:val="none"/>
        </w:rPr>
        <w:t>第十三条</w:t>
      </w:r>
      <w:r>
        <w:rPr>
          <w:rFonts w:hint="eastAsia" w:ascii="仿宋_GB2312" w:hAnsi="仿宋" w:eastAsia="仿宋_GB2312"/>
          <w:sz w:val="32"/>
          <w:szCs w:val="32"/>
          <w:u w:val="none"/>
        </w:rPr>
        <w:t xml:space="preserve">  食品贮存。</w:t>
      </w:r>
    </w:p>
    <w:p>
      <w:pPr>
        <w:adjustRightInd w:val="0"/>
        <w:snapToGrid w:val="0"/>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 xml:space="preserve">食品贮存场所应符合卫生安全标准。食品和非食品库房应分开设置，配置良好的通风、防潮、防鼠等设施，配备必要的食品储藏保鲜设施。 </w:t>
      </w:r>
    </w:p>
    <w:p>
      <w:pPr>
        <w:adjustRightInd w:val="0"/>
        <w:snapToGrid w:val="0"/>
        <w:spacing w:line="560" w:lineRule="exact"/>
        <w:ind w:firstLine="640" w:firstLineChars="200"/>
        <w:rPr>
          <w:rFonts w:hint="eastAsia" w:ascii="仿宋_GB2312" w:hAnsi="仿宋" w:eastAsia="仿宋_GB2312"/>
          <w:b/>
          <w:sz w:val="32"/>
          <w:szCs w:val="32"/>
          <w:u w:val="none"/>
        </w:rPr>
      </w:pPr>
      <w:r>
        <w:rPr>
          <w:rFonts w:hint="eastAsia" w:ascii="仿宋_GB2312" w:hAnsi="仿宋" w:eastAsia="仿宋_GB2312"/>
          <w:sz w:val="32"/>
          <w:szCs w:val="32"/>
          <w:u w:val="none"/>
        </w:rPr>
        <w:t>建立健全食品出入库管理制度和收发登记制度。</w:t>
      </w:r>
      <w:r>
        <w:rPr>
          <w:rFonts w:hint="eastAsia" w:ascii="仿宋_GB2312" w:hAnsi="仿宋" w:eastAsia="仿宋_GB2312"/>
          <w:sz w:val="32"/>
          <w:szCs w:val="32"/>
          <w:u w:val="none"/>
        </w:rPr>
        <w:t>遵循先进先出的原则，及时清理销毁变质和过期的食品</w:t>
      </w:r>
      <w:r>
        <w:rPr>
          <w:rFonts w:hint="eastAsia" w:ascii="仿宋_GB2312" w:hAnsi="仿宋" w:eastAsia="仿宋_GB2312"/>
          <w:sz w:val="32"/>
          <w:szCs w:val="32"/>
          <w:u w:val="none"/>
        </w:rPr>
        <w:t>。</w:t>
      </w:r>
      <w:r>
        <w:rPr>
          <w:rFonts w:hint="eastAsia" w:ascii="仿宋_GB2312" w:hAnsi="仿宋" w:eastAsia="仿宋_GB2312"/>
          <w:b/>
          <w:sz w:val="32"/>
          <w:szCs w:val="32"/>
          <w:u w:val="none"/>
        </w:rPr>
        <w:t xml:space="preserve"> </w:t>
      </w:r>
    </w:p>
    <w:p>
      <w:pPr>
        <w:adjustRightInd w:val="0"/>
        <w:snapToGrid w:val="0"/>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食品贮存应当分类、分架，安全管理。采购的食品以及待加工的食品应按照食品标签要求进行保存，需要冷藏的要及时进行冷藏贮存；熟制品、半成品与食品原料应分开存放，并明显标识，防止交叉污染；不得接触有毒物、不洁物。</w:t>
      </w:r>
    </w:p>
    <w:p>
      <w:pPr>
        <w:adjustRightInd w:val="0"/>
        <w:snapToGrid w:val="0"/>
        <w:spacing w:line="560" w:lineRule="exact"/>
        <w:ind w:firstLine="643" w:firstLineChars="200"/>
        <w:rPr>
          <w:rFonts w:hint="eastAsia" w:ascii="仿宋_GB2312" w:hAnsi="仿宋" w:eastAsia="仿宋_GB2312"/>
          <w:sz w:val="32"/>
          <w:szCs w:val="32"/>
          <w:u w:val="none"/>
        </w:rPr>
      </w:pPr>
      <w:r>
        <w:rPr>
          <w:rFonts w:hint="eastAsia" w:ascii="仿宋_GB2312" w:hAnsi="仿宋" w:eastAsia="仿宋_GB2312"/>
          <w:b/>
          <w:sz w:val="32"/>
          <w:szCs w:val="32"/>
          <w:u w:val="none"/>
        </w:rPr>
        <w:t>第十四条</w:t>
      </w:r>
      <w:r>
        <w:rPr>
          <w:rFonts w:hint="eastAsia" w:ascii="仿宋_GB2312" w:hAnsi="仿宋" w:eastAsia="仿宋_GB2312"/>
          <w:sz w:val="32"/>
          <w:szCs w:val="32"/>
          <w:u w:val="none"/>
        </w:rPr>
        <w:t xml:space="preserve">  食品加工。</w:t>
      </w:r>
    </w:p>
    <w:p>
      <w:pPr>
        <w:spacing w:line="560" w:lineRule="exact"/>
        <w:ind w:firstLine="640" w:firstLineChars="200"/>
        <w:rPr>
          <w:rFonts w:hint="eastAsia" w:ascii="仿宋_GB2312" w:eastAsia="仿宋_GB2312"/>
          <w:sz w:val="32"/>
          <w:szCs w:val="32"/>
          <w:u w:val="none"/>
        </w:rPr>
      </w:pPr>
      <w:r>
        <w:rPr>
          <w:rFonts w:hint="eastAsia" w:ascii="仿宋_GB2312" w:eastAsia="仿宋_GB2312"/>
          <w:sz w:val="32"/>
          <w:szCs w:val="32"/>
          <w:u w:val="none"/>
        </w:rPr>
        <w:t>加工过程应认真执行《餐饮服务食品安全操作规范》。需要熟制加工的食品应烧熟煮透，其加工时食品中心温度应不低于70℃。</w:t>
      </w:r>
    </w:p>
    <w:p>
      <w:pPr>
        <w:spacing w:line="560" w:lineRule="exact"/>
        <w:ind w:firstLine="640" w:firstLineChars="200"/>
        <w:rPr>
          <w:rFonts w:hint="eastAsia" w:ascii="仿宋_GB2312" w:eastAsia="仿宋_GB2312"/>
          <w:sz w:val="32"/>
          <w:szCs w:val="32"/>
          <w:u w:val="none"/>
        </w:rPr>
      </w:pPr>
      <w:r>
        <w:rPr>
          <w:rFonts w:hint="eastAsia" w:ascii="仿宋_GB2312" w:eastAsia="仿宋_GB2312"/>
          <w:sz w:val="32"/>
          <w:szCs w:val="32"/>
          <w:u w:val="none"/>
        </w:rPr>
        <w:t xml:space="preserve">不得向学生提供腐败变质或者感官性状异常，可能影响学生健康的食物；不得制售冷荤凉菜、四季豆等高风险食品。 </w:t>
      </w:r>
    </w:p>
    <w:p>
      <w:pPr>
        <w:adjustRightInd w:val="0"/>
        <w:snapToGrid w:val="0"/>
        <w:spacing w:line="560" w:lineRule="exact"/>
        <w:ind w:firstLine="640" w:firstLineChars="200"/>
        <w:rPr>
          <w:rFonts w:hint="eastAsia" w:ascii="仿宋_GB2312" w:hAnsi="仿宋" w:eastAsia="仿宋_GB2312"/>
          <w:sz w:val="32"/>
          <w:szCs w:val="32"/>
          <w:u w:val="none"/>
        </w:rPr>
      </w:pPr>
      <w:r>
        <w:rPr>
          <w:rFonts w:hint="eastAsia" w:ascii="仿宋_GB2312" w:eastAsia="仿宋_GB2312"/>
          <w:sz w:val="32"/>
          <w:szCs w:val="32"/>
          <w:u w:val="none"/>
        </w:rPr>
        <w:t>严格按照规定使用食品添加剂。严禁超范围、超剂量使用食品添加剂，不得采购、贮存、使用亚硝酸盐。严禁使用非食用物质加工制作食品。</w:t>
      </w:r>
    </w:p>
    <w:p>
      <w:pPr>
        <w:pStyle w:val="2"/>
        <w:adjustRightInd w:val="0"/>
        <w:snapToGrid w:val="0"/>
        <w:spacing w:line="560" w:lineRule="exact"/>
        <w:ind w:firstLine="643" w:firstLineChars="200"/>
        <w:rPr>
          <w:rFonts w:hint="eastAsia" w:ascii="仿宋_GB2312" w:hAnsi="仿宋" w:eastAsia="仿宋_GB2312" w:cs="Times New Roman"/>
          <w:sz w:val="32"/>
          <w:szCs w:val="32"/>
          <w:u w:val="none"/>
        </w:rPr>
      </w:pPr>
      <w:r>
        <w:rPr>
          <w:rFonts w:hint="eastAsia" w:ascii="仿宋_GB2312" w:hAnsi="仿宋" w:eastAsia="仿宋_GB2312" w:cs="Times New Roman"/>
          <w:b/>
          <w:sz w:val="32"/>
          <w:szCs w:val="32"/>
          <w:u w:val="none"/>
        </w:rPr>
        <w:t xml:space="preserve">第十五条 </w:t>
      </w:r>
      <w:r>
        <w:rPr>
          <w:rFonts w:hint="eastAsia" w:ascii="仿宋_GB2312" w:hAnsi="仿宋" w:eastAsia="仿宋_GB2312" w:cs="Times New Roman"/>
          <w:sz w:val="32"/>
          <w:szCs w:val="32"/>
          <w:u w:val="none"/>
        </w:rPr>
        <w:t xml:space="preserve"> 食品留样。</w:t>
      </w:r>
    </w:p>
    <w:p>
      <w:pPr>
        <w:pStyle w:val="2"/>
        <w:adjustRightInd w:val="0"/>
        <w:snapToGrid w:val="0"/>
        <w:spacing w:line="560" w:lineRule="exact"/>
        <w:ind w:firstLine="640" w:firstLineChars="200"/>
        <w:rPr>
          <w:rFonts w:hint="eastAsia" w:ascii="仿宋_GB2312" w:hAnsi="仿宋" w:eastAsia="仿宋_GB2312" w:cs="Times New Roman"/>
          <w:sz w:val="32"/>
          <w:szCs w:val="32"/>
          <w:u w:val="none"/>
        </w:rPr>
      </w:pPr>
      <w:r>
        <w:rPr>
          <w:rFonts w:hint="eastAsia" w:ascii="仿宋_GB2312" w:hAnsi="仿宋" w:eastAsia="仿宋_GB2312" w:cs="Times New Roman"/>
          <w:sz w:val="32"/>
          <w:szCs w:val="32"/>
          <w:u w:val="none"/>
        </w:rPr>
        <w:t xml:space="preserve">每餐次的食品成品必须留样，并按品种分别盛放于清洗消毒后的密闭专用容器内，放置于专用冷藏设施中冷藏48小时。每个品种留样量应满足检验需要，不少于100g，并记录留样食品名称、留样量、留样时间、留样人员、审核人员等。 </w:t>
      </w:r>
    </w:p>
    <w:p>
      <w:pPr>
        <w:pStyle w:val="2"/>
        <w:adjustRightInd w:val="0"/>
        <w:snapToGrid w:val="0"/>
        <w:spacing w:line="560" w:lineRule="exact"/>
        <w:ind w:firstLine="643" w:firstLineChars="200"/>
        <w:rPr>
          <w:rFonts w:hint="eastAsia" w:ascii="仿宋_GB2312" w:hAnsi="仿宋" w:eastAsia="仿宋_GB2312"/>
          <w:sz w:val="32"/>
          <w:szCs w:val="32"/>
          <w:u w:val="none"/>
        </w:rPr>
      </w:pPr>
      <w:r>
        <w:rPr>
          <w:rFonts w:hint="eastAsia" w:ascii="仿宋_GB2312" w:hAnsi="仿宋" w:eastAsia="仿宋_GB2312"/>
          <w:b/>
          <w:sz w:val="32"/>
          <w:szCs w:val="32"/>
          <w:u w:val="none"/>
        </w:rPr>
        <w:t>第十六条</w:t>
      </w:r>
      <w:r>
        <w:rPr>
          <w:rFonts w:hint="eastAsia" w:ascii="仿宋_GB2312" w:hAnsi="仿宋" w:eastAsia="仿宋_GB2312"/>
          <w:sz w:val="32"/>
          <w:szCs w:val="32"/>
          <w:u w:val="none"/>
        </w:rPr>
        <w:t xml:space="preserve">  餐用具清洗与消毒。</w:t>
      </w:r>
    </w:p>
    <w:p>
      <w:pPr>
        <w:adjustRightInd w:val="0"/>
        <w:snapToGrid w:val="0"/>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按照要求对食品容器、餐用具进行清洗消毒，并存放在专用保洁设施内备用。提倡采用热力方法进行消毒。采用化学方法消毒的必须冲洗干净。不得使用未经清洗和消毒的餐用具。</w:t>
      </w:r>
    </w:p>
    <w:p>
      <w:pPr>
        <w:spacing w:line="560" w:lineRule="exact"/>
        <w:ind w:firstLine="643" w:firstLineChars="200"/>
        <w:rPr>
          <w:rFonts w:hint="eastAsia" w:ascii="仿宋_GB2312" w:eastAsia="仿宋_GB2312"/>
          <w:sz w:val="32"/>
          <w:szCs w:val="32"/>
          <w:u w:val="none"/>
        </w:rPr>
      </w:pPr>
      <w:r>
        <w:rPr>
          <w:rFonts w:hint="eastAsia" w:ascii="仿宋_GB2312" w:hAnsi="仿宋" w:eastAsia="仿宋_GB2312" w:cs="Courier New"/>
          <w:b/>
          <w:sz w:val="32"/>
          <w:szCs w:val="32"/>
          <w:u w:val="none"/>
        </w:rPr>
        <w:t>第十七条</w:t>
      </w:r>
      <w:r>
        <w:rPr>
          <w:rFonts w:hint="eastAsia" w:ascii="仿宋_GB2312" w:eastAsia="仿宋_GB2312"/>
          <w:sz w:val="32"/>
          <w:szCs w:val="32"/>
          <w:u w:val="none"/>
        </w:rPr>
        <w:t xml:space="preserve">  食品配送。</w:t>
      </w:r>
    </w:p>
    <w:p>
      <w:pPr>
        <w:spacing w:line="560" w:lineRule="exact"/>
        <w:ind w:firstLine="640" w:firstLineChars="200"/>
        <w:rPr>
          <w:rFonts w:hint="eastAsia" w:ascii="仿宋_GB2312" w:eastAsia="仿宋_GB2312"/>
          <w:sz w:val="32"/>
          <w:szCs w:val="32"/>
          <w:u w:val="none"/>
        </w:rPr>
      </w:pPr>
      <w:r>
        <w:rPr>
          <w:rFonts w:hint="eastAsia" w:ascii="仿宋_GB2312" w:hAnsi="仿宋" w:eastAsia="仿宋_GB2312"/>
          <w:sz w:val="32"/>
          <w:szCs w:val="32"/>
          <w:u w:val="none"/>
        </w:rPr>
        <w:t>送餐车辆及工用具必须保持清洁卫生。每次运输食品前应进行清洗消毒，在运输装卸过程中也应注意保持清洁，运输后进行清洗，防止食品在运输过程中受到污染。</w:t>
      </w:r>
    </w:p>
    <w:p>
      <w:pPr>
        <w:spacing w:line="560" w:lineRule="exact"/>
        <w:ind w:firstLine="640" w:firstLineChars="200"/>
        <w:rPr>
          <w:rFonts w:hint="eastAsia" w:ascii="仿宋_GB2312" w:eastAsia="仿宋_GB2312"/>
          <w:sz w:val="32"/>
          <w:szCs w:val="32"/>
          <w:u w:val="none"/>
        </w:rPr>
      </w:pPr>
      <w:r>
        <w:rPr>
          <w:rFonts w:hint="eastAsia" w:ascii="仿宋_GB2312" w:eastAsia="仿宋_GB2312"/>
          <w:sz w:val="32"/>
          <w:szCs w:val="32"/>
          <w:u w:val="none"/>
        </w:rPr>
        <w:t>集体用餐配送的食品不得在10℃-60℃的温度条件下贮存和运输，从烧熟至食用的间隔时间（保质期）应符合以下要求：</w:t>
      </w:r>
    </w:p>
    <w:p>
      <w:pPr>
        <w:spacing w:line="560" w:lineRule="exact"/>
        <w:ind w:firstLine="640" w:firstLineChars="200"/>
        <w:rPr>
          <w:rFonts w:hint="eastAsia" w:ascii="仿宋_GB2312" w:eastAsia="仿宋_GB2312"/>
          <w:sz w:val="32"/>
          <w:szCs w:val="32"/>
          <w:u w:val="none"/>
        </w:rPr>
      </w:pPr>
      <w:r>
        <w:rPr>
          <w:rFonts w:hint="eastAsia" w:ascii="仿宋_GB2312" w:eastAsia="仿宋_GB2312"/>
          <w:sz w:val="32"/>
          <w:szCs w:val="32"/>
          <w:u w:val="none"/>
        </w:rPr>
        <w:t>烧熟后2小时的食品中心温度保持在60℃以上（热藏）的，其保质期为烧熟后4小时。</w:t>
      </w:r>
    </w:p>
    <w:p>
      <w:pPr>
        <w:spacing w:line="560" w:lineRule="exact"/>
        <w:ind w:firstLine="640" w:firstLineChars="200"/>
        <w:rPr>
          <w:rFonts w:hint="eastAsia" w:ascii="仿宋_GB2312" w:eastAsia="仿宋_GB2312"/>
          <w:sz w:val="32"/>
          <w:szCs w:val="32"/>
          <w:u w:val="none"/>
        </w:rPr>
      </w:pPr>
      <w:r>
        <w:rPr>
          <w:rFonts w:hint="eastAsia" w:ascii="仿宋_GB2312" w:eastAsia="仿宋_GB2312"/>
          <w:sz w:val="32"/>
          <w:szCs w:val="32"/>
          <w:u w:val="none"/>
        </w:rPr>
        <w:t>烧熟后2小时的食品中心温度保持在10℃以下（冷藏）的，保质期为烧熟后24小时，供餐前应加热，加热时食品中心温度不应低于70℃。”</w:t>
      </w:r>
    </w:p>
    <w:p>
      <w:pPr>
        <w:pStyle w:val="2"/>
        <w:adjustRightInd w:val="0"/>
        <w:snapToGrid w:val="0"/>
        <w:spacing w:line="560" w:lineRule="exact"/>
        <w:ind w:firstLine="640" w:firstLineChars="200"/>
        <w:rPr>
          <w:rFonts w:hint="eastAsia" w:ascii="仿宋_GB2312" w:hAnsi="仿宋" w:eastAsia="仿宋_GB2312"/>
          <w:sz w:val="32"/>
          <w:szCs w:val="32"/>
          <w:u w:val="none"/>
        </w:rPr>
      </w:pPr>
    </w:p>
    <w:p>
      <w:pPr>
        <w:spacing w:line="560" w:lineRule="exact"/>
        <w:jc w:val="center"/>
        <w:rPr>
          <w:rFonts w:hint="eastAsia" w:ascii="黑体" w:hAnsi="黑体" w:eastAsia="黑体"/>
          <w:sz w:val="32"/>
          <w:szCs w:val="32"/>
          <w:u w:val="none"/>
        </w:rPr>
      </w:pPr>
      <w:r>
        <w:rPr>
          <w:rFonts w:hint="eastAsia" w:ascii="黑体" w:hAnsi="黑体" w:eastAsia="黑体"/>
          <w:sz w:val="32"/>
          <w:szCs w:val="32"/>
          <w:u w:val="none"/>
        </w:rPr>
        <w:t>第五章  食品安全事故应急处理</w:t>
      </w:r>
    </w:p>
    <w:p>
      <w:pPr>
        <w:adjustRightInd w:val="0"/>
        <w:snapToGrid w:val="0"/>
        <w:spacing w:line="560" w:lineRule="exact"/>
        <w:ind w:firstLine="640" w:firstLineChars="200"/>
        <w:rPr>
          <w:rFonts w:hint="eastAsia" w:ascii="仿宋_GB2312" w:hAnsi="仿宋" w:eastAsia="仿宋_GB2312"/>
          <w:sz w:val="32"/>
          <w:szCs w:val="32"/>
          <w:u w:val="none"/>
        </w:rPr>
      </w:pPr>
    </w:p>
    <w:p>
      <w:pPr>
        <w:adjustRightInd w:val="0"/>
        <w:snapToGrid w:val="0"/>
        <w:spacing w:line="560" w:lineRule="exact"/>
        <w:ind w:firstLine="643" w:firstLineChars="200"/>
        <w:rPr>
          <w:rFonts w:hint="eastAsia" w:ascii="仿宋_GB2312" w:hAnsi="仿宋" w:eastAsia="仿宋_GB2312"/>
          <w:sz w:val="32"/>
          <w:szCs w:val="32"/>
          <w:u w:val="none"/>
        </w:rPr>
      </w:pPr>
      <w:r>
        <w:rPr>
          <w:rFonts w:hint="eastAsia" w:ascii="仿宋_GB2312" w:hAnsi="仿宋" w:eastAsia="仿宋_GB2312"/>
          <w:b/>
          <w:sz w:val="32"/>
          <w:szCs w:val="32"/>
          <w:u w:val="none"/>
        </w:rPr>
        <w:t>第十八条</w:t>
      </w:r>
      <w:r>
        <w:rPr>
          <w:rFonts w:hint="eastAsia" w:ascii="仿宋_GB2312" w:hAnsi="仿宋" w:eastAsia="仿宋_GB2312"/>
          <w:sz w:val="32"/>
          <w:szCs w:val="32"/>
          <w:u w:val="none"/>
        </w:rPr>
        <w:t xml:space="preserve"> 发生学生食物中毒等食品安全事故后，学校应立即采取下列措施：立即停止供餐活动；协助医疗机构救治病人；立即封存导致或者可能导致食品安全事故的食品及其原料、工用具、设备设施和现场，并按照相关监管部门的要求采取控制措施；积极配合相关部门进行食品安全事故调查处理，按照要求提供相关资料和样品；配合有关部门对共同进餐的学生进行排查；与中毒学生家长联系，通报情况，做好思想工作；根据相关部门要求，采取必要措施，把事态控制在最小范围。</w:t>
      </w:r>
    </w:p>
    <w:p>
      <w:pPr>
        <w:adjustRightInd w:val="0"/>
        <w:snapToGrid w:val="0"/>
        <w:spacing w:line="560" w:lineRule="exact"/>
        <w:ind w:firstLine="640" w:firstLineChars="200"/>
        <w:rPr>
          <w:rFonts w:hint="eastAsia" w:ascii="仿宋_GB2312" w:hAnsi="仿宋" w:eastAsia="仿宋_GB2312"/>
          <w:b/>
          <w:sz w:val="32"/>
          <w:szCs w:val="32"/>
          <w:u w:val="none"/>
        </w:rPr>
      </w:pPr>
      <w:r>
        <w:rPr>
          <w:rFonts w:hint="eastAsia" w:ascii="仿宋_GB2312" w:eastAsia="仿宋_GB2312"/>
          <w:sz w:val="32"/>
          <w:szCs w:val="32"/>
          <w:u w:val="none"/>
        </w:rPr>
        <w:t>学校应在2小时之内，向当地卫生、教育、食品药品监管等部门报告。不得擅自发布食品安全事故信息。</w:t>
      </w:r>
    </w:p>
    <w:p>
      <w:pPr>
        <w:adjustRightInd w:val="0"/>
        <w:snapToGrid w:val="0"/>
        <w:spacing w:line="560" w:lineRule="exact"/>
        <w:ind w:firstLine="643" w:firstLineChars="200"/>
        <w:rPr>
          <w:rFonts w:hint="eastAsia" w:ascii="仿宋_GB2312" w:eastAsia="仿宋_GB2312"/>
          <w:spacing w:val="-4"/>
          <w:sz w:val="32"/>
          <w:szCs w:val="32"/>
          <w:u w:val="none"/>
        </w:rPr>
      </w:pPr>
      <w:r>
        <w:rPr>
          <w:rFonts w:hint="eastAsia" w:ascii="仿宋_GB2312" w:hAnsi="仿宋" w:eastAsia="仿宋_GB2312"/>
          <w:b/>
          <w:sz w:val="32"/>
          <w:szCs w:val="32"/>
          <w:u w:val="none"/>
        </w:rPr>
        <w:t xml:space="preserve">第十九条 </w:t>
      </w:r>
      <w:r>
        <w:rPr>
          <w:rFonts w:hint="eastAsia" w:ascii="仿宋_GB2312" w:eastAsia="仿宋_GB2312"/>
          <w:spacing w:val="-4"/>
          <w:sz w:val="32"/>
          <w:szCs w:val="32"/>
          <w:u w:val="none"/>
        </w:rPr>
        <w:t>卫生、教育等行政部门接到食品安全事故报告，或查明食品安全事故原因后，应当立即上报同级人民政府和上级主管部门，同时立即通报同级食品药品监督管理部门和其他有关部门。</w:t>
      </w:r>
    </w:p>
    <w:p>
      <w:pPr>
        <w:widowControl/>
        <w:snapToGrid w:val="0"/>
        <w:spacing w:line="560" w:lineRule="exact"/>
        <w:ind w:firstLine="643" w:firstLineChars="200"/>
        <w:jc w:val="left"/>
        <w:rPr>
          <w:rFonts w:hint="eastAsia" w:ascii="仿宋_GB2312" w:hAnsi="仿宋" w:eastAsia="仿宋_GB2312"/>
          <w:sz w:val="32"/>
          <w:szCs w:val="32"/>
          <w:u w:val="none"/>
        </w:rPr>
      </w:pPr>
      <w:r>
        <w:rPr>
          <w:rFonts w:hint="eastAsia" w:ascii="仿宋_GB2312" w:hAnsi="仿宋" w:eastAsia="仿宋_GB2312"/>
          <w:b/>
          <w:sz w:val="32"/>
          <w:szCs w:val="32"/>
          <w:u w:val="none"/>
        </w:rPr>
        <w:t>第二十条</w:t>
      </w:r>
      <w:r>
        <w:rPr>
          <w:rFonts w:hint="eastAsia" w:ascii="仿宋_GB2312" w:hAnsi="仿宋" w:eastAsia="仿宋_GB2312"/>
          <w:sz w:val="32"/>
          <w:szCs w:val="32"/>
          <w:u w:val="none"/>
        </w:rPr>
        <w:t xml:space="preserve">  卫生行政部门依法组织对事故进行分析评估，核定事故级别。一般、较大、重大食品安全事故，分别由事故所在地的县、市、省级政府成立相应应急处置指挥机构，统一组织开展本行政区域事故应急处置工作。特别重大食品安全事故，由卫生部会同国务院食品安全办向国务院提出启动I级响应的建议，经国务院批准后，成立国家特别重大食品安全事故应急处置指挥部（以下简称指挥部），统一领导和指挥事故应急处置工作。 </w:t>
      </w:r>
    </w:p>
    <w:p>
      <w:pPr>
        <w:widowControl/>
        <w:snapToGrid w:val="0"/>
        <w:spacing w:line="560" w:lineRule="exact"/>
        <w:ind w:firstLine="643" w:firstLineChars="200"/>
        <w:jc w:val="left"/>
        <w:rPr>
          <w:rFonts w:hint="eastAsia" w:ascii="仿宋_GB2312" w:hAnsi="仿宋" w:eastAsia="仿宋_GB2312"/>
          <w:sz w:val="32"/>
          <w:szCs w:val="32"/>
          <w:u w:val="none"/>
        </w:rPr>
      </w:pPr>
      <w:r>
        <w:rPr>
          <w:rFonts w:hint="eastAsia" w:ascii="仿宋_GB2312" w:hAnsi="仿宋" w:eastAsia="仿宋_GB2312"/>
          <w:b/>
          <w:sz w:val="32"/>
          <w:szCs w:val="32"/>
          <w:u w:val="none"/>
        </w:rPr>
        <w:t>第二十一条</w:t>
      </w:r>
      <w:r>
        <w:rPr>
          <w:rFonts w:hint="eastAsia" w:ascii="仿宋_GB2312" w:hAnsi="仿宋" w:eastAsia="仿宋_GB2312"/>
          <w:sz w:val="32"/>
          <w:szCs w:val="32"/>
          <w:u w:val="none"/>
        </w:rPr>
        <w:t xml:space="preserve">  卫生行政部门应及时组织医疗机构对中毒（患病）人员进行救治，协助食品安全综合协调部门和有关部门对事故现场进行卫生学处理。卫生行政部门组织疾病预防控制机构开展流行病学调查，相关部门及时组织检验机构开展抽样检验，尽快查找食品安全事故发生的原因。</w:t>
      </w:r>
    </w:p>
    <w:p>
      <w:pPr>
        <w:widowControl/>
        <w:snapToGrid w:val="0"/>
        <w:spacing w:line="560" w:lineRule="exact"/>
        <w:ind w:firstLine="643" w:firstLineChars="200"/>
        <w:jc w:val="left"/>
        <w:rPr>
          <w:rFonts w:hint="eastAsia" w:ascii="仿宋_GB2312" w:hAnsi="仿宋" w:eastAsia="仿宋_GB2312"/>
          <w:sz w:val="32"/>
          <w:szCs w:val="32"/>
          <w:u w:val="none"/>
        </w:rPr>
      </w:pPr>
      <w:r>
        <w:rPr>
          <w:rFonts w:hint="eastAsia" w:ascii="仿宋_GB2312" w:hAnsi="仿宋" w:eastAsia="仿宋_GB2312"/>
          <w:b/>
          <w:sz w:val="32"/>
          <w:szCs w:val="32"/>
          <w:u w:val="none"/>
        </w:rPr>
        <w:t xml:space="preserve">第二十二条  </w:t>
      </w:r>
      <w:r>
        <w:rPr>
          <w:rFonts w:hint="eastAsia" w:ascii="仿宋_GB2312" w:hAnsi="仿宋" w:eastAsia="仿宋_GB2312"/>
          <w:sz w:val="32"/>
          <w:szCs w:val="32"/>
          <w:u w:val="none"/>
        </w:rPr>
        <w:t>食品安全监管部门应当依法强制就地或异地封存事故相关食品及原料和被污染的食品工用具等，待有关部门查明导致食品安全事故的原因后，责令食品生产经营者彻底清洗消毒被污染的食品工具及用具，消除污染。</w:t>
      </w:r>
    </w:p>
    <w:p>
      <w:pPr>
        <w:widowControl/>
        <w:snapToGrid w:val="0"/>
        <w:spacing w:line="560" w:lineRule="exact"/>
        <w:ind w:firstLine="643" w:firstLineChars="200"/>
        <w:jc w:val="left"/>
        <w:rPr>
          <w:rFonts w:hint="eastAsia" w:ascii="仿宋_GB2312" w:hAnsi="仿宋" w:eastAsia="仿宋_GB2312"/>
          <w:sz w:val="32"/>
          <w:szCs w:val="32"/>
          <w:u w:val="none"/>
        </w:rPr>
      </w:pPr>
      <w:r>
        <w:rPr>
          <w:rFonts w:hint="eastAsia" w:ascii="仿宋_GB2312" w:hAnsi="仿宋" w:eastAsia="仿宋_GB2312"/>
          <w:b/>
          <w:sz w:val="32"/>
          <w:szCs w:val="32"/>
          <w:u w:val="none"/>
        </w:rPr>
        <w:t>第二十三条</w:t>
      </w:r>
      <w:r>
        <w:rPr>
          <w:rFonts w:hint="eastAsia" w:ascii="仿宋_GB2312" w:hAnsi="仿宋" w:eastAsia="仿宋_GB2312"/>
          <w:sz w:val="32"/>
          <w:szCs w:val="32"/>
          <w:u w:val="none"/>
        </w:rPr>
        <w:t xml:space="preserve">  对确认受到有毒有害物质污染的相关食品及原料，农业、质量监督、工商、食品药品监管等部门应当依法责令生产经营者召回、停止经营并销毁。检验后确认未被污染的应当予以解封。</w:t>
      </w:r>
    </w:p>
    <w:p>
      <w:pPr>
        <w:adjustRightInd w:val="0"/>
        <w:snapToGrid w:val="0"/>
        <w:spacing w:line="560" w:lineRule="exact"/>
        <w:ind w:firstLine="640" w:firstLineChars="200"/>
        <w:rPr>
          <w:rFonts w:hint="eastAsia" w:ascii="仿宋_GB2312" w:hAnsi="仿宋" w:eastAsia="仿宋_GB2312"/>
          <w:sz w:val="32"/>
          <w:szCs w:val="32"/>
          <w:u w:val="none"/>
        </w:rPr>
      </w:pPr>
    </w:p>
    <w:p>
      <w:pPr>
        <w:spacing w:line="560" w:lineRule="exact"/>
        <w:jc w:val="center"/>
        <w:rPr>
          <w:rFonts w:hint="eastAsia" w:ascii="黑体" w:hAnsi="黑体" w:eastAsia="黑体"/>
          <w:sz w:val="32"/>
          <w:szCs w:val="32"/>
          <w:u w:val="none"/>
        </w:rPr>
      </w:pPr>
      <w:r>
        <w:rPr>
          <w:rFonts w:hint="eastAsia" w:ascii="黑体" w:hAnsi="黑体" w:eastAsia="黑体"/>
          <w:sz w:val="32"/>
          <w:szCs w:val="32"/>
          <w:u w:val="none"/>
        </w:rPr>
        <w:t>第六章 监督检查</w:t>
      </w:r>
    </w:p>
    <w:p>
      <w:pPr>
        <w:adjustRightInd w:val="0"/>
        <w:snapToGrid w:val="0"/>
        <w:spacing w:line="560" w:lineRule="exact"/>
        <w:ind w:firstLine="640" w:firstLineChars="200"/>
        <w:jc w:val="center"/>
        <w:rPr>
          <w:rFonts w:hint="eastAsia" w:ascii="仿宋_GB2312" w:hAnsi="仿宋" w:eastAsia="仿宋_GB2312"/>
          <w:sz w:val="32"/>
          <w:szCs w:val="32"/>
          <w:u w:val="none"/>
        </w:rPr>
      </w:pPr>
    </w:p>
    <w:p>
      <w:pPr>
        <w:snapToGrid w:val="0"/>
        <w:spacing w:line="560" w:lineRule="exact"/>
        <w:ind w:firstLine="643" w:firstLineChars="200"/>
        <w:rPr>
          <w:rFonts w:hint="eastAsia" w:ascii="仿宋_GB2312" w:hAnsi="仿宋" w:eastAsia="仿宋_GB2312"/>
          <w:sz w:val="32"/>
          <w:szCs w:val="32"/>
          <w:u w:val="none"/>
        </w:rPr>
      </w:pPr>
      <w:r>
        <w:rPr>
          <w:rFonts w:hint="eastAsia" w:ascii="仿宋_GB2312" w:hAnsi="仿宋" w:eastAsia="仿宋_GB2312"/>
          <w:b/>
          <w:sz w:val="32"/>
          <w:szCs w:val="32"/>
          <w:u w:val="none"/>
        </w:rPr>
        <w:t>第二十四条</w:t>
      </w:r>
      <w:r>
        <w:rPr>
          <w:rFonts w:hint="eastAsia" w:ascii="仿宋_GB2312" w:hAnsi="仿宋" w:eastAsia="仿宋_GB2312"/>
          <w:sz w:val="32"/>
          <w:szCs w:val="32"/>
          <w:u w:val="none"/>
        </w:rPr>
        <w:t xml:space="preserve">  地方各级政府和有关部门要按照职责分工，采用日常监督检查与专项监督检查相结合、内部监督检查与外部监督检查相结合等方式，进行全过程、全方位、常态化监督检查。</w:t>
      </w:r>
    </w:p>
    <w:p>
      <w:pPr>
        <w:snapToGrid w:val="0"/>
        <w:spacing w:line="560" w:lineRule="exact"/>
        <w:ind w:firstLine="643" w:firstLineChars="200"/>
        <w:rPr>
          <w:rFonts w:hint="eastAsia" w:ascii="仿宋_GB2312" w:hAnsi="仿宋" w:eastAsia="仿宋_GB2312"/>
          <w:b/>
          <w:vanish/>
          <w:sz w:val="32"/>
          <w:szCs w:val="32"/>
          <w:u w:val="none"/>
        </w:rPr>
      </w:pPr>
    </w:p>
    <w:p>
      <w:pPr>
        <w:snapToGrid w:val="0"/>
        <w:spacing w:line="560" w:lineRule="exact"/>
        <w:ind w:firstLine="643" w:firstLineChars="200"/>
        <w:rPr>
          <w:rFonts w:hint="eastAsia" w:ascii="仿宋_GB2312" w:hAnsi="仿宋" w:eastAsia="仿宋_GB2312"/>
          <w:spacing w:val="-4"/>
          <w:sz w:val="32"/>
          <w:szCs w:val="32"/>
          <w:u w:val="none"/>
        </w:rPr>
      </w:pPr>
      <w:r>
        <w:rPr>
          <w:rFonts w:hint="eastAsia" w:ascii="仿宋_GB2312" w:hAnsi="仿宋" w:eastAsia="仿宋_GB2312"/>
          <w:b/>
          <w:sz w:val="32"/>
          <w:szCs w:val="32"/>
          <w:u w:val="none"/>
        </w:rPr>
        <w:t>第二十五条</w:t>
      </w:r>
      <w:r>
        <w:rPr>
          <w:rFonts w:hint="eastAsia" w:ascii="仿宋_GB2312" w:hAnsi="仿宋" w:eastAsia="仿宋_GB2312"/>
          <w:sz w:val="32"/>
          <w:szCs w:val="32"/>
          <w:u w:val="none"/>
        </w:rPr>
        <w:t xml:space="preserve"> </w:t>
      </w:r>
      <w:r>
        <w:rPr>
          <w:rFonts w:hint="eastAsia" w:ascii="仿宋_GB2312" w:hAnsi="仿宋" w:eastAsia="仿宋_GB2312"/>
          <w:spacing w:val="-4"/>
          <w:sz w:val="32"/>
          <w:szCs w:val="32"/>
          <w:u w:val="none"/>
        </w:rPr>
        <w:t xml:space="preserve"> 有关部门依法开展对学校食堂、供餐企业（单位）、托餐家庭（个人）的食品安全监管和检查。有权采取下列措施：</w:t>
      </w:r>
    </w:p>
    <w:p>
      <w:pPr>
        <w:pStyle w:val="3"/>
        <w:adjustRightInd w:val="0"/>
        <w:snapToGrid w:val="0"/>
        <w:spacing w:before="0" w:beforeAutospacing="0" w:after="0" w:afterAutospacing="0"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 xml:space="preserve">（一）进入学生餐经营场所实施现场检查； </w:t>
      </w:r>
    </w:p>
    <w:p>
      <w:pPr>
        <w:pStyle w:val="3"/>
        <w:adjustRightInd w:val="0"/>
        <w:snapToGrid w:val="0"/>
        <w:spacing w:before="0" w:beforeAutospacing="0" w:after="0" w:afterAutospacing="0"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 xml:space="preserve">（二）对学生餐进行抽样检验； </w:t>
      </w:r>
    </w:p>
    <w:p>
      <w:pPr>
        <w:pStyle w:val="3"/>
        <w:adjustRightInd w:val="0"/>
        <w:snapToGrid w:val="0"/>
        <w:spacing w:before="0" w:beforeAutospacing="0" w:after="0" w:afterAutospacing="0"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 xml:space="preserve">（三）查阅、复制有关合同、票据、账簿以及其他有关资料； </w:t>
      </w:r>
    </w:p>
    <w:p>
      <w:pPr>
        <w:pStyle w:val="3"/>
        <w:adjustRightInd w:val="0"/>
        <w:snapToGrid w:val="0"/>
        <w:spacing w:before="0" w:beforeAutospacing="0" w:after="0" w:afterAutospacing="0"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 xml:space="preserve">（四）查封、扣押有证据证明不符合食品安全标准的食品、违法使用的食品和原料、食品添加剂、食品相关产品以及用于违法生产经营或者被污染的工具、设备； </w:t>
      </w:r>
    </w:p>
    <w:p>
      <w:pPr>
        <w:pStyle w:val="3"/>
        <w:adjustRightInd w:val="0"/>
        <w:snapToGrid w:val="0"/>
        <w:spacing w:before="0" w:beforeAutospacing="0" w:after="0" w:afterAutospacing="0"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 xml:space="preserve">（五）查封违法从事食品经营活动的场所。 </w:t>
      </w:r>
    </w:p>
    <w:p>
      <w:pPr>
        <w:pStyle w:val="3"/>
        <w:adjustRightInd w:val="0"/>
        <w:snapToGrid w:val="0"/>
        <w:spacing w:before="0" w:beforeAutospacing="0" w:after="0" w:afterAutospacing="0" w:line="560" w:lineRule="exact"/>
        <w:ind w:firstLine="643" w:firstLineChars="200"/>
        <w:rPr>
          <w:rFonts w:hint="eastAsia" w:ascii="仿宋_GB2312" w:hAnsi="仿宋" w:eastAsia="仿宋_GB2312"/>
          <w:sz w:val="32"/>
          <w:szCs w:val="32"/>
          <w:u w:val="none"/>
        </w:rPr>
      </w:pPr>
      <w:r>
        <w:rPr>
          <w:rFonts w:hint="eastAsia" w:ascii="仿宋_GB2312" w:hAnsi="仿宋" w:eastAsia="仿宋_GB2312"/>
          <w:b/>
          <w:sz w:val="32"/>
          <w:szCs w:val="32"/>
          <w:u w:val="none"/>
        </w:rPr>
        <w:t>第二十六条</w:t>
      </w:r>
      <w:r>
        <w:rPr>
          <w:rFonts w:hint="eastAsia" w:ascii="仿宋_GB2312" w:hAnsi="仿宋" w:eastAsia="仿宋_GB2312"/>
          <w:sz w:val="32"/>
          <w:szCs w:val="32"/>
          <w:u w:val="none"/>
        </w:rPr>
        <w:t xml:space="preserve">  有关部门应当建立学校食堂、供餐企业（单位）、托餐家庭（个人）食品安全信用档案，记录许可颁发、日常监督检查结果、违法行为查处等情况；根据食品安全信用档案的记录，对有不良信用记录的食品经营者增加监督检查频次。 </w:t>
      </w:r>
    </w:p>
    <w:p>
      <w:pPr>
        <w:adjustRightInd w:val="0"/>
        <w:snapToGrid w:val="0"/>
        <w:spacing w:line="560" w:lineRule="exact"/>
        <w:ind w:firstLine="643" w:firstLineChars="200"/>
        <w:rPr>
          <w:rFonts w:hint="eastAsia" w:ascii="仿宋_GB2312" w:hAnsi="仿宋" w:eastAsia="仿宋_GB2312"/>
          <w:sz w:val="32"/>
          <w:szCs w:val="32"/>
          <w:u w:val="none"/>
        </w:rPr>
      </w:pPr>
      <w:r>
        <w:rPr>
          <w:rFonts w:hint="eastAsia" w:ascii="仿宋_GB2312" w:hAnsi="仿宋" w:eastAsia="仿宋_GB2312"/>
          <w:b/>
          <w:sz w:val="32"/>
          <w:szCs w:val="32"/>
          <w:u w:val="none"/>
        </w:rPr>
        <w:t>第二十七条</w:t>
      </w:r>
      <w:r>
        <w:rPr>
          <w:rFonts w:hint="eastAsia" w:ascii="仿宋_GB2312" w:hAnsi="仿宋" w:eastAsia="仿宋_GB2312"/>
          <w:sz w:val="32"/>
          <w:szCs w:val="32"/>
          <w:u w:val="none"/>
        </w:rPr>
        <w:t xml:space="preserve">  在监督检查过程中，对发现的违法行为，要求责令改正，并依法进行行政处罚。</w:t>
      </w:r>
    </w:p>
    <w:p>
      <w:pPr>
        <w:adjustRightInd w:val="0"/>
        <w:snapToGrid w:val="0"/>
        <w:spacing w:line="560" w:lineRule="exact"/>
        <w:ind w:firstLine="640" w:firstLineChars="200"/>
        <w:rPr>
          <w:rFonts w:hint="eastAsia" w:ascii="仿宋_GB2312" w:hAnsi="仿宋" w:eastAsia="仿宋_GB2312"/>
          <w:sz w:val="32"/>
          <w:szCs w:val="32"/>
          <w:u w:val="none"/>
        </w:rPr>
      </w:pPr>
    </w:p>
    <w:p>
      <w:pPr>
        <w:spacing w:line="560" w:lineRule="exact"/>
        <w:jc w:val="center"/>
        <w:rPr>
          <w:rFonts w:hint="eastAsia" w:ascii="黑体" w:hAnsi="黑体" w:eastAsia="黑体"/>
          <w:sz w:val="32"/>
          <w:szCs w:val="32"/>
          <w:u w:val="none"/>
        </w:rPr>
      </w:pPr>
      <w:r>
        <w:rPr>
          <w:rFonts w:hint="eastAsia" w:ascii="黑体" w:hAnsi="黑体" w:eastAsia="黑体"/>
          <w:sz w:val="32"/>
          <w:szCs w:val="32"/>
          <w:u w:val="none"/>
        </w:rPr>
        <w:t>第七章 责任追究</w:t>
      </w:r>
    </w:p>
    <w:p>
      <w:pPr>
        <w:adjustRightInd w:val="0"/>
        <w:snapToGrid w:val="0"/>
        <w:spacing w:line="560" w:lineRule="exact"/>
        <w:ind w:left="643" w:firstLine="643" w:firstLineChars="200"/>
        <w:jc w:val="center"/>
        <w:rPr>
          <w:rFonts w:hint="eastAsia" w:ascii="仿宋_GB2312" w:hAnsi="仿宋" w:eastAsia="仿宋_GB2312"/>
          <w:b/>
          <w:sz w:val="32"/>
          <w:szCs w:val="32"/>
          <w:u w:val="none"/>
        </w:rPr>
      </w:pPr>
    </w:p>
    <w:p>
      <w:pPr>
        <w:adjustRightInd w:val="0"/>
        <w:snapToGrid w:val="0"/>
        <w:spacing w:line="560" w:lineRule="exact"/>
        <w:ind w:firstLine="643" w:firstLineChars="200"/>
        <w:rPr>
          <w:rFonts w:hint="eastAsia" w:ascii="仿宋_GB2312" w:hAnsi="仿宋" w:eastAsia="仿宋_GB2312"/>
          <w:sz w:val="32"/>
          <w:szCs w:val="32"/>
          <w:u w:val="none"/>
        </w:rPr>
      </w:pPr>
      <w:r>
        <w:rPr>
          <w:rFonts w:hint="eastAsia" w:ascii="仿宋_GB2312" w:hAnsi="仿宋" w:eastAsia="仿宋_GB2312"/>
          <w:b/>
          <w:sz w:val="32"/>
          <w:szCs w:val="32"/>
          <w:u w:val="none"/>
        </w:rPr>
        <w:t>第二十八条</w:t>
      </w:r>
      <w:r>
        <w:rPr>
          <w:rFonts w:hint="eastAsia" w:ascii="仿宋_GB2312" w:hAnsi="仿宋" w:eastAsia="仿宋_GB2312"/>
          <w:sz w:val="32"/>
          <w:szCs w:val="32"/>
          <w:u w:val="none"/>
        </w:rPr>
        <w:t xml:space="preserve">  建立食品安全责任追究制度。对违反法律法规、玩忽职守、疏于管理，导致发生食品安全事故，或发生食品安全事故后迟报、漏报、瞒报造成严重不良后果的，追究相应责任人责任；构成犯罪的，追究其刑事责任。</w:t>
      </w:r>
    </w:p>
    <w:p>
      <w:pPr>
        <w:adjustRightInd w:val="0"/>
        <w:snapToGrid w:val="0"/>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（一）县级以上地方政府在食品安全监督管理中未履行职责，本行政区域出现重大食品安全事故、造成严重社会影响的，依法对直接负责的主管人员和其他直接责任人员追究相应责任。</w:t>
      </w:r>
    </w:p>
    <w:p>
      <w:pPr>
        <w:adjustRightInd w:val="0"/>
        <w:snapToGrid w:val="0"/>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二）县级以上卫生行政、农业行政、质量监督、工商行政管理、食品药品监督管理部门或者其他有关行政部门不履行食品安全监督管理法定职责、日常监督检查不到位或者滥用职权、玩忽职守、徇私舞弊的，依法对直接负责的主管人员和其他直接责任人员追究相应责任。</w:t>
      </w:r>
    </w:p>
    <w:p>
      <w:pPr>
        <w:adjustRightInd w:val="0"/>
        <w:snapToGrid w:val="0"/>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（三）学校、供餐企业（单位）和托餐家庭（个人）不履行或不正确履行食品安全职责，造成食品安全事故的，依法对直接负责的主管人员和其他直接责任人员追究相应责任。</w:t>
      </w:r>
    </w:p>
    <w:p>
      <w:pPr>
        <w:adjustRightInd w:val="0"/>
        <w:snapToGrid w:val="0"/>
        <w:spacing w:line="560" w:lineRule="exact"/>
        <w:ind w:firstLine="640" w:firstLineChars="200"/>
        <w:rPr>
          <w:rFonts w:hint="eastAsia" w:ascii="仿宋_GB2312" w:hAnsi="仿宋" w:eastAsia="仿宋_GB2312"/>
          <w:sz w:val="32"/>
          <w:szCs w:val="32"/>
          <w:u w:val="none"/>
        </w:rPr>
      </w:pPr>
    </w:p>
    <w:p>
      <w:pPr>
        <w:spacing w:line="560" w:lineRule="exact"/>
        <w:jc w:val="center"/>
        <w:rPr>
          <w:rFonts w:hint="eastAsia" w:ascii="黑体" w:hAnsi="黑体" w:eastAsia="黑体"/>
          <w:sz w:val="32"/>
          <w:szCs w:val="32"/>
          <w:u w:val="none"/>
        </w:rPr>
      </w:pPr>
      <w:r>
        <w:rPr>
          <w:rFonts w:hint="eastAsia" w:ascii="黑体" w:hAnsi="黑体" w:eastAsia="黑体"/>
          <w:sz w:val="32"/>
          <w:szCs w:val="32"/>
          <w:u w:val="none"/>
        </w:rPr>
        <w:t>第八章  附  则</w:t>
      </w:r>
    </w:p>
    <w:p>
      <w:pPr>
        <w:adjustRightInd w:val="0"/>
        <w:snapToGrid w:val="0"/>
        <w:spacing w:line="560" w:lineRule="exact"/>
        <w:ind w:firstLine="643" w:firstLineChars="200"/>
        <w:jc w:val="center"/>
        <w:rPr>
          <w:rFonts w:hint="eastAsia" w:ascii="仿宋_GB2312" w:hAnsi="仿宋" w:eastAsia="仿宋_GB2312"/>
          <w:b/>
          <w:sz w:val="32"/>
          <w:szCs w:val="32"/>
          <w:u w:val="none"/>
        </w:rPr>
      </w:pPr>
    </w:p>
    <w:p>
      <w:pPr>
        <w:adjustRightInd w:val="0"/>
        <w:snapToGrid w:val="0"/>
        <w:spacing w:line="560" w:lineRule="exact"/>
        <w:ind w:firstLine="643" w:firstLineChars="200"/>
        <w:rPr>
          <w:rFonts w:hint="eastAsia" w:ascii="仿宋_GB2312" w:hAnsi="仿宋" w:eastAsia="仿宋_GB2312"/>
          <w:sz w:val="32"/>
          <w:szCs w:val="32"/>
          <w:u w:val="none"/>
        </w:rPr>
      </w:pPr>
      <w:r>
        <w:rPr>
          <w:rFonts w:hint="eastAsia" w:ascii="仿宋_GB2312" w:hAnsi="仿宋" w:eastAsia="仿宋_GB2312"/>
          <w:b/>
          <w:sz w:val="32"/>
          <w:szCs w:val="32"/>
          <w:u w:val="none"/>
        </w:rPr>
        <w:t>第二十九条</w:t>
      </w:r>
      <w:r>
        <w:rPr>
          <w:rFonts w:hint="eastAsia" w:ascii="仿宋_GB2312" w:hAnsi="仿宋" w:eastAsia="仿宋_GB2312"/>
          <w:sz w:val="32"/>
          <w:szCs w:val="32"/>
          <w:u w:val="none"/>
        </w:rPr>
        <w:t xml:space="preserve">  本办法由教育部、中宣部、国家发展改革委、监察部、财政部、农业部、卫生部、审计署、国家工商总局、国家质检总局、国家食品药品监管局、国务院食品安全委员会办公室、共青团中央、全国妇联、全国供销合作总社负责解释。</w:t>
      </w:r>
    </w:p>
    <w:p>
      <w:pPr>
        <w:adjustRightInd w:val="0"/>
        <w:snapToGrid w:val="0"/>
        <w:spacing w:line="560" w:lineRule="exact"/>
        <w:ind w:firstLine="643" w:firstLineChars="200"/>
        <w:rPr>
          <w:rFonts w:hint="eastAsia" w:ascii="仿宋_GB2312" w:hAnsi="仿宋" w:eastAsia="仿宋_GB2312"/>
          <w:sz w:val="32"/>
          <w:szCs w:val="32"/>
          <w:u w:val="none"/>
        </w:rPr>
      </w:pPr>
      <w:r>
        <w:rPr>
          <w:rFonts w:hint="eastAsia" w:ascii="仿宋_GB2312" w:hAnsi="仿宋" w:eastAsia="仿宋_GB2312"/>
          <w:b/>
          <w:sz w:val="32"/>
          <w:szCs w:val="32"/>
          <w:u w:val="none"/>
        </w:rPr>
        <w:t xml:space="preserve">第三十条  </w:t>
      </w:r>
      <w:r>
        <w:rPr>
          <w:rFonts w:hint="eastAsia" w:ascii="仿宋_GB2312" w:hAnsi="仿宋" w:eastAsia="仿宋_GB2312"/>
          <w:sz w:val="32"/>
          <w:szCs w:val="32"/>
          <w:u w:val="none"/>
        </w:rPr>
        <w:t>本办法自印发之日起施行。</w:t>
      </w:r>
    </w:p>
    <w:p>
      <w:pPr>
        <w:adjustRightInd w:val="0"/>
        <w:snapToGrid w:val="0"/>
        <w:spacing w:line="560" w:lineRule="exact"/>
        <w:ind w:firstLine="640" w:firstLineChars="200"/>
        <w:rPr>
          <w:rFonts w:hint="eastAsia" w:ascii="仿宋_GB2312" w:hAnsi="仿宋" w:eastAsia="仿宋_GB2312"/>
          <w:sz w:val="32"/>
          <w:szCs w:val="32"/>
          <w:u w:val="none"/>
        </w:rPr>
      </w:pPr>
    </w:p>
    <w:p>
      <w:pPr>
        <w:spacing w:line="560" w:lineRule="exact"/>
        <w:jc w:val="center"/>
        <w:outlineLvl w:val="0"/>
        <w:rPr>
          <w:rFonts w:hint="eastAsia" w:ascii="方正小标宋_GBK" w:hAnsi="华文中宋" w:eastAsia="方正小标宋_GBK"/>
          <w:sz w:val="36"/>
          <w:szCs w:val="36"/>
          <w:u w:val="none"/>
        </w:rPr>
      </w:pPr>
      <w:bookmarkStart w:id="8" w:name="_Toc345231070"/>
      <w:bookmarkStart w:id="9" w:name="_Toc345236939"/>
      <w:r>
        <w:rPr>
          <w:rFonts w:hint="eastAsia" w:ascii="方正小标宋_GBK" w:hAnsi="华文中宋" w:eastAsia="方正小标宋_GBK"/>
          <w:sz w:val="36"/>
          <w:szCs w:val="36"/>
          <w:u w:val="none"/>
        </w:rPr>
        <w:t>农村义务教育学校食堂管理暂行办法</w:t>
      </w:r>
      <w:bookmarkEnd w:id="8"/>
      <w:bookmarkEnd w:id="9"/>
    </w:p>
    <w:p>
      <w:pPr>
        <w:spacing w:line="560" w:lineRule="exact"/>
        <w:ind w:firstLine="960" w:firstLineChars="200"/>
        <w:rPr>
          <w:rFonts w:hint="eastAsia" w:ascii="楷体_GB2312" w:eastAsia="楷体_GB2312"/>
          <w:color w:val="000000"/>
          <w:sz w:val="48"/>
          <w:szCs w:val="48"/>
          <w:u w:val="none"/>
        </w:rPr>
      </w:pPr>
    </w:p>
    <w:p>
      <w:pPr>
        <w:pStyle w:val="3"/>
        <w:spacing w:before="0" w:beforeAutospacing="0" w:after="0" w:afterAutospacing="0" w:line="560" w:lineRule="exact"/>
        <w:jc w:val="center"/>
        <w:rPr>
          <w:rStyle w:val="6"/>
          <w:rFonts w:hint="eastAsia" w:ascii="楷体" w:hAnsi="楷体" w:eastAsia="楷体"/>
          <w:b w:val="0"/>
          <w:sz w:val="30"/>
          <w:szCs w:val="30"/>
          <w:u w:val="none"/>
        </w:rPr>
      </w:pPr>
      <w:r>
        <w:rPr>
          <w:rStyle w:val="6"/>
          <w:rFonts w:hint="eastAsia" w:ascii="楷体" w:hAnsi="楷体" w:eastAsia="楷体"/>
          <w:b w:val="0"/>
          <w:sz w:val="30"/>
          <w:szCs w:val="30"/>
          <w:u w:val="none"/>
        </w:rPr>
        <w:t>教财〔2012〕2号</w:t>
      </w:r>
    </w:p>
    <w:p>
      <w:pPr>
        <w:pStyle w:val="3"/>
        <w:spacing w:before="0" w:beforeAutospacing="0" w:after="0" w:afterAutospacing="0" w:line="560" w:lineRule="exact"/>
        <w:jc w:val="center"/>
        <w:rPr>
          <w:rStyle w:val="6"/>
          <w:rFonts w:hint="eastAsia" w:ascii="楷体" w:hAnsi="楷体" w:eastAsia="楷体"/>
          <w:b w:val="0"/>
          <w:sz w:val="32"/>
          <w:szCs w:val="32"/>
          <w:u w:val="none"/>
        </w:rPr>
      </w:pPr>
      <w:r>
        <w:rPr>
          <w:rStyle w:val="6"/>
          <w:rFonts w:hint="eastAsia" w:ascii="楷体" w:hAnsi="楷体" w:eastAsia="楷体"/>
          <w:b w:val="0"/>
          <w:sz w:val="30"/>
          <w:szCs w:val="30"/>
          <w:u w:val="none"/>
        </w:rPr>
        <w:t>（教育部等十五部门2012年5月23日印发）</w:t>
      </w:r>
    </w:p>
    <w:p>
      <w:pPr>
        <w:spacing w:line="560" w:lineRule="exact"/>
        <w:ind w:firstLine="960" w:firstLineChars="200"/>
        <w:rPr>
          <w:rFonts w:hint="eastAsia" w:ascii="楷体_GB2312" w:eastAsia="楷体_GB2312"/>
          <w:color w:val="000000"/>
          <w:sz w:val="48"/>
          <w:szCs w:val="48"/>
          <w:u w:val="none"/>
        </w:rPr>
      </w:pPr>
    </w:p>
    <w:p>
      <w:pPr>
        <w:spacing w:line="560" w:lineRule="exact"/>
        <w:jc w:val="center"/>
        <w:rPr>
          <w:rFonts w:hint="eastAsia" w:ascii="黑体" w:hAnsi="黑体" w:eastAsia="黑体"/>
          <w:sz w:val="32"/>
          <w:szCs w:val="32"/>
          <w:u w:val="none"/>
        </w:rPr>
      </w:pPr>
      <w:r>
        <w:rPr>
          <w:rFonts w:hint="eastAsia" w:ascii="黑体" w:hAnsi="黑体" w:eastAsia="黑体"/>
          <w:sz w:val="32"/>
          <w:szCs w:val="32"/>
          <w:u w:val="none"/>
        </w:rPr>
        <w:t>第一章 总  则</w:t>
      </w:r>
    </w:p>
    <w:p>
      <w:pPr>
        <w:spacing w:line="560" w:lineRule="exact"/>
        <w:ind w:firstLine="643" w:firstLineChars="200"/>
        <w:rPr>
          <w:rFonts w:hint="eastAsia" w:ascii="仿宋_GB2312" w:eastAsia="仿宋_GB2312"/>
          <w:b/>
          <w:sz w:val="32"/>
          <w:szCs w:val="32"/>
          <w:u w:val="none"/>
        </w:rPr>
      </w:pPr>
    </w:p>
    <w:p>
      <w:pPr>
        <w:spacing w:line="560" w:lineRule="exact"/>
        <w:ind w:firstLine="643" w:firstLineChars="200"/>
        <w:rPr>
          <w:rFonts w:hint="eastAsia" w:ascii="仿宋_GB2312" w:eastAsia="仿宋_GB2312"/>
          <w:sz w:val="32"/>
          <w:szCs w:val="32"/>
          <w:u w:val="none"/>
        </w:rPr>
      </w:pPr>
      <w:r>
        <w:rPr>
          <w:rFonts w:hint="eastAsia" w:ascii="仿宋_GB2312" w:eastAsia="仿宋_GB2312"/>
          <w:b/>
          <w:sz w:val="32"/>
          <w:szCs w:val="32"/>
          <w:u w:val="none"/>
        </w:rPr>
        <w:t>第一条</w:t>
      </w:r>
      <w:r>
        <w:rPr>
          <w:rFonts w:hint="eastAsia" w:ascii="仿宋_GB2312" w:eastAsia="仿宋_GB2312"/>
          <w:sz w:val="32"/>
          <w:szCs w:val="32"/>
          <w:u w:val="none"/>
        </w:rPr>
        <w:t xml:space="preserve">  </w:t>
      </w:r>
      <w:r>
        <w:rPr>
          <w:rFonts w:hint="eastAsia" w:ascii="仿宋_GB2312" w:hAnsi="仿宋" w:eastAsia="仿宋_GB2312"/>
          <w:sz w:val="32"/>
          <w:szCs w:val="32"/>
          <w:u w:val="none"/>
        </w:rPr>
        <w:t>为贯彻落实</w:t>
      </w:r>
      <w:r>
        <w:rPr>
          <w:rFonts w:hint="eastAsia" w:ascii="仿宋_GB2312" w:eastAsia="仿宋_GB2312"/>
          <w:sz w:val="32"/>
          <w:szCs w:val="32"/>
          <w:u w:val="none"/>
        </w:rPr>
        <w:t>《国务院办公厅关于实施农村义务教育学生营养改善计划的意见》</w:t>
      </w:r>
      <w:r>
        <w:rPr>
          <w:rFonts w:hint="eastAsia" w:ascii="仿宋_GB2312" w:hAnsi="仿宋" w:eastAsia="仿宋_GB2312"/>
          <w:sz w:val="32"/>
          <w:szCs w:val="32"/>
          <w:u w:val="none"/>
        </w:rPr>
        <w:t>（国办发〔2011〕54号）</w:t>
      </w:r>
      <w:r>
        <w:rPr>
          <w:rFonts w:hint="eastAsia" w:ascii="仿宋_GB2312" w:eastAsia="仿宋_GB2312"/>
          <w:sz w:val="32"/>
          <w:szCs w:val="32"/>
          <w:u w:val="none"/>
        </w:rPr>
        <w:t>，规范农村义务教育学校食堂管理，特制定本办法。</w:t>
      </w:r>
    </w:p>
    <w:p>
      <w:pPr>
        <w:spacing w:line="560" w:lineRule="exact"/>
        <w:ind w:firstLine="643" w:firstLineChars="200"/>
        <w:rPr>
          <w:rFonts w:hint="eastAsia" w:ascii="仿宋_GB2312" w:eastAsia="仿宋_GB2312"/>
          <w:sz w:val="32"/>
          <w:szCs w:val="32"/>
          <w:u w:val="none"/>
        </w:rPr>
      </w:pPr>
      <w:r>
        <w:rPr>
          <w:rFonts w:hint="eastAsia" w:ascii="仿宋_GB2312" w:eastAsia="仿宋_GB2312"/>
          <w:b/>
          <w:sz w:val="32"/>
          <w:szCs w:val="32"/>
          <w:u w:val="none"/>
        </w:rPr>
        <w:t>第二条</w:t>
      </w:r>
      <w:r>
        <w:rPr>
          <w:rFonts w:hint="eastAsia" w:ascii="仿宋_GB2312" w:eastAsia="仿宋_GB2312"/>
          <w:sz w:val="32"/>
          <w:szCs w:val="32"/>
          <w:u w:val="none"/>
        </w:rPr>
        <w:t xml:space="preserve">  本办法依据农村义务教育学生营养改善计划（以下简称营养改善计划）的实施细则、专项资金管理办法、食品安全保障管理办法及相关法律法规制定。</w:t>
      </w:r>
    </w:p>
    <w:p>
      <w:pPr>
        <w:spacing w:line="560" w:lineRule="exact"/>
        <w:ind w:firstLine="643" w:firstLineChars="200"/>
        <w:rPr>
          <w:rFonts w:hint="eastAsia" w:ascii="仿宋_GB2312" w:eastAsia="仿宋_GB2312"/>
          <w:sz w:val="32"/>
          <w:szCs w:val="32"/>
          <w:u w:val="none"/>
        </w:rPr>
      </w:pPr>
      <w:r>
        <w:rPr>
          <w:rFonts w:hint="eastAsia" w:ascii="仿宋_GB2312" w:eastAsia="仿宋_GB2312"/>
          <w:b/>
          <w:sz w:val="32"/>
          <w:szCs w:val="32"/>
          <w:u w:val="none"/>
        </w:rPr>
        <w:t xml:space="preserve">第三条 </w:t>
      </w:r>
      <w:r>
        <w:rPr>
          <w:rFonts w:hint="eastAsia" w:ascii="仿宋_GB2312" w:eastAsia="仿宋_GB2312"/>
          <w:sz w:val="32"/>
          <w:szCs w:val="32"/>
          <w:u w:val="none"/>
        </w:rPr>
        <w:t xml:space="preserve"> 地方各级人民政府要高度重视农村义务教育学校食堂管理工作，各有关部门要</w:t>
      </w:r>
      <w:r>
        <w:rPr>
          <w:rFonts w:hint="eastAsia" w:ascii="仿宋_GB2312" w:hAnsi="仿宋" w:eastAsia="仿宋_GB2312"/>
          <w:sz w:val="32"/>
          <w:szCs w:val="32"/>
          <w:u w:val="none"/>
        </w:rPr>
        <w:t>共同参与对学校食堂的管理，</w:t>
      </w:r>
      <w:r>
        <w:rPr>
          <w:rFonts w:hint="eastAsia" w:ascii="仿宋_GB2312" w:eastAsia="仿宋_GB2312"/>
          <w:sz w:val="32"/>
          <w:szCs w:val="32"/>
          <w:u w:val="none"/>
        </w:rPr>
        <w:t xml:space="preserve">各司其职、各负其责。学校要把食品安全和资金安全作为食堂管理的重点，切实承担起具体组织实施和管理责任。  </w:t>
      </w:r>
    </w:p>
    <w:p>
      <w:pPr>
        <w:spacing w:line="560" w:lineRule="exact"/>
        <w:ind w:firstLine="643" w:firstLineChars="200"/>
        <w:rPr>
          <w:rFonts w:hint="eastAsia" w:ascii="仿宋_GB2312" w:eastAsia="仿宋_GB2312"/>
          <w:b/>
          <w:sz w:val="32"/>
          <w:szCs w:val="32"/>
          <w:u w:val="none"/>
        </w:rPr>
      </w:pPr>
      <w:r>
        <w:rPr>
          <w:rFonts w:hint="eastAsia" w:ascii="仿宋_GB2312" w:eastAsia="仿宋_GB2312"/>
          <w:b/>
          <w:sz w:val="32"/>
          <w:szCs w:val="32"/>
          <w:u w:val="none"/>
        </w:rPr>
        <w:t>第四条</w:t>
      </w:r>
      <w:r>
        <w:rPr>
          <w:rFonts w:hint="eastAsia" w:ascii="仿宋_GB2312" w:hAnsi="仿宋" w:eastAsia="仿宋_GB2312"/>
          <w:b/>
          <w:sz w:val="32"/>
          <w:szCs w:val="32"/>
          <w:u w:val="none"/>
        </w:rPr>
        <w:t xml:space="preserve">  </w:t>
      </w:r>
      <w:r>
        <w:rPr>
          <w:rFonts w:hint="eastAsia" w:ascii="仿宋_GB2312" w:eastAsia="仿宋_GB2312"/>
          <w:sz w:val="32"/>
          <w:szCs w:val="32"/>
          <w:u w:val="none"/>
        </w:rPr>
        <w:t>本办法所称学校食堂，是指为学生（含教职工）提供就餐服务，按要求具有相对独立的原料存放、食品加工操作、食品出售及就餐空间的场所。</w:t>
      </w:r>
    </w:p>
    <w:p>
      <w:pPr>
        <w:spacing w:line="560" w:lineRule="exact"/>
        <w:ind w:firstLine="643" w:firstLineChars="200"/>
        <w:rPr>
          <w:rFonts w:hint="eastAsia" w:ascii="仿宋_GB2312" w:hAnsi="仿宋" w:eastAsia="仿宋_GB2312"/>
          <w:sz w:val="32"/>
          <w:szCs w:val="32"/>
          <w:u w:val="none"/>
        </w:rPr>
      </w:pPr>
      <w:r>
        <w:rPr>
          <w:rFonts w:hint="eastAsia" w:ascii="仿宋_GB2312" w:eastAsia="仿宋_GB2312"/>
          <w:b/>
          <w:sz w:val="32"/>
          <w:szCs w:val="32"/>
          <w:u w:val="none"/>
        </w:rPr>
        <w:t>第五条</w:t>
      </w:r>
      <w:r>
        <w:rPr>
          <w:rFonts w:hint="eastAsia" w:ascii="仿宋_GB2312" w:eastAsia="仿宋_GB2312"/>
          <w:sz w:val="32"/>
          <w:szCs w:val="32"/>
          <w:u w:val="none"/>
        </w:rPr>
        <w:t xml:space="preserve">  本办法适</w:t>
      </w:r>
      <w:r>
        <w:rPr>
          <w:rFonts w:hint="eastAsia" w:ascii="仿宋_GB2312" w:hAnsi="仿宋" w:eastAsia="仿宋_GB2312"/>
          <w:sz w:val="32"/>
          <w:szCs w:val="32"/>
          <w:u w:val="none"/>
        </w:rPr>
        <w:t>用于实施营养改善计划的试点地区和学校，其他地区和学校可参照执行。</w:t>
      </w:r>
    </w:p>
    <w:p>
      <w:pPr>
        <w:spacing w:line="560" w:lineRule="exact"/>
        <w:ind w:firstLine="640" w:firstLineChars="200"/>
        <w:rPr>
          <w:rFonts w:hint="eastAsia" w:ascii="仿宋_GB2312" w:eastAsia="仿宋_GB2312"/>
          <w:sz w:val="32"/>
          <w:szCs w:val="32"/>
          <w:u w:val="none"/>
        </w:rPr>
      </w:pPr>
    </w:p>
    <w:p>
      <w:pPr>
        <w:spacing w:line="560" w:lineRule="exact"/>
        <w:jc w:val="center"/>
        <w:rPr>
          <w:rFonts w:hint="eastAsia" w:ascii="黑体" w:hAnsi="黑体" w:eastAsia="黑体"/>
          <w:sz w:val="32"/>
          <w:szCs w:val="32"/>
          <w:u w:val="none"/>
        </w:rPr>
      </w:pPr>
      <w:r>
        <w:rPr>
          <w:rFonts w:hint="eastAsia" w:ascii="黑体" w:hAnsi="黑体" w:eastAsia="黑体"/>
          <w:sz w:val="32"/>
          <w:szCs w:val="32"/>
          <w:u w:val="none"/>
        </w:rPr>
        <w:t>第二章  基本要求</w:t>
      </w:r>
    </w:p>
    <w:p>
      <w:pPr>
        <w:spacing w:line="560" w:lineRule="exact"/>
        <w:ind w:firstLine="643" w:firstLineChars="200"/>
        <w:jc w:val="center"/>
        <w:rPr>
          <w:rFonts w:hint="eastAsia" w:ascii="仿宋_GB2312" w:hAnsi="黑体" w:eastAsia="仿宋_GB2312" w:cs="黑体"/>
          <w:b/>
          <w:bCs/>
          <w:kern w:val="0"/>
          <w:sz w:val="32"/>
          <w:szCs w:val="32"/>
          <w:u w:val="none"/>
          <w:lang w:val="zh-CN"/>
        </w:rPr>
      </w:pPr>
    </w:p>
    <w:p>
      <w:pPr>
        <w:spacing w:line="560" w:lineRule="exact"/>
        <w:ind w:firstLine="643" w:firstLineChars="200"/>
        <w:rPr>
          <w:rFonts w:hint="eastAsia" w:ascii="仿宋_GB2312" w:hAnsi="宋体" w:eastAsia="仿宋_GB2312" w:cs="宋体"/>
          <w:kern w:val="0"/>
          <w:sz w:val="32"/>
          <w:szCs w:val="32"/>
          <w:u w:val="none"/>
        </w:rPr>
      </w:pPr>
      <w:r>
        <w:rPr>
          <w:rFonts w:hint="eastAsia" w:ascii="仿宋_GB2312" w:eastAsia="仿宋_GB2312"/>
          <w:b/>
          <w:sz w:val="32"/>
          <w:szCs w:val="32"/>
          <w:u w:val="none"/>
        </w:rPr>
        <w:t xml:space="preserve">第六条  </w:t>
      </w:r>
      <w:r>
        <w:rPr>
          <w:rFonts w:hint="eastAsia" w:ascii="仿宋_GB2312" w:hAnsi="宋体" w:eastAsia="仿宋_GB2312" w:cs="宋体"/>
          <w:kern w:val="0"/>
          <w:sz w:val="32"/>
          <w:szCs w:val="32"/>
          <w:u w:val="none"/>
        </w:rPr>
        <w:t>学校食堂应以改善学生营养、增强学生身体素质，促进学生健康成长为宗旨，坚持 “公益性”、“非营利性”的原则，尊重少数民族饮食习惯，建立健全覆盖各个环节的规章制度。</w:t>
      </w:r>
    </w:p>
    <w:p>
      <w:pPr>
        <w:spacing w:line="560" w:lineRule="exact"/>
        <w:ind w:firstLine="643" w:firstLineChars="200"/>
        <w:rPr>
          <w:rFonts w:hint="eastAsia" w:ascii="仿宋_GB2312" w:hAnsi="宋体" w:eastAsia="仿宋_GB2312" w:cs="宋体"/>
          <w:kern w:val="0"/>
          <w:sz w:val="32"/>
          <w:szCs w:val="32"/>
          <w:u w:val="none"/>
        </w:rPr>
      </w:pPr>
      <w:r>
        <w:rPr>
          <w:rFonts w:hint="eastAsia" w:ascii="仿宋_GB2312" w:eastAsia="仿宋_GB2312"/>
          <w:b/>
          <w:sz w:val="32"/>
          <w:szCs w:val="32"/>
          <w:u w:val="none"/>
        </w:rPr>
        <w:t xml:space="preserve">第七条  </w:t>
      </w:r>
      <w:r>
        <w:rPr>
          <w:rFonts w:hint="eastAsia" w:ascii="仿宋_GB2312" w:hAnsi="宋体" w:eastAsia="仿宋_GB2312" w:cs="宋体"/>
          <w:kern w:val="0"/>
          <w:sz w:val="32"/>
          <w:szCs w:val="32"/>
          <w:u w:val="none"/>
        </w:rPr>
        <w:t>审批制。学校开办食堂须提出书面申请，经相关部门审批同意，取得《餐饮服务许可证》后方可供餐。</w:t>
      </w:r>
    </w:p>
    <w:p>
      <w:pPr>
        <w:widowControl/>
        <w:spacing w:line="560" w:lineRule="exact"/>
        <w:ind w:firstLine="643" w:firstLineChars="200"/>
        <w:rPr>
          <w:rFonts w:hint="eastAsia" w:ascii="仿宋_GB2312" w:hAnsi="宋体" w:eastAsia="仿宋_GB2312" w:cs="宋体"/>
          <w:kern w:val="0"/>
          <w:sz w:val="32"/>
          <w:szCs w:val="32"/>
          <w:u w:val="none"/>
        </w:rPr>
      </w:pPr>
      <w:r>
        <w:rPr>
          <w:rFonts w:hint="eastAsia" w:ascii="仿宋_GB2312" w:eastAsia="仿宋_GB2312"/>
          <w:b/>
          <w:sz w:val="32"/>
          <w:szCs w:val="32"/>
          <w:u w:val="none"/>
        </w:rPr>
        <w:t xml:space="preserve">第八条  </w:t>
      </w:r>
      <w:r>
        <w:rPr>
          <w:rFonts w:hint="eastAsia" w:ascii="仿宋_GB2312" w:eastAsia="仿宋_GB2312"/>
          <w:sz w:val="32"/>
          <w:szCs w:val="32"/>
          <w:u w:val="none"/>
        </w:rPr>
        <w:t>校长负责制</w:t>
      </w:r>
      <w:r>
        <w:rPr>
          <w:rFonts w:hint="eastAsia" w:ascii="仿宋_GB2312" w:hAnsi="宋体" w:eastAsia="仿宋_GB2312" w:cs="宋体"/>
          <w:kern w:val="0"/>
          <w:sz w:val="32"/>
          <w:szCs w:val="32"/>
          <w:u w:val="none"/>
        </w:rPr>
        <w:t>。校长是第一责任人，对学校食堂管理工作负总责。建立由校领导、后勤管理部门负责人和食堂管理人员组成的食堂管理工作领导小组，全面负责学校食堂管理。</w:t>
      </w:r>
      <w:r>
        <w:rPr>
          <w:rFonts w:hint="eastAsia" w:ascii="仿宋_GB2312" w:eastAsia="仿宋_GB2312"/>
          <w:sz w:val="32"/>
          <w:szCs w:val="32"/>
          <w:u w:val="none"/>
        </w:rPr>
        <w:t>重大开支和重要事项，由集体讨论决定。</w:t>
      </w:r>
    </w:p>
    <w:p>
      <w:pPr>
        <w:widowControl/>
        <w:spacing w:line="560" w:lineRule="exact"/>
        <w:ind w:firstLine="643" w:firstLineChars="200"/>
        <w:rPr>
          <w:rFonts w:hint="eastAsia" w:ascii="仿宋_GB2312" w:hAnsi="宋体" w:eastAsia="仿宋_GB2312" w:cs="宋体"/>
          <w:spacing w:val="-4"/>
          <w:kern w:val="0"/>
          <w:sz w:val="32"/>
          <w:szCs w:val="32"/>
          <w:u w:val="none"/>
        </w:rPr>
      </w:pPr>
      <w:r>
        <w:rPr>
          <w:rFonts w:hint="eastAsia" w:ascii="仿宋_GB2312" w:hAnsi="宋体" w:eastAsia="仿宋_GB2312" w:cs="宋体"/>
          <w:b/>
          <w:kern w:val="0"/>
          <w:sz w:val="32"/>
          <w:szCs w:val="32"/>
          <w:u w:val="none"/>
        </w:rPr>
        <w:t>第九条</w:t>
      </w:r>
      <w:r>
        <w:rPr>
          <w:rFonts w:hint="eastAsia" w:ascii="仿宋_GB2312" w:hAnsi="宋体" w:eastAsia="仿宋_GB2312" w:cs="宋体"/>
          <w:kern w:val="0"/>
          <w:sz w:val="32"/>
          <w:szCs w:val="32"/>
          <w:u w:val="none"/>
        </w:rPr>
        <w:t xml:space="preserve">  </w:t>
      </w:r>
      <w:r>
        <w:rPr>
          <w:rFonts w:hint="eastAsia" w:ascii="仿宋_GB2312" w:hAnsi="宋体" w:eastAsia="仿宋_GB2312" w:cs="宋体"/>
          <w:spacing w:val="-4"/>
          <w:kern w:val="0"/>
          <w:sz w:val="32"/>
          <w:szCs w:val="32"/>
          <w:u w:val="none"/>
        </w:rPr>
        <w:t>内部控制制度。针对学校食堂管理的各个关键环节，建立健全严密有效的内部控制制度，强化内部控制，提高管理水平。</w:t>
      </w:r>
    </w:p>
    <w:p>
      <w:pPr>
        <w:widowControl/>
        <w:snapToGrid w:val="0"/>
        <w:spacing w:line="560" w:lineRule="exact"/>
        <w:ind w:firstLine="643" w:firstLineChars="200"/>
        <w:rPr>
          <w:rFonts w:hint="eastAsia" w:ascii="仿宋_GB2312" w:eastAsia="仿宋_GB2312"/>
          <w:sz w:val="32"/>
          <w:szCs w:val="32"/>
          <w:u w:val="none"/>
        </w:rPr>
      </w:pPr>
      <w:r>
        <w:rPr>
          <w:rFonts w:hint="eastAsia" w:ascii="仿宋_GB2312" w:eastAsia="仿宋_GB2312"/>
          <w:b/>
          <w:sz w:val="32"/>
          <w:szCs w:val="32"/>
          <w:u w:val="none"/>
        </w:rPr>
        <w:t xml:space="preserve">第十条  </w:t>
      </w:r>
      <w:r>
        <w:rPr>
          <w:rFonts w:hint="eastAsia" w:ascii="仿宋_GB2312" w:eastAsia="仿宋_GB2312"/>
          <w:sz w:val="32"/>
          <w:szCs w:val="32"/>
          <w:u w:val="none"/>
        </w:rPr>
        <w:t>岗位责任制。学校应根据学生就餐规模，切实做好定岗、定责、定薪工作，合理配置人员。</w:t>
      </w:r>
      <w:r>
        <w:rPr>
          <w:rFonts w:hint="eastAsia" w:ascii="仿宋_GB2312" w:hAnsi="宋体" w:eastAsia="仿宋_GB2312" w:cs="宋体"/>
          <w:kern w:val="0"/>
          <w:sz w:val="32"/>
          <w:szCs w:val="32"/>
          <w:u w:val="none"/>
        </w:rPr>
        <w:t>学校应按照不相容岗位分设的要求，</w:t>
      </w:r>
      <w:r>
        <w:rPr>
          <w:rFonts w:hint="eastAsia" w:ascii="仿宋_GB2312" w:eastAsia="仿宋_GB2312"/>
          <w:sz w:val="32"/>
          <w:szCs w:val="32"/>
          <w:u w:val="none"/>
        </w:rPr>
        <w:t>设置采购、加工、保管、</w:t>
      </w:r>
      <w:r>
        <w:rPr>
          <w:rFonts w:hint="eastAsia" w:ascii="仿宋_GB2312" w:hAnsi="仿宋" w:eastAsia="仿宋_GB2312" w:cs="宋体"/>
          <w:kern w:val="0"/>
          <w:sz w:val="32"/>
          <w:szCs w:val="32"/>
          <w:u w:val="none"/>
        </w:rPr>
        <w:t>会计、出纳</w:t>
      </w:r>
      <w:r>
        <w:rPr>
          <w:rFonts w:hint="eastAsia" w:ascii="仿宋_GB2312" w:eastAsia="仿宋_GB2312"/>
          <w:sz w:val="32"/>
          <w:szCs w:val="32"/>
          <w:u w:val="none"/>
        </w:rPr>
        <w:t>、食品安全管理等工作岗位，</w:t>
      </w:r>
      <w:r>
        <w:rPr>
          <w:rFonts w:hint="eastAsia" w:ascii="仿宋_GB2312" w:hAnsi="仿宋" w:eastAsia="仿宋_GB2312" w:cs="宋体"/>
          <w:kern w:val="0"/>
          <w:sz w:val="32"/>
          <w:szCs w:val="32"/>
          <w:u w:val="none"/>
        </w:rPr>
        <w:t>建立岗位责任制，明确岗位职责</w:t>
      </w:r>
      <w:r>
        <w:rPr>
          <w:rFonts w:hint="eastAsia" w:ascii="仿宋_GB2312" w:eastAsia="仿宋_GB2312"/>
          <w:sz w:val="32"/>
          <w:szCs w:val="32"/>
          <w:u w:val="none"/>
        </w:rPr>
        <w:t>。关键岗位应定期进行轮换。规模较小的学校，部分岗位可以由符合任职要求的其他人员兼任。</w:t>
      </w:r>
    </w:p>
    <w:p>
      <w:pPr>
        <w:widowControl/>
        <w:spacing w:line="560" w:lineRule="exact"/>
        <w:ind w:firstLine="643" w:firstLineChars="200"/>
        <w:rPr>
          <w:rFonts w:hint="eastAsia" w:ascii="仿宋_GB2312" w:hAnsi="宋体" w:eastAsia="仿宋_GB2312" w:cs="宋体"/>
          <w:kern w:val="0"/>
          <w:sz w:val="32"/>
          <w:szCs w:val="32"/>
          <w:u w:val="none"/>
        </w:rPr>
      </w:pPr>
      <w:r>
        <w:rPr>
          <w:rFonts w:hint="eastAsia" w:ascii="仿宋_GB2312" w:eastAsia="仿宋_GB2312"/>
          <w:b/>
          <w:sz w:val="32"/>
          <w:szCs w:val="32"/>
          <w:u w:val="none"/>
        </w:rPr>
        <w:t xml:space="preserve">第十一条  </w:t>
      </w:r>
      <w:r>
        <w:rPr>
          <w:rFonts w:hint="eastAsia" w:ascii="仿宋_GB2312" w:hAnsi="宋体" w:eastAsia="仿宋_GB2312" w:cs="宋体"/>
          <w:kern w:val="0"/>
          <w:sz w:val="32"/>
          <w:szCs w:val="32"/>
          <w:u w:val="none"/>
        </w:rPr>
        <w:t>学校负责人陪餐制。学校负责人应轮流陪餐（餐费自理），做好陪餐记录，及时发现和解决食堂管理中存在的问题和困难。</w:t>
      </w:r>
    </w:p>
    <w:p>
      <w:pPr>
        <w:spacing w:line="560" w:lineRule="exact"/>
        <w:ind w:firstLine="643" w:firstLineChars="200"/>
        <w:rPr>
          <w:rFonts w:hint="eastAsia" w:ascii="仿宋_GB2312" w:hAnsi="仿宋" w:eastAsia="仿宋_GB2312"/>
          <w:sz w:val="32"/>
          <w:szCs w:val="32"/>
          <w:u w:val="none"/>
        </w:rPr>
      </w:pPr>
      <w:r>
        <w:rPr>
          <w:rFonts w:hint="eastAsia" w:ascii="仿宋_GB2312" w:eastAsia="仿宋_GB2312"/>
          <w:b/>
          <w:sz w:val="32"/>
          <w:szCs w:val="32"/>
          <w:u w:val="none"/>
        </w:rPr>
        <w:t xml:space="preserve">第十二条  </w:t>
      </w:r>
      <w:r>
        <w:rPr>
          <w:rFonts w:hint="eastAsia" w:ascii="仿宋_GB2312" w:eastAsia="仿宋_GB2312"/>
          <w:sz w:val="32"/>
          <w:szCs w:val="32"/>
          <w:u w:val="none"/>
        </w:rPr>
        <w:t>科学营养供餐</w:t>
      </w:r>
      <w:r>
        <w:rPr>
          <w:rFonts w:hint="eastAsia" w:ascii="仿宋_GB2312" w:hAnsi="宋体" w:eastAsia="仿宋_GB2312" w:cs="宋体"/>
          <w:kern w:val="0"/>
          <w:sz w:val="32"/>
          <w:szCs w:val="32"/>
          <w:u w:val="none"/>
        </w:rPr>
        <w:t>。各地应</w:t>
      </w:r>
      <w:r>
        <w:rPr>
          <w:rFonts w:hint="eastAsia" w:ascii="仿宋_GB2312" w:hAnsi="仿宋" w:eastAsia="仿宋_GB2312"/>
          <w:sz w:val="32"/>
          <w:szCs w:val="32"/>
          <w:u w:val="none"/>
        </w:rPr>
        <w:t>参照有关营养标准，结合学生营养健康状况、当地饮食习惯和食物实际供应情况，制订</w:t>
      </w:r>
      <w:r>
        <w:rPr>
          <w:rFonts w:hint="eastAsia" w:ascii="仿宋_GB2312" w:hAnsi="宋体" w:eastAsia="仿宋_GB2312" w:cs="宋体"/>
          <w:kern w:val="0"/>
          <w:sz w:val="32"/>
          <w:szCs w:val="32"/>
          <w:u w:val="none"/>
        </w:rPr>
        <w:t>成本合理、营养均衡的食谱。</w:t>
      </w:r>
    </w:p>
    <w:p>
      <w:pPr>
        <w:spacing w:line="560" w:lineRule="exact"/>
        <w:ind w:firstLine="643" w:firstLineChars="200"/>
        <w:rPr>
          <w:rFonts w:hint="eastAsia" w:ascii="仿宋_GB2312" w:hAnsi="宋体" w:eastAsia="仿宋_GB2312" w:cs="宋体"/>
          <w:kern w:val="0"/>
          <w:sz w:val="32"/>
          <w:szCs w:val="32"/>
          <w:u w:val="none"/>
        </w:rPr>
      </w:pPr>
      <w:r>
        <w:rPr>
          <w:rFonts w:hint="eastAsia" w:ascii="仿宋_GB2312" w:eastAsia="仿宋_GB2312"/>
          <w:b/>
          <w:sz w:val="32"/>
          <w:szCs w:val="32"/>
          <w:u w:val="none"/>
        </w:rPr>
        <w:t>第十三条</w:t>
      </w:r>
      <w:r>
        <w:rPr>
          <w:rFonts w:hint="eastAsia" w:ascii="仿宋_GB2312" w:eastAsia="仿宋_GB2312"/>
          <w:sz w:val="32"/>
          <w:szCs w:val="32"/>
          <w:u w:val="none"/>
        </w:rPr>
        <w:t xml:space="preserve">  </w:t>
      </w:r>
      <w:r>
        <w:rPr>
          <w:rFonts w:hint="eastAsia" w:ascii="仿宋_GB2312" w:hAnsi="仿宋" w:eastAsia="仿宋_GB2312"/>
          <w:sz w:val="32"/>
          <w:szCs w:val="32"/>
          <w:u w:val="none"/>
        </w:rPr>
        <w:t>食品安全事故应急处理</w:t>
      </w:r>
      <w:r>
        <w:rPr>
          <w:rFonts w:hint="eastAsia" w:ascii="仿宋_GB2312" w:hAnsi="宋体" w:eastAsia="仿宋_GB2312" w:cs="宋体"/>
          <w:kern w:val="0"/>
          <w:sz w:val="32"/>
          <w:szCs w:val="32"/>
          <w:u w:val="none"/>
        </w:rPr>
        <w:t>机制。学校应防止投毒事故，保障饮水安全，建立完善食物中毒等</w:t>
      </w:r>
      <w:r>
        <w:rPr>
          <w:rFonts w:hint="eastAsia" w:ascii="仿宋_GB2312" w:hAnsi="仿宋" w:eastAsia="仿宋_GB2312"/>
          <w:sz w:val="32"/>
          <w:szCs w:val="32"/>
          <w:u w:val="none"/>
        </w:rPr>
        <w:t>食品安全事故</w:t>
      </w:r>
      <w:r>
        <w:rPr>
          <w:rFonts w:hint="eastAsia" w:ascii="仿宋_GB2312" w:hAnsi="宋体" w:eastAsia="仿宋_GB2312" w:cs="宋体"/>
          <w:kern w:val="0"/>
          <w:sz w:val="32"/>
          <w:szCs w:val="32"/>
          <w:u w:val="none"/>
        </w:rPr>
        <w:t>的应急预案，细化事故信息报告、人员救治、危害控制、事故调查、善后处理、舆情应对等具体方案，并定期组织演练。</w:t>
      </w:r>
    </w:p>
    <w:p>
      <w:pPr>
        <w:spacing w:line="560" w:lineRule="exact"/>
        <w:ind w:firstLine="643" w:firstLineChars="200"/>
        <w:rPr>
          <w:rFonts w:hint="eastAsia" w:ascii="仿宋_GB2312" w:hAnsi="仿宋" w:eastAsia="仿宋_GB2312"/>
          <w:sz w:val="32"/>
          <w:szCs w:val="32"/>
          <w:u w:val="none"/>
        </w:rPr>
      </w:pPr>
      <w:r>
        <w:rPr>
          <w:rFonts w:hint="eastAsia" w:ascii="仿宋_GB2312" w:eastAsia="仿宋_GB2312"/>
          <w:b/>
          <w:sz w:val="32"/>
          <w:szCs w:val="32"/>
          <w:u w:val="none"/>
        </w:rPr>
        <w:t xml:space="preserve">第十四条  </w:t>
      </w:r>
      <w:r>
        <w:rPr>
          <w:rFonts w:hint="eastAsia" w:ascii="仿宋_GB2312" w:hAnsi="仿宋" w:eastAsia="仿宋_GB2312"/>
          <w:sz w:val="32"/>
          <w:szCs w:val="32"/>
          <w:u w:val="none"/>
        </w:rPr>
        <w:t>学校食堂应按照《消防法》的规定，提高消防意识，加强消防安全管理，定期组织消防演练，防止发生火灾。</w:t>
      </w:r>
    </w:p>
    <w:p>
      <w:pPr>
        <w:spacing w:line="560" w:lineRule="exact"/>
        <w:ind w:firstLine="643" w:firstLineChars="200"/>
        <w:rPr>
          <w:rFonts w:hint="eastAsia" w:ascii="仿宋_GB2312" w:hAnsi="宋体" w:eastAsia="仿宋_GB2312" w:cs="宋体"/>
          <w:kern w:val="0"/>
          <w:sz w:val="32"/>
          <w:szCs w:val="32"/>
          <w:u w:val="none"/>
        </w:rPr>
      </w:pPr>
      <w:r>
        <w:rPr>
          <w:rFonts w:hint="eastAsia" w:ascii="仿宋_GB2312" w:eastAsia="仿宋_GB2312"/>
          <w:b/>
          <w:sz w:val="32"/>
          <w:szCs w:val="32"/>
          <w:u w:val="none"/>
        </w:rPr>
        <w:t xml:space="preserve">第十五条  </w:t>
      </w:r>
      <w:r>
        <w:rPr>
          <w:rFonts w:hint="eastAsia" w:ascii="仿宋_GB2312" w:eastAsia="仿宋_GB2312"/>
          <w:sz w:val="32"/>
          <w:szCs w:val="32"/>
          <w:u w:val="none"/>
        </w:rPr>
        <w:t>建立</w:t>
      </w:r>
      <w:r>
        <w:rPr>
          <w:rFonts w:hint="eastAsia" w:ascii="仿宋_GB2312" w:hAnsi="仿宋" w:eastAsia="仿宋_GB2312"/>
          <w:sz w:val="32"/>
          <w:szCs w:val="32"/>
          <w:u w:val="none"/>
        </w:rPr>
        <w:t>膳食委员会</w:t>
      </w:r>
      <w:r>
        <w:rPr>
          <w:rFonts w:hint="eastAsia" w:ascii="仿宋_GB2312" w:eastAsia="仿宋_GB2312"/>
          <w:sz w:val="32"/>
          <w:szCs w:val="32"/>
          <w:u w:val="none"/>
        </w:rPr>
        <w:t>。学校应成立由学生代表、</w:t>
      </w:r>
      <w:r>
        <w:rPr>
          <w:rFonts w:hint="eastAsia" w:ascii="仿宋_GB2312" w:hAnsi="宋体" w:eastAsia="仿宋_GB2312" w:cs="宋体"/>
          <w:kern w:val="0"/>
          <w:sz w:val="32"/>
          <w:szCs w:val="32"/>
          <w:u w:val="none"/>
        </w:rPr>
        <w:t>学生家长代表、教师代表等组成的</w:t>
      </w:r>
      <w:r>
        <w:rPr>
          <w:rFonts w:hint="eastAsia" w:ascii="仿宋_GB2312" w:hAnsi="仿宋" w:eastAsia="仿宋_GB2312"/>
          <w:sz w:val="32"/>
          <w:szCs w:val="32"/>
          <w:u w:val="none"/>
        </w:rPr>
        <w:t>膳食委员会</w:t>
      </w:r>
      <w:r>
        <w:rPr>
          <w:rFonts w:hint="eastAsia" w:ascii="仿宋_GB2312" w:eastAsia="仿宋_GB2312"/>
          <w:sz w:val="32"/>
          <w:szCs w:val="32"/>
          <w:u w:val="none"/>
        </w:rPr>
        <w:t>，</w:t>
      </w:r>
      <w:r>
        <w:rPr>
          <w:rFonts w:hint="eastAsia" w:ascii="仿宋_GB2312" w:hAnsi="宋体" w:eastAsia="仿宋_GB2312" w:cs="宋体"/>
          <w:kern w:val="0"/>
          <w:sz w:val="32"/>
          <w:szCs w:val="32"/>
          <w:u w:val="none"/>
        </w:rPr>
        <w:t>发挥其在配餐食谱、食堂管理和检查评议等方面的作用。</w:t>
      </w:r>
    </w:p>
    <w:p>
      <w:pPr>
        <w:spacing w:line="560" w:lineRule="exact"/>
        <w:ind w:firstLine="643" w:firstLineChars="200"/>
        <w:rPr>
          <w:rFonts w:hint="eastAsia" w:ascii="仿宋_GB2312" w:hAnsi="仿宋" w:eastAsia="仿宋_GB2312"/>
          <w:sz w:val="32"/>
          <w:szCs w:val="32"/>
          <w:u w:val="none"/>
        </w:rPr>
      </w:pPr>
      <w:r>
        <w:rPr>
          <w:rFonts w:hint="eastAsia" w:ascii="仿宋_GB2312" w:eastAsia="仿宋_GB2312"/>
          <w:b/>
          <w:sz w:val="32"/>
          <w:szCs w:val="32"/>
          <w:u w:val="none"/>
        </w:rPr>
        <w:t xml:space="preserve">第十六条  </w:t>
      </w:r>
      <w:r>
        <w:rPr>
          <w:rFonts w:hint="eastAsia" w:ascii="仿宋_GB2312" w:hAnsi="仿宋" w:eastAsia="仿宋_GB2312"/>
          <w:sz w:val="32"/>
          <w:szCs w:val="32"/>
          <w:u w:val="none"/>
        </w:rPr>
        <w:t>学校食堂一般应由学校自主经营，统一管理，不得对外承包。已承包的，合同期满，立即收回；合同期未满，给予一定的过渡期，由学校收回管理。由社会投资建设、管理的学校食堂，当地政府与投资者充分协商取得一致后，可由政府购买收回，交学校管理。</w:t>
      </w:r>
    </w:p>
    <w:p>
      <w:pPr>
        <w:spacing w:line="560" w:lineRule="exact"/>
        <w:ind w:firstLine="640" w:firstLineChars="200"/>
        <w:rPr>
          <w:rFonts w:hint="eastAsia" w:ascii="仿宋_GB2312" w:hAnsi="宋体" w:eastAsia="仿宋_GB2312" w:cs="宋体"/>
          <w:kern w:val="0"/>
          <w:sz w:val="32"/>
          <w:szCs w:val="32"/>
          <w:u w:val="none"/>
        </w:rPr>
      </w:pPr>
    </w:p>
    <w:p>
      <w:pPr>
        <w:spacing w:line="560" w:lineRule="exact"/>
        <w:jc w:val="center"/>
        <w:rPr>
          <w:rFonts w:hint="eastAsia" w:ascii="黑体" w:hAnsi="黑体" w:eastAsia="黑体"/>
          <w:sz w:val="32"/>
          <w:szCs w:val="32"/>
          <w:u w:val="none"/>
        </w:rPr>
      </w:pPr>
      <w:r>
        <w:rPr>
          <w:rFonts w:hint="eastAsia" w:ascii="黑体" w:hAnsi="黑体" w:eastAsia="黑体"/>
          <w:sz w:val="32"/>
          <w:szCs w:val="32"/>
          <w:u w:val="none"/>
        </w:rPr>
        <w:t>第三章  人员管理</w:t>
      </w:r>
    </w:p>
    <w:p>
      <w:pPr>
        <w:autoSpaceDE w:val="0"/>
        <w:autoSpaceDN w:val="0"/>
        <w:adjustRightInd w:val="0"/>
        <w:spacing w:line="560" w:lineRule="exact"/>
        <w:ind w:firstLine="643" w:firstLineChars="200"/>
        <w:rPr>
          <w:rFonts w:hint="eastAsia" w:ascii="仿宋_GB2312" w:hAnsi="黑体" w:eastAsia="仿宋_GB2312" w:cs="黑体"/>
          <w:b/>
          <w:bCs/>
          <w:kern w:val="0"/>
          <w:sz w:val="32"/>
          <w:szCs w:val="32"/>
          <w:u w:val="none"/>
          <w:lang w:val="zh-CN"/>
        </w:rPr>
      </w:pPr>
    </w:p>
    <w:p>
      <w:pPr>
        <w:spacing w:line="560" w:lineRule="exact"/>
        <w:ind w:firstLine="643" w:firstLineChars="200"/>
        <w:rPr>
          <w:rFonts w:hint="eastAsia" w:ascii="仿宋_GB2312" w:eastAsia="仿宋_GB2312"/>
          <w:sz w:val="32"/>
          <w:szCs w:val="32"/>
          <w:u w:val="none"/>
        </w:rPr>
      </w:pPr>
      <w:r>
        <w:rPr>
          <w:rFonts w:hint="eastAsia" w:ascii="仿宋_GB2312" w:eastAsia="仿宋_GB2312"/>
          <w:b/>
          <w:sz w:val="32"/>
          <w:szCs w:val="32"/>
          <w:u w:val="none"/>
        </w:rPr>
        <w:t xml:space="preserve">第十七条  </w:t>
      </w:r>
      <w:r>
        <w:rPr>
          <w:rFonts w:hint="eastAsia" w:ascii="仿宋_GB2312" w:eastAsia="仿宋_GB2312"/>
          <w:sz w:val="32"/>
          <w:szCs w:val="32"/>
          <w:u w:val="none"/>
        </w:rPr>
        <w:t>地方政府应为学校食堂配备</w:t>
      </w:r>
      <w:r>
        <w:rPr>
          <w:rFonts w:hint="eastAsia" w:ascii="仿宋_GB2312" w:hAnsi="仿宋" w:eastAsia="仿宋_GB2312"/>
          <w:sz w:val="32"/>
          <w:szCs w:val="32"/>
          <w:u w:val="none"/>
        </w:rPr>
        <w:t>数量足够的</w:t>
      </w:r>
      <w:r>
        <w:rPr>
          <w:rFonts w:hint="eastAsia" w:ascii="仿宋_GB2312" w:eastAsia="仿宋_GB2312"/>
          <w:sz w:val="32"/>
          <w:szCs w:val="32"/>
          <w:u w:val="none"/>
        </w:rPr>
        <w:t>合格工作人员并妥善落实人员工资及福利，组织专业培训。</w:t>
      </w:r>
      <w:r>
        <w:rPr>
          <w:rFonts w:hint="eastAsia" w:ascii="仿宋_GB2312" w:hAnsi="仿宋" w:eastAsia="仿宋_GB2312"/>
          <w:sz w:val="32"/>
          <w:szCs w:val="32"/>
          <w:u w:val="none"/>
        </w:rPr>
        <w:t>从业人员不足的，应优先从富余教师中转岗，也可以采取购买公益性岗位的方式从社会公开招聘。人员招聘按照“省定标准、县级聘用、学校使用”的原则进行。</w:t>
      </w:r>
    </w:p>
    <w:p>
      <w:pPr>
        <w:spacing w:line="560" w:lineRule="exact"/>
        <w:ind w:firstLine="643" w:firstLineChars="200"/>
        <w:rPr>
          <w:rFonts w:hint="eastAsia" w:ascii="仿宋_GB2312" w:eastAsia="仿宋_GB2312"/>
          <w:sz w:val="32"/>
          <w:szCs w:val="32"/>
          <w:u w:val="none"/>
        </w:rPr>
      </w:pPr>
      <w:r>
        <w:rPr>
          <w:rFonts w:hint="eastAsia" w:ascii="仿宋_GB2312" w:eastAsia="仿宋_GB2312"/>
          <w:b/>
          <w:sz w:val="32"/>
          <w:szCs w:val="32"/>
          <w:u w:val="none"/>
        </w:rPr>
        <w:t>第十八条</w:t>
      </w:r>
      <w:r>
        <w:rPr>
          <w:rFonts w:hint="eastAsia" w:ascii="仿宋_GB2312" w:eastAsia="仿宋_GB2312"/>
          <w:sz w:val="32"/>
          <w:szCs w:val="32"/>
          <w:u w:val="none"/>
        </w:rPr>
        <w:t xml:space="preserve">  食堂从业人员基本要求。</w:t>
      </w:r>
    </w:p>
    <w:p>
      <w:pPr>
        <w:spacing w:line="560" w:lineRule="exact"/>
        <w:ind w:firstLine="640" w:firstLineChars="200"/>
        <w:rPr>
          <w:rFonts w:hint="eastAsia" w:ascii="仿宋_GB2312" w:eastAsia="仿宋_GB2312"/>
          <w:sz w:val="32"/>
          <w:szCs w:val="32"/>
          <w:u w:val="none"/>
        </w:rPr>
      </w:pPr>
      <w:r>
        <w:rPr>
          <w:rFonts w:hint="eastAsia" w:ascii="仿宋_GB2312" w:eastAsia="仿宋_GB2312"/>
          <w:sz w:val="32"/>
          <w:szCs w:val="32"/>
          <w:u w:val="none"/>
        </w:rPr>
        <w:t>（一）学校应在食品药品监督管理部门和营养专业人员的指导下对食堂从业人员定期组织食品安全知识、营养配餐、消防知识、职业道德和法制教育的培训。</w:t>
      </w:r>
    </w:p>
    <w:p>
      <w:pPr>
        <w:spacing w:line="560" w:lineRule="exact"/>
        <w:ind w:firstLine="640" w:firstLineChars="200"/>
        <w:rPr>
          <w:rFonts w:hint="eastAsia" w:ascii="仿宋_GB2312" w:eastAsia="仿宋_GB2312"/>
          <w:sz w:val="32"/>
          <w:szCs w:val="32"/>
          <w:u w:val="none"/>
        </w:rPr>
      </w:pPr>
      <w:r>
        <w:rPr>
          <w:rFonts w:hint="eastAsia" w:ascii="仿宋_GB2312" w:eastAsia="仿宋_GB2312"/>
          <w:sz w:val="32"/>
          <w:szCs w:val="32"/>
          <w:u w:val="none"/>
        </w:rPr>
        <w:t>（二）</w:t>
      </w:r>
      <w:r>
        <w:rPr>
          <w:rFonts w:hint="eastAsia" w:ascii="仿宋_GB2312" w:eastAsia="仿宋_GB2312"/>
          <w:sz w:val="32"/>
          <w:szCs w:val="32"/>
          <w:u w:val="none"/>
        </w:rPr>
        <w:t>学校食堂从业人员</w:t>
      </w:r>
      <w:r>
        <w:rPr>
          <w:rFonts w:hint="eastAsia" w:ascii="仿宋_GB2312" w:hAnsi="仿宋" w:eastAsia="仿宋_GB2312"/>
          <w:sz w:val="32"/>
          <w:szCs w:val="32"/>
          <w:u w:val="none"/>
        </w:rPr>
        <w:t>（含临时工作人员）每年必须进行健康检查，取得有效的健康合格证明</w:t>
      </w:r>
      <w:r>
        <w:rPr>
          <w:rFonts w:hint="eastAsia" w:ascii="仿宋_GB2312" w:eastAsia="仿宋_GB2312"/>
          <w:sz w:val="32"/>
          <w:szCs w:val="32"/>
          <w:u w:val="none"/>
        </w:rPr>
        <w:t>。</w:t>
      </w:r>
    </w:p>
    <w:p>
      <w:pPr>
        <w:pStyle w:val="2"/>
        <w:adjustRightInd w:val="0"/>
        <w:snapToGrid w:val="0"/>
        <w:spacing w:line="560" w:lineRule="exact"/>
        <w:ind w:firstLine="640" w:firstLineChars="200"/>
        <w:rPr>
          <w:rFonts w:hint="eastAsia" w:ascii="仿宋_GB2312" w:hAnsi="Calibri" w:eastAsia="仿宋_GB2312" w:cs="Times New Roman"/>
          <w:sz w:val="32"/>
          <w:szCs w:val="32"/>
          <w:u w:val="none"/>
        </w:rPr>
      </w:pPr>
      <w:r>
        <w:rPr>
          <w:rFonts w:hint="eastAsia" w:ascii="仿宋_GB2312" w:hAnsi="Calibri" w:eastAsia="仿宋_GB2312" w:cs="Times New Roman"/>
          <w:sz w:val="32"/>
          <w:szCs w:val="32"/>
          <w:u w:val="none"/>
        </w:rPr>
        <w:t>（三）建立食堂从业人员晨检制度。食堂管理人员应在每天早晨各项饭菜加工活动开始之前，对每名从业人员的健康状况进行检查，并将检查情况记录在案。发现有发热、腹泻、皮肤伤口或感染、咽部炎症等有碍食品安全病症的，应立即离开工作岗位，待查明原因并将有碍食品安全的病症治愈后，方可重新上岗。从业人员有不良思想倾向及行为、精神异常等现象的，应立即调离工作岗位。</w:t>
      </w:r>
    </w:p>
    <w:p>
      <w:pPr>
        <w:autoSpaceDE w:val="0"/>
        <w:autoSpaceDN w:val="0"/>
        <w:adjustRightInd w:val="0"/>
        <w:spacing w:line="560" w:lineRule="exact"/>
        <w:ind w:firstLine="640" w:firstLineChars="200"/>
        <w:rPr>
          <w:rFonts w:hint="eastAsia" w:ascii="仿宋_GB2312" w:eastAsia="仿宋_GB2312"/>
          <w:sz w:val="32"/>
          <w:szCs w:val="32"/>
          <w:u w:val="none"/>
        </w:rPr>
      </w:pPr>
      <w:r>
        <w:rPr>
          <w:rFonts w:hint="eastAsia" w:ascii="仿宋_GB2312" w:eastAsia="仿宋_GB2312"/>
          <w:sz w:val="32"/>
          <w:szCs w:val="32"/>
          <w:u w:val="none"/>
        </w:rPr>
        <w:t>（四）食堂从业人员应具备良好的个人卫生习惯。处理食品及分餐前、处理食品原料及使用卫生间后，必须用肥皂及流动清水洗手消毒；穿戴清洁的工作衣、帽，并把头发置于帽内；不得留长指甲、涂指甲油、戴戒指加工食品；不得在食品加工和供应场所内吸烟。</w:t>
      </w:r>
    </w:p>
    <w:p>
      <w:pPr>
        <w:spacing w:line="560" w:lineRule="exact"/>
        <w:ind w:firstLine="643" w:firstLineChars="200"/>
        <w:rPr>
          <w:rFonts w:hint="eastAsia" w:ascii="仿宋_GB2312" w:eastAsia="仿宋_GB2312"/>
          <w:sz w:val="32"/>
          <w:szCs w:val="32"/>
          <w:u w:val="none"/>
        </w:rPr>
      </w:pPr>
      <w:r>
        <w:rPr>
          <w:rFonts w:hint="eastAsia" w:ascii="仿宋_GB2312" w:eastAsia="仿宋_GB2312"/>
          <w:b/>
          <w:sz w:val="32"/>
          <w:szCs w:val="32"/>
          <w:u w:val="none"/>
        </w:rPr>
        <w:t xml:space="preserve">第十九条  </w:t>
      </w:r>
      <w:r>
        <w:rPr>
          <w:rFonts w:hint="eastAsia" w:ascii="仿宋_GB2312" w:eastAsia="仿宋_GB2312"/>
          <w:sz w:val="32"/>
          <w:szCs w:val="32"/>
          <w:u w:val="none"/>
        </w:rPr>
        <w:t>学校食堂应</w:t>
      </w:r>
      <w:r>
        <w:rPr>
          <w:rFonts w:hint="eastAsia" w:ascii="仿宋_GB2312" w:hAnsi="仿宋" w:eastAsia="仿宋_GB2312"/>
          <w:sz w:val="32"/>
          <w:szCs w:val="32"/>
          <w:u w:val="none"/>
        </w:rPr>
        <w:t>配备专职或兼职食品安全管理员，</w:t>
      </w:r>
      <w:r>
        <w:rPr>
          <w:rFonts w:hint="eastAsia" w:ascii="仿宋_GB2312" w:eastAsia="仿宋_GB2312"/>
          <w:sz w:val="32"/>
          <w:szCs w:val="32"/>
          <w:u w:val="none"/>
        </w:rPr>
        <w:t>食品安全管理员原则上每年应接受累计不少于40小时的餐饮服务食品安全培训。</w:t>
      </w:r>
    </w:p>
    <w:p>
      <w:pPr>
        <w:autoSpaceDE w:val="0"/>
        <w:autoSpaceDN w:val="0"/>
        <w:adjustRightInd w:val="0"/>
        <w:spacing w:line="560" w:lineRule="exact"/>
        <w:ind w:firstLine="643" w:firstLineChars="200"/>
        <w:rPr>
          <w:rFonts w:hint="eastAsia" w:ascii="仿宋_GB2312" w:hAnsi="黑体" w:eastAsia="仿宋_GB2312" w:cs="黑体"/>
          <w:b/>
          <w:bCs/>
          <w:kern w:val="0"/>
          <w:sz w:val="32"/>
          <w:szCs w:val="32"/>
          <w:u w:val="none"/>
          <w:lang w:val="zh-CN"/>
        </w:rPr>
      </w:pPr>
    </w:p>
    <w:p>
      <w:pPr>
        <w:spacing w:line="560" w:lineRule="exact"/>
        <w:jc w:val="center"/>
        <w:rPr>
          <w:rFonts w:hint="eastAsia" w:ascii="黑体" w:hAnsi="黑体" w:eastAsia="黑体"/>
          <w:sz w:val="32"/>
          <w:szCs w:val="32"/>
          <w:u w:val="none"/>
        </w:rPr>
      </w:pPr>
      <w:r>
        <w:rPr>
          <w:rFonts w:hint="eastAsia" w:ascii="黑体" w:hAnsi="黑体" w:eastAsia="黑体"/>
          <w:sz w:val="32"/>
          <w:szCs w:val="32"/>
          <w:u w:val="none"/>
        </w:rPr>
        <w:t>第四章  食品采购</w:t>
      </w:r>
    </w:p>
    <w:p>
      <w:pPr>
        <w:autoSpaceDE w:val="0"/>
        <w:autoSpaceDN w:val="0"/>
        <w:adjustRightInd w:val="0"/>
        <w:spacing w:line="560" w:lineRule="exact"/>
        <w:ind w:firstLine="643" w:firstLineChars="200"/>
        <w:jc w:val="center"/>
        <w:rPr>
          <w:rFonts w:hint="eastAsia" w:ascii="仿宋_GB2312" w:hAnsi="黑体" w:eastAsia="仿宋_GB2312" w:cs="黑体"/>
          <w:b/>
          <w:bCs/>
          <w:kern w:val="0"/>
          <w:sz w:val="32"/>
          <w:szCs w:val="32"/>
          <w:u w:val="none"/>
          <w:lang w:val="zh-CN"/>
        </w:rPr>
      </w:pPr>
    </w:p>
    <w:p>
      <w:pPr>
        <w:adjustRightInd w:val="0"/>
        <w:snapToGrid w:val="0"/>
        <w:spacing w:line="560" w:lineRule="exact"/>
        <w:ind w:firstLine="643" w:firstLineChars="200"/>
        <w:rPr>
          <w:rFonts w:hint="eastAsia" w:ascii="仿宋_GB2312" w:hAnsi="仿宋" w:eastAsia="仿宋_GB2312"/>
          <w:sz w:val="32"/>
          <w:szCs w:val="32"/>
          <w:u w:val="none"/>
        </w:rPr>
      </w:pPr>
      <w:r>
        <w:rPr>
          <w:rFonts w:hint="eastAsia" w:ascii="仿宋_GB2312" w:eastAsia="仿宋_GB2312"/>
          <w:b/>
          <w:sz w:val="32"/>
          <w:szCs w:val="32"/>
          <w:u w:val="none"/>
        </w:rPr>
        <w:t xml:space="preserve">第二十条  </w:t>
      </w:r>
      <w:r>
        <w:rPr>
          <w:rFonts w:hint="eastAsia" w:ascii="仿宋_GB2312" w:eastAsia="仿宋_GB2312"/>
          <w:sz w:val="32"/>
          <w:szCs w:val="32"/>
          <w:u w:val="none"/>
        </w:rPr>
        <w:t>建立食品采购索证索票制度。食品采购应严格执行《餐饮服务食品采购索证索票管理规定》。</w:t>
      </w:r>
      <w:r>
        <w:rPr>
          <w:rFonts w:hint="eastAsia" w:ascii="仿宋_GB2312" w:hAnsi="仿宋" w:eastAsia="仿宋_GB2312"/>
          <w:sz w:val="32"/>
          <w:szCs w:val="32"/>
          <w:u w:val="none"/>
        </w:rPr>
        <w:t>从食品生产单位、批发市场等采购的，应当查验、索取并留存供货者的相关许可证和产品合格证明等文件；从固定供货商或者供货基地采购的，应当查验、索取并留存供货商或者供货基地的资质证明、每笔供货清单等；从超市、农贸市场、个体工商户、农户等采购的，应当索取并留存采购清单等有关凭证，</w:t>
      </w:r>
      <w:r>
        <w:rPr>
          <w:rFonts w:hint="eastAsia" w:ascii="仿宋_GB2312" w:eastAsia="仿宋_GB2312"/>
          <w:sz w:val="32"/>
          <w:szCs w:val="32"/>
          <w:u w:val="none"/>
        </w:rPr>
        <w:t>做到源头可控，有据可查。</w:t>
      </w:r>
    </w:p>
    <w:p>
      <w:pPr>
        <w:spacing w:line="560" w:lineRule="exact"/>
        <w:ind w:firstLine="643" w:firstLineChars="200"/>
        <w:rPr>
          <w:rFonts w:hint="eastAsia" w:ascii="仿宋_GB2312" w:hAnsi="仿宋" w:eastAsia="仿宋_GB2312"/>
          <w:sz w:val="32"/>
          <w:szCs w:val="32"/>
          <w:u w:val="none"/>
        </w:rPr>
      </w:pPr>
      <w:r>
        <w:rPr>
          <w:rFonts w:hint="eastAsia" w:ascii="仿宋_GB2312" w:eastAsia="仿宋_GB2312"/>
          <w:b/>
          <w:sz w:val="32"/>
          <w:szCs w:val="32"/>
          <w:u w:val="none"/>
        </w:rPr>
        <w:t xml:space="preserve">第二十一条  </w:t>
      </w:r>
      <w:r>
        <w:rPr>
          <w:rFonts w:hint="eastAsia" w:ascii="仿宋_GB2312" w:hAnsi="仿宋" w:eastAsia="仿宋_GB2312"/>
          <w:sz w:val="32"/>
          <w:szCs w:val="32"/>
          <w:u w:val="none"/>
        </w:rPr>
        <w:t>规范大宗食品采购行为。建立大宗食品及原辅材料招标制度，米、面、油、蛋、奶等大宗食品及原辅材料要通过公开招标、集中采购、定点采购的方式确定供货商。</w:t>
      </w:r>
      <w:r>
        <w:rPr>
          <w:rFonts w:hint="eastAsia" w:ascii="仿宋_GB2312" w:hAnsi="宋体" w:eastAsia="仿宋_GB2312" w:cs="宋体"/>
          <w:kern w:val="0"/>
          <w:sz w:val="32"/>
          <w:szCs w:val="32"/>
          <w:u w:val="none"/>
        </w:rPr>
        <w:t>偏远地区学校或教学点可通过比选质量、价格的办法确定供货对象。</w:t>
      </w:r>
    </w:p>
    <w:p>
      <w:pPr>
        <w:spacing w:line="560" w:lineRule="exact"/>
        <w:ind w:firstLine="643" w:firstLineChars="200"/>
        <w:rPr>
          <w:rFonts w:hint="eastAsia" w:ascii="仿宋_GB2312" w:hAnsi="宋体" w:eastAsia="仿宋_GB2312" w:cs="宋体"/>
          <w:kern w:val="0"/>
          <w:sz w:val="32"/>
          <w:szCs w:val="32"/>
          <w:u w:val="none"/>
        </w:rPr>
      </w:pPr>
      <w:r>
        <w:rPr>
          <w:rFonts w:hint="eastAsia" w:ascii="仿宋_GB2312" w:eastAsia="仿宋_GB2312"/>
          <w:b/>
          <w:sz w:val="32"/>
          <w:szCs w:val="32"/>
          <w:u w:val="none"/>
        </w:rPr>
        <w:t xml:space="preserve">第二十二条  </w:t>
      </w:r>
      <w:r>
        <w:rPr>
          <w:rFonts w:hint="eastAsia" w:ascii="仿宋_GB2312" w:hAnsi="宋体" w:eastAsia="仿宋_GB2312" w:cs="宋体"/>
          <w:kern w:val="0"/>
          <w:sz w:val="32"/>
          <w:szCs w:val="32"/>
          <w:u w:val="none"/>
        </w:rPr>
        <w:t>积极推进“农校对接”。建立学校蔬菜和农副产品直供基地，在保障产品质量和安全的前提下，减少农副产品采购和流通环节，降低原材料成本。</w:t>
      </w:r>
    </w:p>
    <w:p>
      <w:pPr>
        <w:widowControl/>
        <w:snapToGrid w:val="0"/>
        <w:spacing w:line="560" w:lineRule="exact"/>
        <w:ind w:firstLine="643" w:firstLineChars="200"/>
        <w:rPr>
          <w:rFonts w:hint="eastAsia" w:ascii="仿宋_GB2312" w:hAnsi="宋体" w:eastAsia="仿宋_GB2312" w:cs="宋体"/>
          <w:kern w:val="0"/>
          <w:sz w:val="32"/>
          <w:szCs w:val="32"/>
          <w:u w:val="none"/>
        </w:rPr>
      </w:pPr>
      <w:r>
        <w:rPr>
          <w:rFonts w:hint="eastAsia" w:ascii="仿宋_GB2312" w:eastAsia="仿宋_GB2312"/>
          <w:b/>
          <w:sz w:val="32"/>
          <w:szCs w:val="32"/>
          <w:u w:val="none"/>
        </w:rPr>
        <w:t xml:space="preserve">第二十三条  </w:t>
      </w:r>
      <w:r>
        <w:rPr>
          <w:rFonts w:hint="eastAsia" w:ascii="仿宋_GB2312" w:eastAsia="仿宋_GB2312"/>
          <w:sz w:val="32"/>
          <w:szCs w:val="32"/>
          <w:u w:val="none"/>
        </w:rPr>
        <w:t>建立食品查验制度。</w:t>
      </w:r>
      <w:r>
        <w:rPr>
          <w:rFonts w:hint="eastAsia" w:ascii="仿宋_GB2312" w:hAnsi="宋体" w:eastAsia="仿宋_GB2312" w:cs="宋体"/>
          <w:kern w:val="0"/>
          <w:sz w:val="32"/>
          <w:szCs w:val="32"/>
          <w:u w:val="none"/>
        </w:rPr>
        <w:t>采购包装食品时应严格查验食品生产日期、保质期，确保食品安全；不得采购质量不合格、超过保质期的食品；不得采购有腐败变质或感官性状异常的食品；不得采购《食品安全法》禁止生产、经营的食品。</w:t>
      </w:r>
    </w:p>
    <w:p>
      <w:pPr>
        <w:widowControl/>
        <w:snapToGrid w:val="0"/>
        <w:spacing w:line="560" w:lineRule="exact"/>
        <w:ind w:firstLine="643" w:firstLineChars="200"/>
        <w:rPr>
          <w:rFonts w:hint="eastAsia" w:ascii="仿宋_GB2312" w:hAnsi="宋体" w:eastAsia="仿宋_GB2312" w:cs="宋体"/>
          <w:kern w:val="0"/>
          <w:sz w:val="32"/>
          <w:szCs w:val="32"/>
          <w:u w:val="none"/>
        </w:rPr>
      </w:pPr>
      <w:r>
        <w:rPr>
          <w:rFonts w:hint="eastAsia" w:ascii="仿宋_GB2312" w:hAnsi="宋体" w:eastAsia="仿宋_GB2312" w:cs="宋体"/>
          <w:b/>
          <w:kern w:val="0"/>
          <w:sz w:val="32"/>
          <w:szCs w:val="32"/>
          <w:u w:val="none"/>
        </w:rPr>
        <w:t>第二十四条</w:t>
      </w:r>
      <w:r>
        <w:rPr>
          <w:rFonts w:hint="eastAsia" w:ascii="仿宋_GB2312" w:hAnsi="宋体" w:eastAsia="仿宋_GB2312" w:cs="宋体"/>
          <w:kern w:val="0"/>
          <w:sz w:val="32"/>
          <w:szCs w:val="32"/>
          <w:u w:val="none"/>
        </w:rPr>
        <w:t xml:space="preserve">  建立双人采购和定期轮换制度。学校应实行双人采购，人员不足的可由教职工陪买，每次采购应做详细的采购记录备查。</w:t>
      </w:r>
      <w:r>
        <w:rPr>
          <w:rFonts w:hint="eastAsia" w:ascii="仿宋_GB2312" w:hAnsi="宋体" w:eastAsia="仿宋_GB2312" w:cs="宋体"/>
          <w:kern w:val="0"/>
          <w:sz w:val="32"/>
          <w:szCs w:val="32"/>
          <w:u w:val="none"/>
        </w:rPr>
        <w:t>原则上采购人员每学期应轮换一次</w:t>
      </w:r>
      <w:r>
        <w:rPr>
          <w:rFonts w:hint="eastAsia" w:ascii="仿宋_GB2312" w:hAnsi="宋体" w:eastAsia="仿宋_GB2312" w:cs="宋体"/>
          <w:kern w:val="0"/>
          <w:sz w:val="32"/>
          <w:szCs w:val="32"/>
          <w:u w:val="none"/>
        </w:rPr>
        <w:t>。</w:t>
      </w:r>
    </w:p>
    <w:p>
      <w:pPr>
        <w:spacing w:line="560" w:lineRule="exact"/>
        <w:ind w:firstLine="643" w:firstLineChars="200"/>
        <w:rPr>
          <w:rFonts w:hint="eastAsia" w:ascii="仿宋_GB2312" w:eastAsia="仿宋_GB2312"/>
          <w:sz w:val="32"/>
          <w:szCs w:val="32"/>
          <w:u w:val="none"/>
        </w:rPr>
      </w:pPr>
      <w:r>
        <w:rPr>
          <w:rFonts w:hint="eastAsia" w:ascii="仿宋_GB2312" w:eastAsia="仿宋_GB2312"/>
          <w:b/>
          <w:sz w:val="32"/>
          <w:szCs w:val="32"/>
          <w:u w:val="none"/>
        </w:rPr>
        <w:t xml:space="preserve">第二十五条  </w:t>
      </w:r>
      <w:r>
        <w:rPr>
          <w:rFonts w:hint="eastAsia" w:ascii="仿宋_GB2312" w:hAnsi="宋体" w:eastAsia="仿宋_GB2312" w:cs="宋体"/>
          <w:kern w:val="0"/>
          <w:sz w:val="32"/>
          <w:szCs w:val="32"/>
          <w:u w:val="none"/>
        </w:rPr>
        <w:t>建立评议供应商制度。学校应定期对食品及原辅材料供应商进行综合评议，对评议不合格的、违反食品安全法律法规、发生食品安全事故的供应商应列入黑名单，终止供货合同，取消其供货资格。供货商定期与学校进行结算，采购员与供货商之间原则上不得发生</w:t>
      </w:r>
      <w:r>
        <w:rPr>
          <w:rFonts w:hint="eastAsia" w:ascii="仿宋_GB2312" w:eastAsia="仿宋_GB2312"/>
          <w:sz w:val="32"/>
          <w:szCs w:val="32"/>
          <w:u w:val="none"/>
        </w:rPr>
        <w:t>现金交易。</w:t>
      </w:r>
    </w:p>
    <w:p>
      <w:pPr>
        <w:spacing w:line="560" w:lineRule="exact"/>
        <w:ind w:firstLine="640" w:firstLineChars="200"/>
        <w:rPr>
          <w:rFonts w:hint="eastAsia" w:ascii="仿宋_GB2312" w:eastAsia="仿宋_GB2312"/>
          <w:sz w:val="32"/>
          <w:szCs w:val="32"/>
          <w:u w:val="none"/>
        </w:rPr>
      </w:pPr>
    </w:p>
    <w:p>
      <w:pPr>
        <w:spacing w:line="560" w:lineRule="exact"/>
        <w:jc w:val="center"/>
        <w:rPr>
          <w:rFonts w:hint="eastAsia" w:ascii="黑体" w:hAnsi="黑体" w:eastAsia="黑体"/>
          <w:sz w:val="32"/>
          <w:szCs w:val="32"/>
          <w:u w:val="none"/>
        </w:rPr>
      </w:pPr>
      <w:r>
        <w:rPr>
          <w:rFonts w:hint="eastAsia" w:ascii="黑体" w:hAnsi="黑体" w:eastAsia="黑体"/>
          <w:sz w:val="32"/>
          <w:szCs w:val="32"/>
          <w:u w:val="none"/>
        </w:rPr>
        <w:t>第五章  食品贮存</w:t>
      </w:r>
    </w:p>
    <w:p>
      <w:pPr>
        <w:autoSpaceDE w:val="0"/>
        <w:autoSpaceDN w:val="0"/>
        <w:adjustRightInd w:val="0"/>
        <w:spacing w:line="560" w:lineRule="exact"/>
        <w:ind w:firstLine="640" w:firstLineChars="200"/>
        <w:jc w:val="center"/>
        <w:rPr>
          <w:rFonts w:hint="eastAsia" w:ascii="仿宋_GB2312" w:hAnsi="黑体" w:eastAsia="仿宋_GB2312" w:cs="黑体"/>
          <w:bCs/>
          <w:kern w:val="0"/>
          <w:sz w:val="32"/>
          <w:szCs w:val="32"/>
          <w:u w:val="none"/>
          <w:lang w:val="zh-CN"/>
        </w:rPr>
      </w:pPr>
    </w:p>
    <w:p>
      <w:pPr>
        <w:widowControl/>
        <w:snapToGrid w:val="0"/>
        <w:spacing w:line="560" w:lineRule="exact"/>
        <w:ind w:firstLine="643" w:firstLineChars="200"/>
        <w:rPr>
          <w:rFonts w:hint="eastAsia" w:ascii="仿宋_GB2312" w:eastAsia="仿宋_GB2312"/>
          <w:sz w:val="32"/>
          <w:szCs w:val="32"/>
          <w:u w:val="none"/>
        </w:rPr>
      </w:pPr>
      <w:r>
        <w:rPr>
          <w:rFonts w:hint="eastAsia" w:ascii="仿宋_GB2312" w:hAnsi="宋体" w:eastAsia="仿宋_GB2312" w:cs="宋体"/>
          <w:b/>
          <w:kern w:val="0"/>
          <w:sz w:val="32"/>
          <w:szCs w:val="32"/>
          <w:u w:val="none"/>
        </w:rPr>
        <w:t>第二十六条</w:t>
      </w:r>
      <w:r>
        <w:rPr>
          <w:rFonts w:hint="eastAsia" w:ascii="仿宋_GB2312" w:eastAsia="仿宋_GB2312"/>
          <w:b/>
          <w:sz w:val="32"/>
          <w:szCs w:val="32"/>
          <w:u w:val="none"/>
        </w:rPr>
        <w:t xml:space="preserve"> </w:t>
      </w:r>
      <w:r>
        <w:rPr>
          <w:rFonts w:hint="eastAsia" w:ascii="仿宋_GB2312" w:hAnsi="宋体" w:eastAsia="仿宋_GB2312" w:cs="宋体"/>
          <w:kern w:val="0"/>
          <w:sz w:val="32"/>
          <w:szCs w:val="32"/>
          <w:u w:val="none"/>
        </w:rPr>
        <w:t xml:space="preserve"> </w:t>
      </w:r>
      <w:r>
        <w:rPr>
          <w:rFonts w:hint="eastAsia" w:ascii="仿宋_GB2312" w:hAnsi="宋体" w:eastAsia="仿宋_GB2312" w:cs="宋体"/>
          <w:spacing w:val="-4"/>
          <w:kern w:val="0"/>
          <w:sz w:val="32"/>
          <w:szCs w:val="32"/>
          <w:u w:val="none"/>
        </w:rPr>
        <w:t>建立出入库管理制度。食堂物品的入库、出库必须由专人负责，签字确认。规模较大的学校，应由两个以上人员签字验收。严格入库、出库检查验收，核对数量，检验质量，杜绝质次、变质、过期食品的入库与出库。出库食品做到先进先出。</w:t>
      </w:r>
    </w:p>
    <w:p>
      <w:pPr>
        <w:pStyle w:val="3"/>
        <w:spacing w:before="0" w:beforeAutospacing="0" w:after="0" w:afterAutospacing="0" w:line="560" w:lineRule="exact"/>
        <w:ind w:firstLine="643" w:firstLineChars="200"/>
        <w:rPr>
          <w:rFonts w:hint="eastAsia" w:ascii="仿宋_GB2312" w:eastAsia="仿宋_GB2312"/>
          <w:sz w:val="32"/>
          <w:szCs w:val="32"/>
          <w:u w:val="none"/>
        </w:rPr>
      </w:pPr>
      <w:r>
        <w:rPr>
          <w:rFonts w:hint="eastAsia" w:ascii="仿宋_GB2312" w:eastAsia="仿宋_GB2312"/>
          <w:b/>
          <w:sz w:val="32"/>
          <w:szCs w:val="32"/>
          <w:u w:val="none"/>
        </w:rPr>
        <w:t xml:space="preserve">第二十七条  </w:t>
      </w:r>
      <w:r>
        <w:rPr>
          <w:rFonts w:hint="eastAsia" w:ascii="仿宋_GB2312" w:eastAsia="仿宋_GB2312"/>
          <w:sz w:val="32"/>
          <w:szCs w:val="32"/>
          <w:u w:val="none"/>
        </w:rPr>
        <w:t>建立库存盘点制度。食堂物品入库、验收、保管、出库应手续齐全，物、据、账、表相符，日清月结。盘点后相关人员均需在盘存单上签字。食堂应根据日常消耗确定合理库存。发现变质和过期的食品应按规定及时清理销毁，并办理监销手续。</w:t>
      </w:r>
    </w:p>
    <w:p>
      <w:pPr>
        <w:spacing w:line="560" w:lineRule="exact"/>
        <w:ind w:firstLine="643" w:firstLineChars="200"/>
        <w:rPr>
          <w:rFonts w:hint="eastAsia" w:ascii="仿宋_GB2312" w:hAnsi="宋体" w:eastAsia="仿宋_GB2312" w:cs="宋体"/>
          <w:kern w:val="0"/>
          <w:sz w:val="32"/>
          <w:szCs w:val="32"/>
          <w:u w:val="none"/>
        </w:rPr>
      </w:pPr>
      <w:r>
        <w:rPr>
          <w:rFonts w:hint="eastAsia" w:ascii="仿宋_GB2312" w:eastAsia="仿宋_GB2312"/>
          <w:b/>
          <w:sz w:val="32"/>
          <w:szCs w:val="32"/>
          <w:u w:val="none"/>
        </w:rPr>
        <w:t>第二十八条</w:t>
      </w:r>
      <w:r>
        <w:rPr>
          <w:rFonts w:hint="eastAsia" w:ascii="仿宋_GB2312" w:eastAsia="仿宋_GB2312"/>
          <w:sz w:val="32"/>
          <w:szCs w:val="32"/>
          <w:u w:val="none"/>
        </w:rPr>
        <w:t xml:space="preserve">  </w:t>
      </w:r>
      <w:r>
        <w:rPr>
          <w:rFonts w:hint="eastAsia" w:ascii="仿宋_GB2312" w:hAnsi="宋体" w:eastAsia="仿宋_GB2312" w:cs="宋体"/>
          <w:kern w:val="0"/>
          <w:sz w:val="32"/>
          <w:szCs w:val="32"/>
          <w:u w:val="none"/>
        </w:rPr>
        <w:t>食品贮存场所应根据贮存条件分别设置，食品和非食品库房应分设，并配置良好的通风、防潮、防鼠等设施。食品贮存应当分类、分架、隔墙、离地存放，遵循先进先出的原则摆放，不同区域应有明显标识。散装食品应盛装于容器内，在贮存位置标明食品的名称、生产日期、保质期、供应商及联系方式等内容。盛装食品的容器应符合安全要求。</w:t>
      </w:r>
    </w:p>
    <w:p>
      <w:pPr>
        <w:autoSpaceDE w:val="0"/>
        <w:autoSpaceDN w:val="0"/>
        <w:adjustRightInd w:val="0"/>
        <w:spacing w:line="560" w:lineRule="exact"/>
        <w:ind w:firstLine="643" w:firstLineChars="200"/>
        <w:rPr>
          <w:rFonts w:hint="eastAsia" w:ascii="仿宋_GB2312" w:hAnsi="黑体" w:eastAsia="仿宋_GB2312" w:cs="黑体"/>
          <w:b/>
          <w:bCs/>
          <w:kern w:val="0"/>
          <w:sz w:val="32"/>
          <w:szCs w:val="32"/>
          <w:u w:val="none"/>
        </w:rPr>
      </w:pPr>
    </w:p>
    <w:p>
      <w:pPr>
        <w:spacing w:line="560" w:lineRule="exact"/>
        <w:jc w:val="center"/>
        <w:rPr>
          <w:rFonts w:hint="eastAsia" w:ascii="黑体" w:hAnsi="黑体" w:eastAsia="黑体"/>
          <w:sz w:val="32"/>
          <w:szCs w:val="32"/>
          <w:u w:val="none"/>
        </w:rPr>
      </w:pPr>
      <w:r>
        <w:rPr>
          <w:rFonts w:hint="eastAsia" w:ascii="黑体" w:hAnsi="黑体" w:eastAsia="黑体"/>
          <w:sz w:val="32"/>
          <w:szCs w:val="32"/>
          <w:u w:val="none"/>
        </w:rPr>
        <w:t>第六章  食品加工</w:t>
      </w:r>
    </w:p>
    <w:p>
      <w:pPr>
        <w:spacing w:line="560" w:lineRule="exact"/>
        <w:ind w:firstLine="643" w:firstLineChars="200"/>
        <w:rPr>
          <w:rFonts w:hint="eastAsia" w:ascii="仿宋_GB2312" w:hAnsi="黑体" w:eastAsia="仿宋_GB2312" w:cs="黑体"/>
          <w:b/>
          <w:bCs/>
          <w:kern w:val="0"/>
          <w:sz w:val="32"/>
          <w:szCs w:val="32"/>
          <w:u w:val="none"/>
          <w:lang w:val="zh-CN"/>
        </w:rPr>
      </w:pPr>
    </w:p>
    <w:p>
      <w:pPr>
        <w:spacing w:line="560" w:lineRule="exact"/>
        <w:ind w:firstLine="643" w:firstLineChars="200"/>
        <w:rPr>
          <w:rFonts w:hint="eastAsia" w:ascii="仿宋_GB2312" w:hAnsi="宋体" w:eastAsia="仿宋_GB2312" w:cs="宋体"/>
          <w:kern w:val="0"/>
          <w:sz w:val="32"/>
          <w:szCs w:val="32"/>
          <w:u w:val="none"/>
        </w:rPr>
      </w:pPr>
      <w:r>
        <w:rPr>
          <w:rFonts w:hint="eastAsia" w:ascii="仿宋_GB2312" w:eastAsia="仿宋_GB2312"/>
          <w:b/>
          <w:sz w:val="32"/>
          <w:szCs w:val="32"/>
          <w:u w:val="none"/>
        </w:rPr>
        <w:t xml:space="preserve">第二十九条  </w:t>
      </w:r>
      <w:r>
        <w:rPr>
          <w:rFonts w:hint="eastAsia" w:ascii="仿宋_GB2312" w:hAnsi="宋体" w:eastAsia="仿宋_GB2312" w:cs="宋体"/>
          <w:kern w:val="0"/>
          <w:sz w:val="32"/>
          <w:szCs w:val="32"/>
          <w:u w:val="none"/>
        </w:rPr>
        <w:t>食堂加工操作间应当符合下列要求：</w:t>
      </w:r>
    </w:p>
    <w:p>
      <w:pPr>
        <w:spacing w:line="560" w:lineRule="exact"/>
        <w:ind w:firstLine="640" w:firstLineChars="200"/>
        <w:rPr>
          <w:rFonts w:hint="eastAsia" w:ascii="仿宋_GB2312" w:hAnsi="宋体" w:eastAsia="仿宋_GB2312" w:cs="宋体"/>
          <w:kern w:val="0"/>
          <w:sz w:val="32"/>
          <w:szCs w:val="32"/>
          <w:u w:val="none"/>
        </w:rPr>
      </w:pPr>
      <w:r>
        <w:rPr>
          <w:rFonts w:hint="eastAsia" w:ascii="仿宋_GB2312" w:hAnsi="宋体" w:eastAsia="仿宋_GB2312" w:cs="宋体"/>
          <w:kern w:val="0"/>
          <w:sz w:val="32"/>
          <w:szCs w:val="32"/>
          <w:u w:val="none"/>
        </w:rPr>
        <w:t>（一）最小使用面积不得小于8平方米；</w:t>
      </w:r>
    </w:p>
    <w:p>
      <w:pPr>
        <w:spacing w:line="560" w:lineRule="exact"/>
        <w:ind w:firstLine="640" w:firstLineChars="200"/>
        <w:rPr>
          <w:rFonts w:hint="eastAsia" w:ascii="仿宋_GB2312" w:hAnsi="宋体" w:eastAsia="仿宋_GB2312" w:cs="宋体"/>
          <w:kern w:val="0"/>
          <w:sz w:val="32"/>
          <w:szCs w:val="32"/>
          <w:u w:val="none"/>
        </w:rPr>
      </w:pPr>
      <w:r>
        <w:rPr>
          <w:rFonts w:hint="eastAsia" w:ascii="仿宋_GB2312" w:hAnsi="宋体" w:eastAsia="仿宋_GB2312" w:cs="宋体"/>
          <w:kern w:val="0"/>
          <w:sz w:val="32"/>
          <w:szCs w:val="32"/>
          <w:u w:val="none"/>
        </w:rPr>
        <w:t>（二）墙壁应有1.5米以上的瓷砖或其他防水、防潮、可清洗的材料制成的墙裙；</w:t>
      </w:r>
    </w:p>
    <w:p>
      <w:pPr>
        <w:spacing w:line="560" w:lineRule="exact"/>
        <w:ind w:firstLine="640" w:firstLineChars="200"/>
        <w:rPr>
          <w:rFonts w:hint="eastAsia" w:ascii="仿宋_GB2312" w:hAnsi="宋体" w:eastAsia="仿宋_GB2312" w:cs="宋体"/>
          <w:kern w:val="0"/>
          <w:sz w:val="32"/>
          <w:szCs w:val="32"/>
          <w:u w:val="none"/>
        </w:rPr>
      </w:pPr>
      <w:r>
        <w:rPr>
          <w:rFonts w:hint="eastAsia" w:ascii="仿宋_GB2312" w:hAnsi="宋体" w:eastAsia="仿宋_GB2312" w:cs="宋体"/>
          <w:kern w:val="0"/>
          <w:sz w:val="32"/>
          <w:szCs w:val="32"/>
          <w:u w:val="none"/>
        </w:rPr>
        <w:t>（三）地面应由防水、防滑、无毒、易清洗的材料建造，具有一定坡度，易于清洗与排水；</w:t>
      </w:r>
    </w:p>
    <w:p>
      <w:pPr>
        <w:spacing w:line="560" w:lineRule="exact"/>
        <w:ind w:firstLine="640" w:firstLineChars="200"/>
        <w:rPr>
          <w:rFonts w:hint="eastAsia" w:ascii="仿宋_GB2312" w:hAnsi="宋体" w:eastAsia="仿宋_GB2312" w:cs="宋体"/>
          <w:spacing w:val="-4"/>
          <w:kern w:val="0"/>
          <w:sz w:val="32"/>
          <w:szCs w:val="32"/>
          <w:u w:val="none"/>
        </w:rPr>
      </w:pPr>
      <w:r>
        <w:rPr>
          <w:rFonts w:hint="eastAsia" w:ascii="仿宋_GB2312" w:hAnsi="宋体" w:eastAsia="仿宋_GB2312" w:cs="宋体"/>
          <w:kern w:val="0"/>
          <w:sz w:val="32"/>
          <w:szCs w:val="32"/>
          <w:u w:val="none"/>
        </w:rPr>
        <w:t>（四）</w:t>
      </w:r>
      <w:r>
        <w:rPr>
          <w:rFonts w:hint="eastAsia" w:ascii="仿宋_GB2312" w:hAnsi="宋体" w:eastAsia="仿宋_GB2312" w:cs="宋体"/>
          <w:spacing w:val="-4"/>
          <w:kern w:val="0"/>
          <w:sz w:val="32"/>
          <w:szCs w:val="32"/>
          <w:u w:val="none"/>
        </w:rPr>
        <w:t>配备有足够的照明、通风、排烟装置和有效的防蝇、防尘、防鼠，污水排放和符合卫生要求的存放废弃物的设施和设备；</w:t>
      </w:r>
    </w:p>
    <w:p>
      <w:pPr>
        <w:spacing w:line="560" w:lineRule="exact"/>
        <w:ind w:firstLine="640" w:firstLineChars="200"/>
        <w:rPr>
          <w:rFonts w:hint="eastAsia" w:ascii="仿宋_GB2312" w:hAnsi="宋体" w:eastAsia="仿宋_GB2312" w:cs="宋体"/>
          <w:kern w:val="0"/>
          <w:sz w:val="32"/>
          <w:szCs w:val="32"/>
          <w:u w:val="none"/>
        </w:rPr>
      </w:pPr>
      <w:r>
        <w:rPr>
          <w:rFonts w:hint="eastAsia" w:ascii="仿宋_GB2312" w:hAnsi="宋体" w:eastAsia="仿宋_GB2312" w:cs="宋体"/>
          <w:kern w:val="0"/>
          <w:sz w:val="32"/>
          <w:szCs w:val="32"/>
          <w:u w:val="none"/>
        </w:rPr>
        <w:t>（五）配备《餐饮服务许可证》所规定的其他设施设备。</w:t>
      </w:r>
    </w:p>
    <w:p>
      <w:pPr>
        <w:spacing w:line="560" w:lineRule="exact"/>
        <w:ind w:firstLine="643" w:firstLineChars="200"/>
        <w:rPr>
          <w:rFonts w:hint="eastAsia" w:ascii="仿宋_GB2312" w:hAnsi="宋体" w:eastAsia="仿宋_GB2312" w:cs="宋体"/>
          <w:kern w:val="0"/>
          <w:sz w:val="32"/>
          <w:szCs w:val="32"/>
          <w:u w:val="none"/>
        </w:rPr>
      </w:pPr>
      <w:r>
        <w:rPr>
          <w:rFonts w:hint="eastAsia" w:ascii="仿宋_GB2312" w:eastAsia="仿宋_GB2312"/>
          <w:b/>
          <w:sz w:val="32"/>
          <w:szCs w:val="32"/>
          <w:u w:val="none"/>
        </w:rPr>
        <w:t xml:space="preserve">第三十条  </w:t>
      </w:r>
      <w:r>
        <w:rPr>
          <w:rFonts w:hint="eastAsia" w:ascii="仿宋_GB2312" w:hAnsi="宋体" w:eastAsia="仿宋_GB2312" w:cs="宋体"/>
          <w:kern w:val="0"/>
          <w:sz w:val="32"/>
          <w:szCs w:val="32"/>
          <w:u w:val="none"/>
        </w:rPr>
        <w:t>食品加工过程应严格执行《餐饮服务食品安全操作规范》。</w:t>
      </w:r>
    </w:p>
    <w:p>
      <w:pPr>
        <w:spacing w:line="560" w:lineRule="exact"/>
        <w:ind w:firstLine="643" w:firstLineChars="200"/>
        <w:rPr>
          <w:rFonts w:hint="eastAsia" w:ascii="仿宋_GB2312" w:eastAsia="仿宋_GB2312"/>
          <w:sz w:val="32"/>
          <w:szCs w:val="32"/>
          <w:u w:val="none"/>
        </w:rPr>
      </w:pPr>
      <w:r>
        <w:rPr>
          <w:rFonts w:hint="eastAsia" w:ascii="仿宋_GB2312" w:eastAsia="仿宋_GB2312"/>
          <w:b/>
          <w:sz w:val="32"/>
          <w:szCs w:val="32"/>
          <w:u w:val="none"/>
        </w:rPr>
        <w:t xml:space="preserve">第三十一条 </w:t>
      </w:r>
      <w:r>
        <w:rPr>
          <w:rFonts w:hint="eastAsia" w:ascii="仿宋_GB2312" w:eastAsia="仿宋_GB2312"/>
          <w:sz w:val="32"/>
          <w:szCs w:val="32"/>
          <w:u w:val="none"/>
        </w:rPr>
        <w:t xml:space="preserve"> </w:t>
      </w:r>
      <w:r>
        <w:rPr>
          <w:rFonts w:hint="eastAsia" w:ascii="仿宋_GB2312" w:hAnsi="宋体" w:eastAsia="仿宋_GB2312" w:cs="宋体"/>
          <w:kern w:val="0"/>
          <w:sz w:val="32"/>
          <w:szCs w:val="32"/>
          <w:u w:val="none"/>
        </w:rPr>
        <w:t xml:space="preserve">必须采用新鲜安全的原料制作食品，不得加工或使用腐败变质和感官性状异常的食品及原料。不得向学生提供腐败变质或者感官性状异常，可能影响学生健康的食物；不得制售冷荤凉菜、四季豆等高风险食品。 </w:t>
      </w:r>
    </w:p>
    <w:p>
      <w:pPr>
        <w:spacing w:line="560" w:lineRule="exact"/>
        <w:ind w:firstLine="643" w:firstLineChars="200"/>
        <w:rPr>
          <w:rFonts w:hint="eastAsia" w:ascii="仿宋_GB2312" w:hAnsi="宋体" w:eastAsia="仿宋_GB2312" w:cs="宋体"/>
          <w:kern w:val="0"/>
          <w:sz w:val="32"/>
          <w:szCs w:val="32"/>
          <w:u w:val="none"/>
        </w:rPr>
      </w:pPr>
      <w:r>
        <w:rPr>
          <w:rFonts w:hint="eastAsia" w:ascii="仿宋_GB2312" w:eastAsia="仿宋_GB2312"/>
          <w:b/>
          <w:sz w:val="32"/>
          <w:szCs w:val="32"/>
          <w:u w:val="none"/>
        </w:rPr>
        <w:t>第三十二条</w:t>
      </w:r>
      <w:r>
        <w:rPr>
          <w:rFonts w:hint="eastAsia" w:ascii="仿宋_GB2312" w:eastAsia="仿宋_GB2312"/>
          <w:sz w:val="32"/>
          <w:szCs w:val="32"/>
          <w:u w:val="none"/>
        </w:rPr>
        <w:t xml:space="preserve">  </w:t>
      </w:r>
      <w:r>
        <w:rPr>
          <w:rFonts w:hint="eastAsia" w:ascii="仿宋_GB2312" w:hAnsi="宋体" w:eastAsia="仿宋_GB2312" w:cs="宋体"/>
          <w:kern w:val="0"/>
          <w:sz w:val="32"/>
          <w:szCs w:val="32"/>
          <w:u w:val="none"/>
        </w:rPr>
        <w:t>需要熟制加工的食品应烧熟煮透，其加工时食品中心温度应不低于70℃。加工后的熟制品、半成品与食品原料应分开存放，防止交叉污染。食品不得接触有毒物、不洁物。</w:t>
      </w:r>
    </w:p>
    <w:p>
      <w:pPr>
        <w:spacing w:line="560" w:lineRule="exact"/>
        <w:ind w:firstLine="643" w:firstLineChars="200"/>
        <w:rPr>
          <w:rFonts w:hint="eastAsia" w:ascii="仿宋_GB2312" w:eastAsia="仿宋_GB2312"/>
          <w:sz w:val="32"/>
          <w:szCs w:val="32"/>
          <w:u w:val="none"/>
        </w:rPr>
      </w:pPr>
      <w:r>
        <w:rPr>
          <w:rFonts w:hint="eastAsia" w:ascii="仿宋_GB2312" w:eastAsia="仿宋_GB2312"/>
          <w:b/>
          <w:sz w:val="32"/>
          <w:szCs w:val="32"/>
          <w:u w:val="none"/>
        </w:rPr>
        <w:t>第三十三条</w:t>
      </w:r>
      <w:r>
        <w:rPr>
          <w:rFonts w:hint="eastAsia" w:ascii="仿宋_GB2312" w:eastAsia="仿宋_GB2312"/>
          <w:sz w:val="32"/>
          <w:szCs w:val="32"/>
          <w:u w:val="none"/>
        </w:rPr>
        <w:t xml:space="preserve">  建立食品留样制度。</w:t>
      </w:r>
      <w:r>
        <w:rPr>
          <w:rFonts w:hint="eastAsia" w:ascii="仿宋_GB2312" w:hAnsi="仿宋" w:eastAsia="仿宋_GB2312"/>
          <w:sz w:val="32"/>
          <w:szCs w:val="32"/>
          <w:u w:val="none"/>
        </w:rPr>
        <w:t>每餐次的食品成品必须留样，并按品种分别盛放于清洗消毒后的密闭专用容器内，放置于专用冷藏设施中冷藏48小时。每个品种留样量应满足检验需要，不少于100g，并记录留样食品名称、留样量、留样时间、留样人员、审核人员等信息。</w:t>
      </w:r>
      <w:r>
        <w:rPr>
          <w:rFonts w:hint="eastAsia" w:ascii="仿宋_GB2312" w:hAnsi="仿宋_GB2312" w:eastAsia="仿宋_GB2312" w:cs="仿宋_GB2312"/>
          <w:sz w:val="32"/>
          <w:szCs w:val="32"/>
          <w:u w:val="none"/>
        </w:rPr>
        <w:t></w:t>
      </w:r>
    </w:p>
    <w:p>
      <w:pPr>
        <w:adjustRightInd w:val="0"/>
        <w:snapToGrid w:val="0"/>
        <w:spacing w:line="560" w:lineRule="exact"/>
        <w:ind w:firstLine="643" w:firstLineChars="200"/>
        <w:rPr>
          <w:rFonts w:hint="eastAsia" w:ascii="仿宋_GB2312" w:eastAsia="仿宋_GB2312"/>
          <w:sz w:val="32"/>
          <w:szCs w:val="32"/>
          <w:u w:val="none"/>
        </w:rPr>
      </w:pPr>
      <w:r>
        <w:rPr>
          <w:rFonts w:hint="eastAsia" w:ascii="仿宋_GB2312" w:eastAsia="仿宋_GB2312"/>
          <w:b/>
          <w:sz w:val="32"/>
          <w:szCs w:val="32"/>
          <w:u w:val="none"/>
        </w:rPr>
        <w:t>第三十四条</w:t>
      </w:r>
      <w:r>
        <w:rPr>
          <w:rFonts w:hint="eastAsia" w:ascii="仿宋_GB2312" w:eastAsia="仿宋_GB2312"/>
          <w:sz w:val="32"/>
          <w:szCs w:val="32"/>
          <w:u w:val="none"/>
        </w:rPr>
        <w:t xml:space="preserve">  严格按照规定使用食品添加剂。严禁超范围、超剂量使用食品添加剂，不得采购、贮存、使用亚硝酸盐。严禁使用非食用物质加工制作食品。</w:t>
      </w:r>
    </w:p>
    <w:p>
      <w:pPr>
        <w:spacing w:line="560" w:lineRule="exact"/>
        <w:ind w:firstLine="643" w:firstLineChars="200"/>
        <w:rPr>
          <w:rFonts w:hint="eastAsia" w:ascii="仿宋_GB2312" w:eastAsia="仿宋_GB2312"/>
          <w:sz w:val="32"/>
          <w:szCs w:val="32"/>
          <w:u w:val="none"/>
        </w:rPr>
      </w:pPr>
      <w:r>
        <w:rPr>
          <w:rFonts w:hint="eastAsia" w:ascii="仿宋_GB2312" w:eastAsia="仿宋_GB2312"/>
          <w:b/>
          <w:sz w:val="32"/>
          <w:szCs w:val="32"/>
          <w:u w:val="none"/>
        </w:rPr>
        <w:t>第三十五条</w:t>
      </w:r>
      <w:r>
        <w:rPr>
          <w:rFonts w:hint="eastAsia" w:ascii="仿宋_GB2312" w:eastAsia="仿宋_GB2312"/>
          <w:sz w:val="32"/>
          <w:szCs w:val="32"/>
          <w:u w:val="none"/>
        </w:rPr>
        <w:t xml:space="preserve">  加工结束后及时清理加工场所，做到地面无污物、残渣；及时清洗各种设备、容器和用具，做到定期消毒，归位摆放。</w:t>
      </w:r>
    </w:p>
    <w:p>
      <w:pPr>
        <w:spacing w:line="560" w:lineRule="exact"/>
        <w:ind w:firstLine="643" w:firstLineChars="200"/>
        <w:jc w:val="center"/>
        <w:rPr>
          <w:rFonts w:hint="eastAsia" w:ascii="仿宋_GB2312" w:hAnsi="黑体" w:eastAsia="仿宋_GB2312" w:cs="黑体"/>
          <w:b/>
          <w:bCs/>
          <w:kern w:val="0"/>
          <w:sz w:val="32"/>
          <w:szCs w:val="32"/>
          <w:u w:val="none"/>
          <w:lang w:val="zh-CN"/>
        </w:rPr>
      </w:pPr>
    </w:p>
    <w:p>
      <w:pPr>
        <w:spacing w:line="560" w:lineRule="exact"/>
        <w:jc w:val="center"/>
        <w:rPr>
          <w:rFonts w:hint="eastAsia" w:ascii="黑体" w:hAnsi="黑体" w:eastAsia="黑体"/>
          <w:sz w:val="32"/>
          <w:szCs w:val="32"/>
          <w:u w:val="none"/>
        </w:rPr>
      </w:pPr>
      <w:r>
        <w:rPr>
          <w:rFonts w:hint="eastAsia" w:ascii="黑体" w:hAnsi="黑体" w:eastAsia="黑体"/>
          <w:sz w:val="32"/>
          <w:szCs w:val="32"/>
          <w:u w:val="none"/>
        </w:rPr>
        <w:t>第七章  食品供应</w:t>
      </w:r>
    </w:p>
    <w:p>
      <w:pPr>
        <w:spacing w:line="560" w:lineRule="exact"/>
        <w:ind w:firstLine="643" w:firstLineChars="200"/>
        <w:jc w:val="center"/>
        <w:rPr>
          <w:rFonts w:hint="eastAsia" w:ascii="仿宋_GB2312" w:hAnsi="黑体" w:eastAsia="仿宋_GB2312" w:cs="黑体"/>
          <w:b/>
          <w:bCs/>
          <w:kern w:val="0"/>
          <w:sz w:val="32"/>
          <w:szCs w:val="32"/>
          <w:u w:val="none"/>
          <w:lang w:val="zh-CN"/>
        </w:rPr>
      </w:pPr>
    </w:p>
    <w:p>
      <w:pPr>
        <w:autoSpaceDE w:val="0"/>
        <w:autoSpaceDN w:val="0"/>
        <w:adjustRightInd w:val="0"/>
        <w:spacing w:line="560" w:lineRule="exact"/>
        <w:ind w:firstLine="643" w:firstLineChars="200"/>
        <w:rPr>
          <w:rFonts w:hint="eastAsia" w:ascii="仿宋_GB2312" w:eastAsia="仿宋_GB2312"/>
          <w:sz w:val="32"/>
          <w:szCs w:val="32"/>
          <w:u w:val="none"/>
        </w:rPr>
      </w:pPr>
      <w:r>
        <w:rPr>
          <w:rFonts w:hint="eastAsia" w:ascii="仿宋_GB2312" w:eastAsia="仿宋_GB2312"/>
          <w:b/>
          <w:sz w:val="32"/>
          <w:szCs w:val="32"/>
          <w:u w:val="none"/>
        </w:rPr>
        <w:t xml:space="preserve">第三十六条  </w:t>
      </w:r>
      <w:r>
        <w:rPr>
          <w:rFonts w:hint="eastAsia" w:ascii="仿宋_GB2312" w:eastAsia="仿宋_GB2312"/>
          <w:sz w:val="32"/>
          <w:szCs w:val="32"/>
          <w:u w:val="none"/>
        </w:rPr>
        <w:t>学校食堂供餐包括两种方式：一是包餐制，即全体学生统一伙食费标准，由学校食堂提供统一饭菜；二是自购制，即饭菜品种、数量由学生自由选购，学校食堂凭充值卡或饭菜票结算。学校可根据实际情况从中选择。</w:t>
      </w:r>
    </w:p>
    <w:p>
      <w:pPr>
        <w:autoSpaceDE w:val="0"/>
        <w:autoSpaceDN w:val="0"/>
        <w:adjustRightInd w:val="0"/>
        <w:spacing w:line="560" w:lineRule="exact"/>
        <w:ind w:firstLine="643" w:firstLineChars="200"/>
        <w:rPr>
          <w:rFonts w:hint="eastAsia" w:ascii="仿宋_GB2312" w:eastAsia="仿宋_GB2312"/>
          <w:sz w:val="32"/>
          <w:szCs w:val="32"/>
          <w:u w:val="none"/>
        </w:rPr>
      </w:pPr>
      <w:r>
        <w:rPr>
          <w:rFonts w:hint="eastAsia" w:ascii="仿宋_GB2312" w:eastAsia="仿宋_GB2312"/>
          <w:b/>
          <w:sz w:val="32"/>
          <w:szCs w:val="32"/>
          <w:u w:val="none"/>
        </w:rPr>
        <w:t xml:space="preserve">第三十七条  </w:t>
      </w:r>
      <w:r>
        <w:rPr>
          <w:rFonts w:hint="eastAsia" w:ascii="仿宋_GB2312" w:eastAsia="仿宋_GB2312"/>
          <w:sz w:val="32"/>
          <w:szCs w:val="32"/>
          <w:u w:val="none"/>
        </w:rPr>
        <w:t>学校食堂应综合考虑学生的营养需要、当地经济发展水平、物价水平等因素，合理确定伙食标准和配餐方案，并报教育、卫生、价格管理部门备案。</w:t>
      </w:r>
    </w:p>
    <w:p>
      <w:pPr>
        <w:autoSpaceDE w:val="0"/>
        <w:autoSpaceDN w:val="0"/>
        <w:adjustRightInd w:val="0"/>
        <w:spacing w:line="560" w:lineRule="exact"/>
        <w:ind w:firstLine="643" w:firstLineChars="200"/>
        <w:rPr>
          <w:rFonts w:hint="eastAsia" w:ascii="仿宋_GB2312" w:eastAsia="仿宋_GB2312"/>
          <w:sz w:val="32"/>
          <w:szCs w:val="32"/>
          <w:u w:val="none"/>
        </w:rPr>
      </w:pPr>
      <w:r>
        <w:rPr>
          <w:rFonts w:hint="eastAsia" w:ascii="仿宋_GB2312" w:eastAsia="仿宋_GB2312"/>
          <w:b/>
          <w:sz w:val="32"/>
          <w:szCs w:val="32"/>
          <w:u w:val="none"/>
        </w:rPr>
        <w:t xml:space="preserve">第三十八条  </w:t>
      </w:r>
      <w:r>
        <w:rPr>
          <w:rFonts w:hint="eastAsia" w:ascii="仿宋_GB2312" w:eastAsia="仿宋_GB2312"/>
          <w:sz w:val="32"/>
          <w:szCs w:val="32"/>
          <w:u w:val="none"/>
        </w:rPr>
        <w:t>学校应制订每周带量食谱并提前公布。</w:t>
      </w:r>
    </w:p>
    <w:p>
      <w:pPr>
        <w:autoSpaceDE w:val="0"/>
        <w:autoSpaceDN w:val="0"/>
        <w:adjustRightInd w:val="0"/>
        <w:spacing w:line="560" w:lineRule="exact"/>
        <w:ind w:firstLine="643" w:firstLineChars="200"/>
        <w:rPr>
          <w:rFonts w:hint="eastAsia" w:ascii="仿宋_GB2312" w:eastAsia="仿宋_GB2312"/>
          <w:sz w:val="32"/>
          <w:szCs w:val="32"/>
          <w:u w:val="none"/>
        </w:rPr>
      </w:pPr>
      <w:r>
        <w:rPr>
          <w:rFonts w:hint="eastAsia" w:ascii="仿宋_GB2312" w:eastAsia="仿宋_GB2312"/>
          <w:b/>
          <w:sz w:val="32"/>
          <w:szCs w:val="32"/>
          <w:u w:val="none"/>
        </w:rPr>
        <w:t xml:space="preserve">第三十九条  </w:t>
      </w:r>
      <w:r>
        <w:rPr>
          <w:rFonts w:hint="eastAsia" w:ascii="仿宋_GB2312" w:hAnsi="仿宋" w:eastAsia="仿宋_GB2312"/>
          <w:sz w:val="32"/>
          <w:szCs w:val="32"/>
          <w:u w:val="none"/>
        </w:rPr>
        <w:t>有清真餐需求的学校应设立清真灶，</w:t>
      </w:r>
      <w:r>
        <w:rPr>
          <w:rFonts w:hint="eastAsia" w:ascii="仿宋_GB2312" w:eastAsia="仿宋_GB2312"/>
          <w:sz w:val="32"/>
          <w:szCs w:val="32"/>
          <w:u w:val="none"/>
        </w:rPr>
        <w:t>灶具、炊具使用，原材料采购、贮存、加工等应符合清真饮食的规定。</w:t>
      </w:r>
    </w:p>
    <w:p>
      <w:pPr>
        <w:spacing w:line="560" w:lineRule="exact"/>
        <w:ind w:firstLine="643" w:firstLineChars="200"/>
        <w:rPr>
          <w:rFonts w:hint="eastAsia" w:ascii="仿宋_GB2312" w:eastAsia="仿宋_GB2312"/>
          <w:sz w:val="32"/>
          <w:szCs w:val="32"/>
          <w:u w:val="none"/>
        </w:rPr>
      </w:pPr>
      <w:r>
        <w:rPr>
          <w:rFonts w:hint="eastAsia" w:ascii="仿宋_GB2312" w:eastAsia="仿宋_GB2312"/>
          <w:b/>
          <w:sz w:val="32"/>
          <w:szCs w:val="32"/>
          <w:u w:val="none"/>
        </w:rPr>
        <w:t xml:space="preserve">第四十条  </w:t>
      </w:r>
      <w:r>
        <w:rPr>
          <w:rFonts w:hint="eastAsia" w:ascii="仿宋_GB2312" w:eastAsia="仿宋_GB2312"/>
          <w:sz w:val="32"/>
          <w:szCs w:val="32"/>
          <w:u w:val="none"/>
        </w:rPr>
        <w:t>就餐场所管理。学生就餐场所应张贴均衡营养、健康饮食行为等宣传资料；应设置洗手池等设备设施，有明确的洗手、消毒及检查等规定；就餐场所及设备设施应定期维护，保持干净整洁，做好地面防滑。</w:t>
      </w:r>
    </w:p>
    <w:p>
      <w:pPr>
        <w:spacing w:line="560" w:lineRule="exact"/>
        <w:ind w:firstLine="643" w:firstLineChars="200"/>
        <w:rPr>
          <w:rFonts w:hint="eastAsia" w:ascii="仿宋_GB2312" w:eastAsia="仿宋_GB2312"/>
          <w:sz w:val="32"/>
          <w:szCs w:val="32"/>
          <w:u w:val="none"/>
        </w:rPr>
      </w:pPr>
      <w:r>
        <w:rPr>
          <w:rFonts w:hint="eastAsia" w:ascii="仿宋_GB2312" w:eastAsia="仿宋_GB2312"/>
          <w:b/>
          <w:sz w:val="32"/>
          <w:szCs w:val="32"/>
          <w:u w:val="none"/>
        </w:rPr>
        <w:t xml:space="preserve">第四十一条  </w:t>
      </w:r>
      <w:r>
        <w:rPr>
          <w:rFonts w:hint="eastAsia" w:ascii="仿宋_GB2312" w:eastAsia="仿宋_GB2312"/>
          <w:sz w:val="32"/>
          <w:szCs w:val="32"/>
          <w:u w:val="none"/>
        </w:rPr>
        <w:t>就餐秩序管理。学生就餐时，应落实校领导带班、班主任值班制度，加强就餐秩序的管理，做到安全、文明就餐，避免浪费。</w:t>
      </w:r>
    </w:p>
    <w:p>
      <w:pPr>
        <w:spacing w:line="560" w:lineRule="exact"/>
        <w:ind w:firstLine="643" w:firstLineChars="200"/>
        <w:rPr>
          <w:rFonts w:hint="eastAsia" w:ascii="仿宋_GB2312" w:hAnsi="仿宋" w:eastAsia="仿宋_GB2312"/>
          <w:sz w:val="32"/>
          <w:szCs w:val="32"/>
          <w:u w:val="none"/>
        </w:rPr>
      </w:pPr>
      <w:r>
        <w:rPr>
          <w:rFonts w:hint="eastAsia" w:ascii="仿宋_GB2312" w:eastAsia="仿宋_GB2312"/>
          <w:b/>
          <w:sz w:val="32"/>
          <w:szCs w:val="32"/>
          <w:u w:val="none"/>
        </w:rPr>
        <w:t>第四十二条</w:t>
      </w:r>
      <w:r>
        <w:rPr>
          <w:rFonts w:hint="eastAsia" w:ascii="仿宋_GB2312" w:eastAsia="仿宋_GB2312"/>
          <w:sz w:val="32"/>
          <w:szCs w:val="32"/>
          <w:u w:val="none"/>
        </w:rPr>
        <w:t xml:space="preserve"> </w:t>
      </w:r>
      <w:r>
        <w:rPr>
          <w:rFonts w:hint="eastAsia" w:ascii="仿宋_GB2312" w:hAnsi="仿宋" w:eastAsia="仿宋_GB2312"/>
          <w:sz w:val="32"/>
          <w:szCs w:val="32"/>
          <w:u w:val="none"/>
        </w:rPr>
        <w:t xml:space="preserve"> 餐用具清洗与消毒。按照要求对食品容器、餐用具进行清洗消毒，并存放在专用保洁设施内备用。提倡采用热力方法进行消毒。采用化学方法消毒的必须冲洗干净。不得使用未经清洗和消毒的餐用具。</w:t>
      </w:r>
    </w:p>
    <w:p>
      <w:pPr>
        <w:autoSpaceDE w:val="0"/>
        <w:autoSpaceDN w:val="0"/>
        <w:adjustRightInd w:val="0"/>
        <w:spacing w:line="560" w:lineRule="exact"/>
        <w:ind w:firstLine="643" w:firstLineChars="200"/>
        <w:rPr>
          <w:rFonts w:hint="eastAsia" w:ascii="仿宋_GB2312" w:hAnsi="黑体" w:eastAsia="仿宋_GB2312" w:cs="黑体"/>
          <w:b/>
          <w:bCs/>
          <w:kern w:val="0"/>
          <w:sz w:val="32"/>
          <w:szCs w:val="32"/>
          <w:u w:val="none"/>
          <w:lang w:val="zh-CN"/>
        </w:rPr>
      </w:pPr>
    </w:p>
    <w:p>
      <w:pPr>
        <w:spacing w:line="560" w:lineRule="exact"/>
        <w:jc w:val="center"/>
        <w:rPr>
          <w:rFonts w:hint="eastAsia" w:ascii="黑体" w:hAnsi="黑体" w:eastAsia="黑体"/>
          <w:sz w:val="32"/>
          <w:szCs w:val="32"/>
          <w:u w:val="none"/>
        </w:rPr>
      </w:pPr>
      <w:r>
        <w:rPr>
          <w:rFonts w:hint="eastAsia" w:ascii="黑体" w:hAnsi="黑体" w:eastAsia="黑体"/>
          <w:sz w:val="32"/>
          <w:szCs w:val="32"/>
          <w:u w:val="none"/>
        </w:rPr>
        <w:t>第八章  财务管理</w:t>
      </w:r>
    </w:p>
    <w:p>
      <w:pPr>
        <w:autoSpaceDE w:val="0"/>
        <w:autoSpaceDN w:val="0"/>
        <w:adjustRightInd w:val="0"/>
        <w:spacing w:line="560" w:lineRule="exact"/>
        <w:ind w:firstLine="643" w:firstLineChars="200"/>
        <w:jc w:val="center"/>
        <w:rPr>
          <w:rFonts w:hint="eastAsia" w:ascii="仿宋_GB2312" w:hAnsi="黑体" w:eastAsia="仿宋_GB2312" w:cs="黑体"/>
          <w:b/>
          <w:bCs/>
          <w:kern w:val="0"/>
          <w:sz w:val="32"/>
          <w:szCs w:val="32"/>
          <w:u w:val="none"/>
          <w:lang w:val="zh-CN"/>
        </w:rPr>
      </w:pPr>
    </w:p>
    <w:p>
      <w:pPr>
        <w:spacing w:line="560" w:lineRule="exact"/>
        <w:ind w:firstLine="643" w:firstLineChars="200"/>
        <w:rPr>
          <w:rFonts w:hint="eastAsia" w:ascii="仿宋_GB2312" w:eastAsia="仿宋_GB2312"/>
          <w:b/>
          <w:sz w:val="32"/>
          <w:szCs w:val="32"/>
          <w:u w:val="none"/>
        </w:rPr>
      </w:pPr>
      <w:r>
        <w:rPr>
          <w:rFonts w:hint="eastAsia" w:ascii="仿宋_GB2312" w:eastAsia="仿宋_GB2312"/>
          <w:b/>
          <w:sz w:val="32"/>
          <w:szCs w:val="32"/>
          <w:u w:val="none"/>
        </w:rPr>
        <w:t xml:space="preserve">第四十三条  </w:t>
      </w:r>
      <w:r>
        <w:rPr>
          <w:rFonts w:hint="eastAsia" w:ascii="仿宋_GB2312" w:eastAsia="仿宋_GB2312"/>
          <w:sz w:val="32"/>
          <w:szCs w:val="32"/>
          <w:u w:val="none"/>
        </w:rPr>
        <w:t>教育、财政部门应加强对学校财务工作的指导。建立健全食堂财会制度，配备专（兼）职财会人员，定期</w:t>
      </w:r>
      <w:r>
        <w:rPr>
          <w:rFonts w:hint="eastAsia" w:ascii="仿宋_GB2312" w:hAnsi="宋体" w:eastAsia="仿宋_GB2312" w:cs="宋体"/>
          <w:kern w:val="0"/>
          <w:sz w:val="32"/>
          <w:szCs w:val="32"/>
          <w:u w:val="none"/>
        </w:rPr>
        <w:t>组织业务培训。</w:t>
      </w:r>
    </w:p>
    <w:p>
      <w:pPr>
        <w:widowControl/>
        <w:spacing w:line="560" w:lineRule="exact"/>
        <w:ind w:firstLine="643" w:firstLineChars="200"/>
        <w:rPr>
          <w:rFonts w:hint="eastAsia" w:ascii="仿宋_GB2312" w:eastAsia="仿宋_GB2312"/>
          <w:sz w:val="32"/>
          <w:szCs w:val="32"/>
          <w:u w:val="none"/>
        </w:rPr>
      </w:pPr>
      <w:r>
        <w:rPr>
          <w:rFonts w:hint="eastAsia" w:ascii="仿宋_GB2312" w:eastAsia="仿宋_GB2312"/>
          <w:b/>
          <w:sz w:val="32"/>
          <w:szCs w:val="32"/>
          <w:u w:val="none"/>
        </w:rPr>
        <w:t>第四十四条</w:t>
      </w:r>
      <w:r>
        <w:rPr>
          <w:rFonts w:hint="eastAsia" w:ascii="仿宋_GB2312" w:eastAsia="仿宋_GB2312"/>
          <w:sz w:val="32"/>
          <w:szCs w:val="32"/>
          <w:u w:val="none"/>
        </w:rPr>
        <w:t xml:space="preserve">  学校</w:t>
      </w:r>
      <w:r>
        <w:rPr>
          <w:rFonts w:hint="eastAsia" w:ascii="仿宋_GB2312" w:hAnsi="黑体" w:eastAsia="仿宋_GB2312" w:cs="黑体"/>
          <w:bCs/>
          <w:kern w:val="0"/>
          <w:sz w:val="32"/>
          <w:szCs w:val="32"/>
          <w:u w:val="none"/>
          <w:lang w:val="zh-CN"/>
        </w:rPr>
        <w:t>食堂财务纳入学校财务统一管理，实行专帐核算</w:t>
      </w:r>
      <w:r>
        <w:rPr>
          <w:rFonts w:hint="eastAsia" w:ascii="仿宋_GB2312" w:hAnsi="黑体" w:eastAsia="仿宋_GB2312" w:cs="黑体"/>
          <w:b/>
          <w:bCs/>
          <w:kern w:val="0"/>
          <w:sz w:val="32"/>
          <w:szCs w:val="32"/>
          <w:u w:val="none"/>
          <w:lang w:val="zh-CN"/>
        </w:rPr>
        <w:t>。</w:t>
      </w:r>
      <w:r>
        <w:rPr>
          <w:rFonts w:hint="eastAsia" w:ascii="仿宋_GB2312" w:hAnsi="宋体" w:eastAsia="仿宋_GB2312" w:cs="宋体"/>
          <w:bCs/>
          <w:kern w:val="0"/>
          <w:sz w:val="32"/>
          <w:szCs w:val="32"/>
          <w:u w:val="none"/>
        </w:rPr>
        <w:t>对营养改善资金收支情况必须设立专门台帐，明细核算。</w:t>
      </w:r>
    </w:p>
    <w:p>
      <w:pPr>
        <w:widowControl/>
        <w:spacing w:line="560" w:lineRule="exact"/>
        <w:ind w:firstLine="643" w:firstLineChars="200"/>
        <w:rPr>
          <w:rFonts w:hint="eastAsia" w:ascii="仿宋_GB2312" w:eastAsia="仿宋_GB2312"/>
          <w:b/>
          <w:sz w:val="32"/>
          <w:szCs w:val="32"/>
          <w:u w:val="none"/>
        </w:rPr>
      </w:pPr>
      <w:r>
        <w:rPr>
          <w:rFonts w:hint="eastAsia" w:ascii="仿宋_GB2312" w:eastAsia="仿宋_GB2312"/>
          <w:b/>
          <w:sz w:val="32"/>
          <w:szCs w:val="32"/>
          <w:u w:val="none"/>
        </w:rPr>
        <w:t xml:space="preserve">第四十五条  </w:t>
      </w:r>
      <w:r>
        <w:rPr>
          <w:rFonts w:hint="eastAsia" w:ascii="仿宋_GB2312" w:eastAsia="仿宋_GB2312"/>
          <w:sz w:val="32"/>
          <w:szCs w:val="32"/>
          <w:u w:val="none"/>
        </w:rPr>
        <w:t>严格区分核算主体，由财政经费保障的人员、设施设备等方面的费用不得在食堂专帐中列支。</w:t>
      </w:r>
    </w:p>
    <w:p>
      <w:pPr>
        <w:widowControl/>
        <w:spacing w:line="560" w:lineRule="exact"/>
        <w:ind w:firstLine="643" w:firstLineChars="200"/>
        <w:rPr>
          <w:rFonts w:hint="eastAsia" w:ascii="仿宋_GB2312" w:eastAsia="仿宋_GB2312"/>
          <w:sz w:val="32"/>
          <w:szCs w:val="32"/>
          <w:u w:val="none"/>
        </w:rPr>
      </w:pPr>
      <w:r>
        <w:rPr>
          <w:rFonts w:hint="eastAsia" w:ascii="仿宋_GB2312" w:eastAsia="仿宋_GB2312"/>
          <w:b/>
          <w:sz w:val="32"/>
          <w:szCs w:val="32"/>
          <w:u w:val="none"/>
        </w:rPr>
        <w:t xml:space="preserve">第四十六条  </w:t>
      </w:r>
      <w:r>
        <w:rPr>
          <w:rFonts w:hint="eastAsia" w:ascii="仿宋_GB2312" w:eastAsia="仿宋_GB2312"/>
          <w:sz w:val="32"/>
          <w:szCs w:val="32"/>
          <w:u w:val="none"/>
        </w:rPr>
        <w:t>学校必须确保营养改善专项补助资金足额用于学生伙食，不得以现金形式直接发给学生个人和家长，不得以保健品、含乳饮料等替代。</w:t>
      </w:r>
    </w:p>
    <w:p>
      <w:pPr>
        <w:spacing w:line="560" w:lineRule="exact"/>
        <w:ind w:firstLine="643" w:firstLineChars="200"/>
        <w:rPr>
          <w:rFonts w:hint="eastAsia" w:ascii="仿宋_GB2312" w:eastAsia="仿宋_GB2312"/>
          <w:sz w:val="32"/>
          <w:szCs w:val="32"/>
          <w:u w:val="none"/>
        </w:rPr>
      </w:pPr>
      <w:r>
        <w:rPr>
          <w:rFonts w:hint="eastAsia" w:ascii="仿宋_GB2312" w:eastAsia="仿宋_GB2312"/>
          <w:b/>
          <w:sz w:val="32"/>
          <w:szCs w:val="32"/>
          <w:u w:val="none"/>
        </w:rPr>
        <w:t xml:space="preserve">第四十七条  </w:t>
      </w:r>
      <w:r>
        <w:rPr>
          <w:rFonts w:hint="eastAsia" w:ascii="仿宋_GB2312" w:eastAsia="仿宋_GB2312"/>
          <w:sz w:val="32"/>
          <w:szCs w:val="32"/>
          <w:u w:val="none"/>
        </w:rPr>
        <w:t>教职工在食堂就餐</w:t>
      </w:r>
      <w:r>
        <w:rPr>
          <w:rFonts w:hint="eastAsia" w:ascii="仿宋_GB2312" w:hAnsi="宋体" w:eastAsia="仿宋_GB2312" w:cs="宋体"/>
          <w:kern w:val="0"/>
          <w:sz w:val="32"/>
          <w:szCs w:val="32"/>
          <w:u w:val="none"/>
        </w:rPr>
        <w:t>应与学生同菜同价，伙食</w:t>
      </w:r>
      <w:r>
        <w:rPr>
          <w:rFonts w:hint="eastAsia" w:ascii="仿宋_GB2312" w:eastAsia="仿宋_GB2312"/>
          <w:sz w:val="32"/>
          <w:szCs w:val="32"/>
          <w:u w:val="none"/>
        </w:rPr>
        <w:t>费据实结算，不得挤占营养改善补助资金，不得侵占学生利益。</w:t>
      </w:r>
    </w:p>
    <w:p>
      <w:pPr>
        <w:widowControl/>
        <w:spacing w:line="560" w:lineRule="exact"/>
        <w:ind w:firstLine="643" w:firstLineChars="200"/>
        <w:rPr>
          <w:rFonts w:hint="eastAsia" w:ascii="仿宋_GB2312" w:hAnsi="宋体" w:eastAsia="仿宋_GB2312" w:cs="宋体"/>
          <w:kern w:val="0"/>
          <w:sz w:val="32"/>
          <w:szCs w:val="32"/>
          <w:u w:val="none"/>
        </w:rPr>
      </w:pPr>
      <w:r>
        <w:rPr>
          <w:rFonts w:hint="eastAsia" w:ascii="仿宋_GB2312" w:eastAsia="仿宋_GB2312"/>
          <w:b/>
          <w:sz w:val="32"/>
          <w:szCs w:val="32"/>
          <w:u w:val="none"/>
        </w:rPr>
        <w:t xml:space="preserve">第四十八条  </w:t>
      </w:r>
      <w:r>
        <w:rPr>
          <w:rFonts w:hint="eastAsia" w:ascii="仿宋_GB2312" w:hAnsi="宋体" w:eastAsia="仿宋_GB2312" w:cs="宋体"/>
          <w:kern w:val="0"/>
          <w:sz w:val="32"/>
          <w:szCs w:val="32"/>
          <w:u w:val="none"/>
        </w:rPr>
        <w:t>学校食堂收取伙食费应开具合法票据；支出要取得合法、有效的票据，按规定办理相应报销手续。</w:t>
      </w:r>
    </w:p>
    <w:p>
      <w:pPr>
        <w:spacing w:line="560" w:lineRule="exact"/>
        <w:ind w:firstLine="643" w:firstLineChars="200"/>
        <w:rPr>
          <w:rFonts w:hint="eastAsia" w:ascii="仿宋_GB2312" w:eastAsia="仿宋_GB2312"/>
          <w:sz w:val="32"/>
          <w:szCs w:val="32"/>
          <w:u w:val="none"/>
        </w:rPr>
      </w:pPr>
      <w:r>
        <w:rPr>
          <w:rFonts w:hint="eastAsia" w:ascii="仿宋_GB2312" w:eastAsia="仿宋_GB2312"/>
          <w:b/>
          <w:sz w:val="32"/>
          <w:szCs w:val="32"/>
          <w:u w:val="none"/>
        </w:rPr>
        <w:t xml:space="preserve">第四十九条  </w:t>
      </w:r>
      <w:r>
        <w:rPr>
          <w:rFonts w:hint="eastAsia" w:ascii="仿宋_GB2312" w:eastAsia="仿宋_GB2312"/>
          <w:sz w:val="32"/>
          <w:szCs w:val="32"/>
          <w:u w:val="none"/>
        </w:rPr>
        <w:t>食堂收入包括：财政补助收入、伙食收入、其他收入等。</w:t>
      </w:r>
      <w:r>
        <w:rPr>
          <w:rFonts w:hint="eastAsia" w:ascii="仿宋_GB2312" w:hAnsi="宋体" w:eastAsia="仿宋_GB2312" w:cs="宋体"/>
          <w:kern w:val="0"/>
          <w:sz w:val="32"/>
          <w:szCs w:val="32"/>
          <w:u w:val="none"/>
        </w:rPr>
        <w:t>不得将学校的店面承包收入、房租收入、其他非食堂经营服务收入转入食堂收入。不得转移食堂收入。严禁挪用食堂资金或设立“小金库”。</w:t>
      </w:r>
    </w:p>
    <w:p>
      <w:pPr>
        <w:spacing w:line="560" w:lineRule="exact"/>
        <w:ind w:firstLine="643" w:firstLineChars="200"/>
        <w:rPr>
          <w:rFonts w:hint="eastAsia" w:ascii="仿宋_GB2312" w:eastAsia="仿宋_GB2312"/>
          <w:sz w:val="32"/>
          <w:szCs w:val="32"/>
          <w:u w:val="none"/>
        </w:rPr>
      </w:pPr>
      <w:r>
        <w:rPr>
          <w:rFonts w:hint="eastAsia" w:ascii="仿宋_GB2312" w:eastAsia="仿宋_GB2312"/>
          <w:b/>
          <w:sz w:val="32"/>
          <w:szCs w:val="32"/>
          <w:u w:val="none"/>
        </w:rPr>
        <w:t xml:space="preserve">第五十条  </w:t>
      </w:r>
      <w:r>
        <w:rPr>
          <w:rFonts w:hint="eastAsia" w:ascii="仿宋_GB2312" w:eastAsia="仿宋_GB2312"/>
          <w:sz w:val="32"/>
          <w:szCs w:val="32"/>
          <w:u w:val="none"/>
        </w:rPr>
        <w:t>食堂支出</w:t>
      </w:r>
      <w:r>
        <w:rPr>
          <w:rFonts w:hint="eastAsia" w:ascii="仿宋_GB2312" w:hAnsi="宋体" w:eastAsia="仿宋_GB2312" w:cs="宋体"/>
          <w:kern w:val="0"/>
          <w:sz w:val="32"/>
          <w:szCs w:val="32"/>
          <w:u w:val="none"/>
        </w:rPr>
        <w:t>包括原材料成本、</w:t>
      </w:r>
      <w:r>
        <w:rPr>
          <w:rFonts w:hint="eastAsia" w:ascii="仿宋_GB2312" w:eastAsia="仿宋_GB2312"/>
          <w:sz w:val="32"/>
          <w:szCs w:val="32"/>
          <w:u w:val="none"/>
        </w:rPr>
        <w:t>人工成本</w:t>
      </w:r>
      <w:r>
        <w:rPr>
          <w:rFonts w:hint="eastAsia" w:ascii="仿宋_GB2312" w:hAnsi="宋体" w:eastAsia="仿宋_GB2312" w:cs="宋体"/>
          <w:kern w:val="0"/>
          <w:sz w:val="32"/>
          <w:szCs w:val="32"/>
          <w:u w:val="none"/>
        </w:rPr>
        <w:t>等。不得将应在学校事业经费列支的费用等计入食堂支出。</w:t>
      </w:r>
      <w:r>
        <w:rPr>
          <w:rFonts w:hint="eastAsia" w:ascii="仿宋_GB2312" w:eastAsia="仿宋_GB2312"/>
          <w:sz w:val="32"/>
          <w:szCs w:val="32"/>
          <w:u w:val="none"/>
        </w:rPr>
        <w:t>食堂成本核算应以食堂的日常经营服务活动所必须的各项料、工、费为基本内容。</w:t>
      </w:r>
    </w:p>
    <w:p>
      <w:pPr>
        <w:widowControl/>
        <w:spacing w:line="560" w:lineRule="exact"/>
        <w:ind w:firstLine="643" w:firstLineChars="200"/>
        <w:rPr>
          <w:rFonts w:hint="eastAsia" w:ascii="仿宋_GB2312" w:hAnsi="宋体" w:eastAsia="仿宋_GB2312" w:cs="宋体"/>
          <w:kern w:val="0"/>
          <w:sz w:val="32"/>
          <w:szCs w:val="32"/>
          <w:u w:val="none"/>
        </w:rPr>
      </w:pPr>
      <w:r>
        <w:rPr>
          <w:rFonts w:hint="eastAsia" w:ascii="仿宋_GB2312" w:eastAsia="仿宋_GB2312"/>
          <w:b/>
          <w:sz w:val="32"/>
          <w:szCs w:val="32"/>
          <w:u w:val="none"/>
        </w:rPr>
        <w:t xml:space="preserve">第五十一条  </w:t>
      </w:r>
      <w:r>
        <w:rPr>
          <w:rFonts w:hint="eastAsia" w:ascii="仿宋_GB2312" w:hAnsi="宋体" w:eastAsia="仿宋_GB2312" w:cs="宋体"/>
          <w:kern w:val="0"/>
          <w:sz w:val="32"/>
          <w:szCs w:val="32"/>
          <w:u w:val="none"/>
        </w:rPr>
        <w:t>食堂的收支结余实施月度结算，食堂的结余款要专项用于改善学生伙食，严禁用于学校教职工福利、奖金、津补贴以及非食堂经营服务方面的支出。</w:t>
      </w:r>
    </w:p>
    <w:p>
      <w:pPr>
        <w:autoSpaceDE w:val="0"/>
        <w:autoSpaceDN w:val="0"/>
        <w:adjustRightInd w:val="0"/>
        <w:spacing w:line="560" w:lineRule="exact"/>
        <w:ind w:firstLine="643" w:firstLineChars="200"/>
        <w:rPr>
          <w:rFonts w:hint="eastAsia" w:ascii="仿宋_GB2312" w:hAnsi="宋体" w:eastAsia="仿宋_GB2312" w:cs="宋体"/>
          <w:kern w:val="0"/>
          <w:sz w:val="32"/>
          <w:szCs w:val="32"/>
          <w:u w:val="none"/>
        </w:rPr>
      </w:pPr>
      <w:r>
        <w:rPr>
          <w:rFonts w:hint="eastAsia" w:ascii="仿宋_GB2312" w:eastAsia="仿宋_GB2312"/>
          <w:b/>
          <w:sz w:val="32"/>
          <w:szCs w:val="32"/>
          <w:u w:val="none"/>
        </w:rPr>
        <w:t xml:space="preserve">第五十二条  </w:t>
      </w:r>
      <w:r>
        <w:rPr>
          <w:rFonts w:hint="eastAsia" w:ascii="仿宋_GB2312" w:hAnsi="仿宋" w:eastAsia="仿宋_GB2312"/>
          <w:sz w:val="32"/>
          <w:szCs w:val="32"/>
          <w:u w:val="none"/>
        </w:rPr>
        <w:t>学校食堂实行财务</w:t>
      </w:r>
      <w:r>
        <w:rPr>
          <w:rFonts w:hint="eastAsia" w:ascii="仿宋_GB2312" w:hAnsi="宋体" w:eastAsia="仿宋_GB2312" w:cs="宋体"/>
          <w:kern w:val="0"/>
          <w:sz w:val="32"/>
          <w:szCs w:val="32"/>
          <w:u w:val="none"/>
        </w:rPr>
        <w:t>公开，自觉接受学生及家长、学校膳食委员会的监督。学校应定期（每学期至少一次）将食堂收支情况及时向学校师生和家长公开，同时报送教育部门备案。</w:t>
      </w:r>
    </w:p>
    <w:p>
      <w:pPr>
        <w:widowControl/>
        <w:spacing w:line="560" w:lineRule="exact"/>
        <w:ind w:firstLine="640" w:firstLineChars="200"/>
        <w:rPr>
          <w:rFonts w:hint="eastAsia" w:ascii="仿宋_GB2312" w:hAnsi="宋体" w:eastAsia="仿宋_GB2312" w:cs="宋体"/>
          <w:kern w:val="0"/>
          <w:sz w:val="32"/>
          <w:szCs w:val="32"/>
          <w:u w:val="none"/>
        </w:rPr>
      </w:pPr>
    </w:p>
    <w:p>
      <w:pPr>
        <w:spacing w:line="560" w:lineRule="exact"/>
        <w:jc w:val="center"/>
        <w:rPr>
          <w:rFonts w:hint="eastAsia" w:ascii="黑体" w:hAnsi="黑体" w:eastAsia="黑体"/>
          <w:sz w:val="32"/>
          <w:szCs w:val="32"/>
          <w:u w:val="none"/>
        </w:rPr>
      </w:pPr>
      <w:r>
        <w:rPr>
          <w:rFonts w:hint="eastAsia" w:ascii="黑体" w:hAnsi="黑体" w:eastAsia="黑体"/>
          <w:sz w:val="32"/>
          <w:szCs w:val="32"/>
          <w:u w:val="none"/>
        </w:rPr>
        <w:t>第九章  监督检查</w:t>
      </w:r>
    </w:p>
    <w:p>
      <w:pPr>
        <w:autoSpaceDE w:val="0"/>
        <w:autoSpaceDN w:val="0"/>
        <w:adjustRightInd w:val="0"/>
        <w:spacing w:line="560" w:lineRule="exact"/>
        <w:ind w:firstLine="643" w:firstLineChars="200"/>
        <w:jc w:val="center"/>
        <w:rPr>
          <w:rFonts w:hint="eastAsia" w:ascii="仿宋_GB2312" w:hAnsi="黑体" w:eastAsia="仿宋_GB2312" w:cs="黑体"/>
          <w:b/>
          <w:bCs/>
          <w:kern w:val="0"/>
          <w:sz w:val="32"/>
          <w:szCs w:val="32"/>
          <w:u w:val="none"/>
          <w:lang w:val="zh-CN"/>
        </w:rPr>
      </w:pPr>
    </w:p>
    <w:p>
      <w:pPr>
        <w:spacing w:line="560" w:lineRule="exact"/>
        <w:ind w:firstLine="643" w:firstLineChars="200"/>
        <w:rPr>
          <w:rFonts w:hint="eastAsia" w:ascii="仿宋_GB2312" w:hAnsi="仿宋" w:eastAsia="仿宋_GB2312"/>
          <w:sz w:val="32"/>
          <w:szCs w:val="32"/>
          <w:u w:val="none"/>
        </w:rPr>
      </w:pPr>
      <w:r>
        <w:rPr>
          <w:rFonts w:hint="eastAsia" w:ascii="仿宋_GB2312" w:eastAsia="仿宋_GB2312"/>
          <w:b/>
          <w:sz w:val="32"/>
          <w:szCs w:val="32"/>
          <w:u w:val="none"/>
        </w:rPr>
        <w:t xml:space="preserve">第五十三条  </w:t>
      </w:r>
      <w:r>
        <w:rPr>
          <w:rFonts w:hint="eastAsia" w:ascii="仿宋_GB2312" w:eastAsia="仿宋_GB2312"/>
          <w:sz w:val="32"/>
          <w:szCs w:val="32"/>
          <w:u w:val="none"/>
        </w:rPr>
        <w:t>教育部门要会同</w:t>
      </w:r>
      <w:r>
        <w:rPr>
          <w:rFonts w:hint="eastAsia" w:ascii="仿宋_GB2312" w:hAnsi="仿宋" w:eastAsia="仿宋_GB2312"/>
          <w:sz w:val="32"/>
          <w:szCs w:val="32"/>
          <w:u w:val="none"/>
        </w:rPr>
        <w:t>食品药品监管</w:t>
      </w:r>
      <w:r>
        <w:rPr>
          <w:rFonts w:hint="eastAsia" w:ascii="仿宋_GB2312" w:eastAsia="仿宋_GB2312"/>
          <w:sz w:val="32"/>
          <w:szCs w:val="32"/>
          <w:u w:val="none"/>
        </w:rPr>
        <w:t>、卫生、物价、审计等部门，采取定期检查和随机抽查等形式，对学校食堂</w:t>
      </w:r>
      <w:r>
        <w:rPr>
          <w:rFonts w:hint="eastAsia" w:ascii="仿宋_GB2312" w:hAnsi="宋体" w:eastAsia="仿宋_GB2312" w:cs="宋体"/>
          <w:kern w:val="0"/>
          <w:sz w:val="32"/>
          <w:szCs w:val="32"/>
          <w:u w:val="none"/>
        </w:rPr>
        <w:t>管理的各个环节加强监管。对发现的问题要予以通报并责令整改；情况严重的，要依法依规严肃处理，追究相应的责任。</w:t>
      </w:r>
      <w:r>
        <w:rPr>
          <w:rFonts w:hint="eastAsia" w:ascii="仿宋_GB2312" w:hAnsi="仿宋" w:eastAsia="仿宋_GB2312"/>
          <w:sz w:val="32"/>
          <w:szCs w:val="32"/>
          <w:u w:val="none"/>
        </w:rPr>
        <w:t>教育部门在考核学校工作时，应将食堂管理作为重要考核指标。</w:t>
      </w:r>
    </w:p>
    <w:p>
      <w:pPr>
        <w:spacing w:line="560" w:lineRule="exact"/>
        <w:ind w:firstLine="643" w:firstLineChars="200"/>
        <w:rPr>
          <w:rFonts w:hint="eastAsia" w:ascii="仿宋_GB2312" w:eastAsia="仿宋_GB2312"/>
          <w:spacing w:val="-4"/>
          <w:sz w:val="32"/>
          <w:szCs w:val="32"/>
          <w:u w:val="none"/>
        </w:rPr>
      </w:pPr>
      <w:r>
        <w:rPr>
          <w:rFonts w:hint="eastAsia" w:ascii="仿宋_GB2312" w:eastAsia="仿宋_GB2312"/>
          <w:b/>
          <w:sz w:val="32"/>
          <w:szCs w:val="32"/>
          <w:u w:val="none"/>
        </w:rPr>
        <w:t>第五十四条</w:t>
      </w:r>
      <w:r>
        <w:rPr>
          <w:rFonts w:hint="eastAsia" w:ascii="仿宋_GB2312" w:eastAsia="仿宋_GB2312"/>
          <w:sz w:val="32"/>
          <w:szCs w:val="32"/>
          <w:u w:val="none"/>
        </w:rPr>
        <w:t xml:space="preserve">  </w:t>
      </w:r>
      <w:r>
        <w:rPr>
          <w:rFonts w:hint="eastAsia" w:ascii="仿宋_GB2312" w:eastAsia="仿宋_GB2312"/>
          <w:spacing w:val="-4"/>
          <w:sz w:val="32"/>
          <w:szCs w:val="32"/>
          <w:u w:val="none"/>
        </w:rPr>
        <w:t>建立公示制度。学校应定期将营养改善计划受益学生名单、人数（次），学校食堂财务收支情况，物资采购</w:t>
      </w:r>
      <w:r>
        <w:rPr>
          <w:rFonts w:hint="eastAsia" w:ascii="仿宋_GB2312" w:hAnsi="宋体" w:eastAsia="仿宋_GB2312" w:cs="宋体"/>
          <w:spacing w:val="-4"/>
          <w:kern w:val="0"/>
          <w:sz w:val="32"/>
          <w:szCs w:val="32"/>
          <w:u w:val="none"/>
        </w:rPr>
        <w:t>情况，带量食谱、饭菜价格等情况予以公示</w:t>
      </w:r>
      <w:r>
        <w:rPr>
          <w:rFonts w:hint="eastAsia" w:ascii="仿宋_GB2312" w:eastAsia="仿宋_GB2312"/>
          <w:spacing w:val="-4"/>
          <w:sz w:val="32"/>
          <w:szCs w:val="32"/>
          <w:u w:val="none"/>
        </w:rPr>
        <w:t>，接受学校师生和家长的监督。</w:t>
      </w:r>
    </w:p>
    <w:p>
      <w:pPr>
        <w:spacing w:line="560" w:lineRule="exact"/>
        <w:ind w:firstLine="643" w:firstLineChars="200"/>
        <w:rPr>
          <w:rFonts w:hint="eastAsia" w:ascii="仿宋_GB2312" w:hAnsi="宋体" w:eastAsia="仿宋_GB2312" w:cs="宋体"/>
          <w:kern w:val="0"/>
          <w:sz w:val="32"/>
          <w:szCs w:val="32"/>
          <w:u w:val="none"/>
        </w:rPr>
      </w:pPr>
      <w:r>
        <w:rPr>
          <w:rFonts w:hint="eastAsia" w:ascii="仿宋_GB2312" w:hAnsi="宋体" w:eastAsia="仿宋_GB2312" w:cs="宋体"/>
          <w:b/>
          <w:kern w:val="0"/>
          <w:sz w:val="32"/>
          <w:szCs w:val="32"/>
          <w:u w:val="none"/>
        </w:rPr>
        <w:t xml:space="preserve">第五十五条  </w:t>
      </w:r>
      <w:r>
        <w:rPr>
          <w:rFonts w:hint="eastAsia" w:ascii="仿宋_GB2312" w:eastAsia="仿宋_GB2312"/>
          <w:sz w:val="32"/>
          <w:szCs w:val="32"/>
          <w:u w:val="none"/>
        </w:rPr>
        <w:t>建立信息反馈渠道。设立校长信箱，食堂工作人员、就餐师生，可以对原材料采购、伙食质量等问题进行投诉或举报。学校应定期公布投诉或举报的</w:t>
      </w:r>
      <w:r>
        <w:rPr>
          <w:rFonts w:hint="eastAsia" w:ascii="仿宋_GB2312" w:hAnsi="宋体" w:eastAsia="仿宋_GB2312" w:cs="宋体"/>
          <w:kern w:val="0"/>
          <w:sz w:val="32"/>
          <w:szCs w:val="32"/>
          <w:u w:val="none"/>
        </w:rPr>
        <w:t>处理情况。</w:t>
      </w:r>
    </w:p>
    <w:p>
      <w:pPr>
        <w:spacing w:line="560" w:lineRule="exact"/>
        <w:ind w:firstLine="643" w:firstLineChars="200"/>
        <w:rPr>
          <w:rFonts w:hint="eastAsia" w:ascii="仿宋_GB2312" w:eastAsia="仿宋_GB2312"/>
          <w:sz w:val="32"/>
          <w:szCs w:val="32"/>
          <w:u w:val="none"/>
        </w:rPr>
      </w:pPr>
      <w:r>
        <w:rPr>
          <w:rFonts w:hint="eastAsia" w:ascii="仿宋_GB2312" w:eastAsia="仿宋_GB2312"/>
          <w:b/>
          <w:sz w:val="32"/>
          <w:szCs w:val="32"/>
          <w:u w:val="none"/>
        </w:rPr>
        <w:t>第五十六条</w:t>
      </w:r>
      <w:r>
        <w:rPr>
          <w:rFonts w:hint="eastAsia" w:ascii="仿宋_GB2312" w:eastAsia="仿宋_GB2312"/>
          <w:sz w:val="32"/>
          <w:szCs w:val="32"/>
          <w:u w:val="none"/>
        </w:rPr>
        <w:t xml:space="preserve">  建立责任追究制度。对违反规定、疏于管理、玩忽职守，导致学生发生食物中毒事故，或发生食品安全事故后迟报、漏报、瞒报造成严重不良后果的，追究相应责任人责任；构成犯罪的，追究其刑事责任。</w:t>
      </w:r>
    </w:p>
    <w:p>
      <w:pPr>
        <w:widowControl/>
        <w:spacing w:line="560" w:lineRule="exact"/>
        <w:ind w:firstLine="643" w:firstLineChars="200"/>
        <w:rPr>
          <w:rFonts w:hint="eastAsia" w:ascii="仿宋_GB2312" w:eastAsia="仿宋_GB2312"/>
          <w:sz w:val="32"/>
          <w:szCs w:val="32"/>
          <w:u w:val="none"/>
        </w:rPr>
      </w:pPr>
      <w:r>
        <w:rPr>
          <w:rFonts w:hint="eastAsia" w:ascii="仿宋_GB2312" w:eastAsia="仿宋_GB2312"/>
          <w:b/>
          <w:sz w:val="32"/>
          <w:szCs w:val="32"/>
          <w:u w:val="none"/>
        </w:rPr>
        <w:t>第五十七条</w:t>
      </w:r>
      <w:r>
        <w:rPr>
          <w:rFonts w:hint="eastAsia" w:ascii="仿宋_GB2312" w:eastAsia="仿宋_GB2312"/>
          <w:sz w:val="32"/>
          <w:szCs w:val="32"/>
          <w:u w:val="none"/>
        </w:rPr>
        <w:t xml:space="preserve">  有下列情形之一的，一经查实，依法依规严肃处理：</w:t>
      </w:r>
    </w:p>
    <w:p>
      <w:pPr>
        <w:widowControl/>
        <w:spacing w:line="560" w:lineRule="exact"/>
        <w:ind w:firstLine="640" w:firstLineChars="200"/>
        <w:rPr>
          <w:rFonts w:hint="eastAsia" w:ascii="仿宋_GB2312" w:eastAsia="仿宋_GB2312"/>
          <w:sz w:val="32"/>
          <w:szCs w:val="32"/>
          <w:u w:val="none"/>
        </w:rPr>
      </w:pPr>
      <w:r>
        <w:rPr>
          <w:rFonts w:hint="eastAsia" w:ascii="仿宋_GB2312" w:eastAsia="仿宋_GB2312"/>
          <w:sz w:val="32"/>
          <w:szCs w:val="32"/>
          <w:u w:val="none"/>
        </w:rPr>
        <w:t>（一）在食堂经费中列支教职工伙食、奖金福利和招待费等费用；</w:t>
      </w:r>
    </w:p>
    <w:p>
      <w:pPr>
        <w:widowControl/>
        <w:spacing w:line="560" w:lineRule="exact"/>
        <w:ind w:firstLine="640" w:firstLineChars="200"/>
        <w:rPr>
          <w:rFonts w:hint="eastAsia" w:ascii="仿宋_GB2312" w:eastAsia="仿宋_GB2312"/>
          <w:sz w:val="32"/>
          <w:szCs w:val="32"/>
          <w:u w:val="none"/>
        </w:rPr>
      </w:pPr>
      <w:r>
        <w:rPr>
          <w:rFonts w:hint="eastAsia" w:ascii="仿宋_GB2312" w:eastAsia="仿宋_GB2312"/>
          <w:sz w:val="32"/>
          <w:szCs w:val="32"/>
          <w:u w:val="none"/>
        </w:rPr>
        <w:t>（二）虚报、冒领、套取、挤占、挪用营养改善补助资金；</w:t>
      </w:r>
    </w:p>
    <w:p>
      <w:pPr>
        <w:widowControl/>
        <w:spacing w:line="560" w:lineRule="exact"/>
        <w:ind w:firstLine="640" w:firstLineChars="200"/>
        <w:rPr>
          <w:rFonts w:hint="eastAsia" w:ascii="仿宋_GB2312" w:eastAsia="仿宋_GB2312"/>
          <w:sz w:val="32"/>
          <w:szCs w:val="32"/>
          <w:u w:val="none"/>
        </w:rPr>
      </w:pPr>
      <w:r>
        <w:rPr>
          <w:rFonts w:hint="eastAsia" w:ascii="仿宋_GB2312" w:eastAsia="仿宋_GB2312"/>
          <w:sz w:val="32"/>
          <w:szCs w:val="32"/>
          <w:u w:val="none"/>
        </w:rPr>
        <w:t>（三）克扣学生伙食、贪污受贿等。</w:t>
      </w:r>
    </w:p>
    <w:p>
      <w:pPr>
        <w:autoSpaceDE w:val="0"/>
        <w:autoSpaceDN w:val="0"/>
        <w:adjustRightInd w:val="0"/>
        <w:spacing w:line="560" w:lineRule="exact"/>
        <w:ind w:firstLine="640" w:firstLineChars="200"/>
        <w:rPr>
          <w:rFonts w:hint="eastAsia" w:ascii="仿宋_GB2312" w:hAnsi="黑体" w:eastAsia="仿宋_GB2312" w:cs="黑体"/>
          <w:b/>
          <w:bCs/>
          <w:kern w:val="0"/>
          <w:sz w:val="32"/>
          <w:szCs w:val="32"/>
          <w:u w:val="none"/>
          <w:lang w:val="zh-CN"/>
        </w:rPr>
      </w:pPr>
      <w:r>
        <w:rPr>
          <w:rFonts w:hint="eastAsia" w:ascii="仿宋_GB2312" w:eastAsia="仿宋_GB2312"/>
          <w:sz w:val="32"/>
          <w:szCs w:val="32"/>
          <w:u w:val="none"/>
        </w:rPr>
        <w:t xml:space="preserve">    </w:t>
      </w:r>
    </w:p>
    <w:p>
      <w:pPr>
        <w:spacing w:line="560" w:lineRule="exact"/>
        <w:jc w:val="center"/>
        <w:rPr>
          <w:rFonts w:hint="eastAsia" w:ascii="黑体" w:hAnsi="黑体" w:eastAsia="黑体"/>
          <w:sz w:val="32"/>
          <w:szCs w:val="32"/>
          <w:u w:val="none"/>
        </w:rPr>
      </w:pPr>
      <w:r>
        <w:rPr>
          <w:rFonts w:hint="eastAsia" w:ascii="黑体" w:hAnsi="黑体" w:eastAsia="黑体"/>
          <w:sz w:val="32"/>
          <w:szCs w:val="32"/>
          <w:u w:val="none"/>
        </w:rPr>
        <w:t>第十章  附  则</w:t>
      </w:r>
    </w:p>
    <w:p>
      <w:pPr>
        <w:spacing w:line="560" w:lineRule="exact"/>
        <w:ind w:firstLine="643" w:firstLineChars="200"/>
        <w:rPr>
          <w:rFonts w:hint="eastAsia" w:ascii="仿宋_GB2312" w:eastAsia="仿宋_GB2312"/>
          <w:b/>
          <w:sz w:val="32"/>
          <w:szCs w:val="32"/>
          <w:u w:val="none"/>
        </w:rPr>
      </w:pPr>
    </w:p>
    <w:p>
      <w:pPr>
        <w:spacing w:line="560" w:lineRule="exact"/>
        <w:ind w:firstLine="643" w:firstLineChars="200"/>
        <w:rPr>
          <w:rFonts w:hint="eastAsia" w:ascii="仿宋_GB2312" w:eastAsia="仿宋_GB2312"/>
          <w:sz w:val="32"/>
          <w:szCs w:val="32"/>
          <w:u w:val="none"/>
        </w:rPr>
      </w:pPr>
      <w:r>
        <w:rPr>
          <w:rFonts w:hint="eastAsia" w:ascii="仿宋_GB2312" w:eastAsia="仿宋_GB2312"/>
          <w:b/>
          <w:sz w:val="32"/>
          <w:szCs w:val="32"/>
          <w:u w:val="none"/>
        </w:rPr>
        <w:t xml:space="preserve">第五十八条  </w:t>
      </w:r>
      <w:r>
        <w:rPr>
          <w:rFonts w:hint="eastAsia" w:ascii="仿宋_GB2312" w:eastAsia="仿宋_GB2312"/>
          <w:sz w:val="32"/>
          <w:szCs w:val="32"/>
          <w:u w:val="none"/>
        </w:rPr>
        <w:t>本办法由</w:t>
      </w:r>
      <w:r>
        <w:rPr>
          <w:rFonts w:hint="eastAsia" w:ascii="仿宋_GB2312" w:hAnsi="仿宋" w:eastAsia="仿宋_GB2312"/>
          <w:sz w:val="32"/>
          <w:szCs w:val="32"/>
          <w:u w:val="none"/>
        </w:rPr>
        <w:t>教育部、中宣部、国家发展改革委、监察部、财政部、农业部、卫生部、审计署、国家工商总局、国家质检总局、国家食品药品监管局、国务院食品安全委员会办公室、共青团中央、全国妇联、全国供销合作总社</w:t>
      </w:r>
      <w:r>
        <w:rPr>
          <w:rFonts w:hint="eastAsia" w:ascii="仿宋_GB2312" w:eastAsia="仿宋_GB2312"/>
          <w:sz w:val="32"/>
          <w:szCs w:val="32"/>
          <w:u w:val="none"/>
        </w:rPr>
        <w:t>负责解释。</w:t>
      </w:r>
    </w:p>
    <w:p>
      <w:pPr>
        <w:spacing w:line="560" w:lineRule="exact"/>
        <w:ind w:firstLine="643" w:firstLineChars="200"/>
        <w:rPr>
          <w:rFonts w:hint="eastAsia" w:ascii="仿宋_GB2312" w:eastAsia="仿宋_GB2312"/>
          <w:sz w:val="32"/>
          <w:szCs w:val="32"/>
          <w:u w:val="none"/>
        </w:rPr>
      </w:pPr>
      <w:r>
        <w:rPr>
          <w:rFonts w:hint="eastAsia" w:ascii="仿宋_GB2312" w:eastAsia="仿宋_GB2312"/>
          <w:b/>
          <w:sz w:val="32"/>
          <w:szCs w:val="32"/>
          <w:u w:val="none"/>
        </w:rPr>
        <w:t xml:space="preserve">第五十九条  </w:t>
      </w:r>
      <w:r>
        <w:rPr>
          <w:rFonts w:hint="eastAsia" w:ascii="仿宋_GB2312" w:eastAsia="仿宋_GB2312"/>
          <w:sz w:val="32"/>
          <w:szCs w:val="32"/>
          <w:u w:val="none"/>
        </w:rPr>
        <w:t>各地应结合实际，制订具体实施办法。</w:t>
      </w:r>
    </w:p>
    <w:p>
      <w:pPr>
        <w:spacing w:line="560" w:lineRule="exact"/>
        <w:ind w:firstLine="643" w:firstLineChars="200"/>
        <w:rPr>
          <w:rFonts w:hint="eastAsia" w:ascii="仿宋_GB2312" w:eastAsia="仿宋_GB2312"/>
          <w:sz w:val="32"/>
          <w:szCs w:val="32"/>
          <w:u w:val="none"/>
        </w:rPr>
      </w:pPr>
      <w:r>
        <w:rPr>
          <w:rFonts w:hint="eastAsia" w:ascii="仿宋_GB2312" w:eastAsia="仿宋_GB2312"/>
          <w:b/>
          <w:sz w:val="32"/>
          <w:szCs w:val="32"/>
          <w:u w:val="none"/>
        </w:rPr>
        <w:t xml:space="preserve">第六十条  </w:t>
      </w:r>
      <w:r>
        <w:rPr>
          <w:rFonts w:hint="eastAsia" w:ascii="仿宋_GB2312" w:eastAsia="仿宋_GB2312"/>
          <w:sz w:val="32"/>
          <w:szCs w:val="32"/>
          <w:u w:val="none"/>
        </w:rPr>
        <w:t>本办法</w:t>
      </w:r>
      <w:r>
        <w:rPr>
          <w:rFonts w:hint="eastAsia" w:ascii="仿宋_GB2312" w:hAnsi="仿宋" w:eastAsia="仿宋_GB2312"/>
          <w:sz w:val="32"/>
          <w:szCs w:val="32"/>
          <w:u w:val="none"/>
        </w:rPr>
        <w:t>自印发之日起施行</w:t>
      </w:r>
      <w:r>
        <w:rPr>
          <w:rFonts w:hint="eastAsia" w:ascii="仿宋_GB2312" w:eastAsia="仿宋_GB2312"/>
          <w:sz w:val="32"/>
          <w:szCs w:val="32"/>
          <w:u w:val="none"/>
        </w:rPr>
        <w:t>。</w:t>
      </w:r>
    </w:p>
    <w:p>
      <w:pPr>
        <w:adjustRightInd w:val="0"/>
        <w:snapToGrid w:val="0"/>
        <w:spacing w:line="560" w:lineRule="exact"/>
        <w:ind w:firstLine="640" w:firstLineChars="200"/>
        <w:rPr>
          <w:rFonts w:hint="eastAsia" w:ascii="仿宋_GB2312" w:hAnsi="仿宋" w:eastAsia="仿宋_GB2312"/>
          <w:sz w:val="32"/>
          <w:szCs w:val="32"/>
          <w:u w:val="none"/>
        </w:rPr>
      </w:pPr>
    </w:p>
    <w:p>
      <w:pPr>
        <w:adjustRightInd w:val="0"/>
        <w:snapToGrid w:val="0"/>
        <w:spacing w:line="560" w:lineRule="exact"/>
        <w:ind w:firstLine="420" w:firstLineChars="200"/>
        <w:rPr>
          <w:rFonts w:hint="eastAsia"/>
          <w:u w:val="none"/>
        </w:rPr>
      </w:pPr>
    </w:p>
    <w:p>
      <w:pPr>
        <w:rPr>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0NDE0NmI5MmNlYzAwY2FmMDAyZDk3NTc2NTY5N2MifQ=="/>
  </w:docVars>
  <w:rsids>
    <w:rsidRoot w:val="00000000"/>
    <w:rsid w:val="15BF6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Strong"/>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2023-03-09T00:35:51Z</dcterms:created>
  <dc:creator>Administrator</dc:creator>
  <cp:lastModifiedBy>Administrator</cp:lastModifiedBy>
  <dcterms:modified xsi:type="dcterms:W3CDTF">2023-03-09T00:41:38Z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FAAC4CE5AC8A4D4FB446D4F1ADDBF1FE</vt:lpwstr>
  </property>
</Properties>
</file>