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3E" w:rsidRDefault="00230D3E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0" w:lineRule="atLeast"/>
        <w:jc w:val="both"/>
        <w:rPr>
          <w:rFonts w:ascii="Times New Roman" w:eastAsia="方正仿宋_GBK" w:hAnsi="Times New Roman" w:cs="方正仿宋_GBK"/>
          <w:bCs/>
          <w:sz w:val="33"/>
          <w:szCs w:val="33"/>
        </w:rPr>
      </w:pPr>
    </w:p>
    <w:tbl>
      <w:tblPr>
        <w:tblW w:w="14060" w:type="dxa"/>
        <w:tblLayout w:type="fixed"/>
        <w:tblLook w:val="04A0"/>
      </w:tblPr>
      <w:tblGrid>
        <w:gridCol w:w="815"/>
        <w:gridCol w:w="1255"/>
        <w:gridCol w:w="1457"/>
        <w:gridCol w:w="5678"/>
        <w:gridCol w:w="1173"/>
        <w:gridCol w:w="1252"/>
        <w:gridCol w:w="1377"/>
        <w:gridCol w:w="1053"/>
      </w:tblGrid>
      <w:tr w:rsidR="00230D3E">
        <w:trPr>
          <w:trHeight w:val="431"/>
        </w:trPr>
        <w:tc>
          <w:tcPr>
            <w:tcW w:w="14060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2022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年部门预算整体支出绩效目标表</w:t>
            </w:r>
          </w:p>
        </w:tc>
      </w:tr>
      <w:tr w:rsidR="00230D3E">
        <w:trPr>
          <w:trHeight w:val="244"/>
        </w:trPr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1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华蓥市农业农村局</w:t>
            </w:r>
          </w:p>
        </w:tc>
      </w:tr>
      <w:tr w:rsidR="00230D3E">
        <w:trPr>
          <w:trHeight w:val="209"/>
        </w:trPr>
        <w:tc>
          <w:tcPr>
            <w:tcW w:w="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主要任务</w:t>
            </w:r>
          </w:p>
        </w:tc>
        <w:tc>
          <w:tcPr>
            <w:tcW w:w="6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任务内容</w:t>
            </w:r>
          </w:p>
        </w:tc>
        <w:tc>
          <w:tcPr>
            <w:tcW w:w="36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总额</w:t>
            </w:r>
          </w:p>
        </w:tc>
        <w:tc>
          <w:tcPr>
            <w:tcW w:w="1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 w:rsidR="00230D3E">
        <w:trPr>
          <w:trHeight w:val="564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基本工资、津贴补贴、社会保险缴费、公用经费、住房公积金、公务用车运行维护、公务交通补贴、一般事业交通、工会费、福利费、基层党建工作、遗属补助、独生子女费等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14,333,946.64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14,333,946.64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386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农业行业管理、防灾救灾项目、农业生产发展、农产品质量安全及检测经费、农田水利建设资金、执法监管、病虫害控制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,009,000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9,009,000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2,000,000</w:t>
            </w: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09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230D3E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D3E">
        <w:trPr>
          <w:trHeight w:val="291"/>
        </w:trPr>
        <w:tc>
          <w:tcPr>
            <w:tcW w:w="8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金额合计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25,342,946.64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23,342,946.64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spacing w:line="26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2,000,000</w:t>
            </w:r>
          </w:p>
        </w:tc>
      </w:tr>
      <w:tr w:rsidR="00230D3E">
        <w:trPr>
          <w:trHeight w:val="1383"/>
        </w:trPr>
        <w:tc>
          <w:tcPr>
            <w:tcW w:w="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1324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33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年动物疫病防控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通过统防统治和绿色防控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年我市农作物重大病虫害的防治工作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将粮食损失率控制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年度市、镇两级护渔员工资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采购执法工具、办公用品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执法交通工具、无人机后期维护。大型立体标语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固定宣传牌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个。配套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套执法服装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组织执法人员参加执法培训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年度农产品和农业投入品执法监督抽检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罚没物资无害化处置。完成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年农产品质量安全定量检测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批次。推行食用农产品合格证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1 0000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开展农产品质量安全培训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推广国家农产品质量安全追溯系统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录入生产记录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录入销售记录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印发农产品质量安全宣传资料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新培育三品一标农产品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个。完成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年大小春集中育苗和撂荒地复耕任务；完成主推农作物新品种试验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筛选适合我地种植高产优质品种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并推广。完成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年农业生产救灾补助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万元；持续推进农业生产发展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救灾救急工作。</w:t>
            </w:r>
          </w:p>
        </w:tc>
      </w:tr>
      <w:tr w:rsidR="00230D3E">
        <w:trPr>
          <w:trHeight w:val="43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30D3E">
        <w:trPr>
          <w:trHeight w:val="212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  <w:p w:rsidR="00230D3E" w:rsidRDefault="00230D3E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完成指标</w:t>
            </w:r>
          </w:p>
          <w:p w:rsidR="00230D3E" w:rsidRDefault="00230D3E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涉及乡镇数量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集中育苗面积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亩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撂荒地复耕面积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亩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筛选推广优质品种个数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推广国家农产品质量追溯系统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印发农产品质量安全宣传资料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执法设备配备率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年定量检测各类农产品样品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试验品种个数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  <w:p w:rsidR="00230D3E" w:rsidRDefault="00230D3E">
            <w:pPr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完成样品检测率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保护生态环境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全市无重大动物疫情发生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30D3E">
        <w:trPr>
          <w:trHeight w:val="424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非洲猪瘟宣传覆盖率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</w:tr>
      <w:tr w:rsidR="00230D3E">
        <w:trPr>
          <w:trHeight w:val="255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依法对重大动物疫情处置率</w:t>
            </w:r>
          </w:p>
        </w:tc>
        <w:tc>
          <w:tcPr>
            <w:tcW w:w="4855" w:type="dxa"/>
            <w:gridSpan w:val="4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安全完成各项检测任务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物资储备充足率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免疫质量和免疫效果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平均免疫抗体合格率达到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非洲猪瘟防控力度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加大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</w:tr>
      <w:tr w:rsidR="00230D3E">
        <w:trPr>
          <w:trHeight w:val="284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定量检测成本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检测人员培训成本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废物处理成本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设备购置成本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仪器设备检定、校准成本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购买动物检疫证章标识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开展动物日常检疫工作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促进农业持续绿色发展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有效促进</w:t>
            </w:r>
          </w:p>
        </w:tc>
      </w:tr>
      <w:tr w:rsidR="00230D3E">
        <w:trPr>
          <w:trHeight w:val="258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对农产品质量安全工作的技术支撑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加大支撑力度</w:t>
            </w:r>
          </w:p>
        </w:tc>
      </w:tr>
      <w:tr w:rsidR="00230D3E">
        <w:trPr>
          <w:trHeight w:val="225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全市不发生大的农产品质量安全事故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不发生安全事故</w:t>
            </w:r>
          </w:p>
        </w:tc>
      </w:tr>
      <w:tr w:rsidR="00230D3E">
        <w:trPr>
          <w:trHeight w:val="212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新开垦撂荒地继续种植；优质高产新品种应用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230D3E">
        <w:trPr>
          <w:trHeight w:val="355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230D3E" w:rsidRDefault="00230D3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4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D3E" w:rsidRDefault="004927D6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</w:tbl>
    <w:p w:rsidR="00230D3E" w:rsidRDefault="00230D3E">
      <w:pPr>
        <w:spacing w:line="100" w:lineRule="exact"/>
      </w:pPr>
    </w:p>
    <w:tbl>
      <w:tblPr>
        <w:tblW w:w="14040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101"/>
        <w:gridCol w:w="1121"/>
        <w:gridCol w:w="1413"/>
        <w:gridCol w:w="2264"/>
        <w:gridCol w:w="913"/>
        <w:gridCol w:w="1213"/>
        <w:gridCol w:w="2400"/>
        <w:gridCol w:w="696"/>
        <w:gridCol w:w="692"/>
        <w:gridCol w:w="695"/>
        <w:gridCol w:w="598"/>
        <w:gridCol w:w="934"/>
      </w:tblGrid>
      <w:tr w:rsidR="00230D3E">
        <w:trPr>
          <w:trHeight w:val="202"/>
          <w:jc w:val="center"/>
        </w:trPr>
        <w:tc>
          <w:tcPr>
            <w:tcW w:w="1404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lastRenderedPageBreak/>
              <w:t>2022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年部门预算项目支出绩效目标表</w:t>
            </w:r>
          </w:p>
        </w:tc>
      </w:tr>
      <w:tr w:rsidR="00230D3E">
        <w:trPr>
          <w:trHeight w:val="107"/>
          <w:jc w:val="center"/>
        </w:trPr>
        <w:tc>
          <w:tcPr>
            <w:tcW w:w="589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7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230D3E" w:rsidRDefault="004927D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金额单位：元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年农业行业管理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年组建我市农村集体“三资”（资金、资产、资源）监管服务平台的目标任务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每个乡镇（街道）配备村级专职会计人员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名及办公所需的硬件设备；市级配置农村财务终审管理人员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名及所需的硬件设备。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规范监管平台任务目标完成率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4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涉及乡镇数量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年防灾救灾项目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年农业生产救灾补助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万元；持续推进农业生产发展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救灾救急工作。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涉及乡镇数量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＝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农业生产救灾补助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农业生产发展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年大小春集中育苗和撂荒地复耕任务；完成主推农作物新品种试验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筛选适合我地种植高产优质品种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并推广。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集中育苗面积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撂荒地复耕率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试验品种个数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撂荒地复耕面积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筛选推广优质品种个数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提升高产优质品种占例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育苗技术推广率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农产品质量安全监测专项工作经费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年农产品质量安全定量检测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其中完成种植业产品定量检测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推广国家农产品质量追溯系统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定量检测成本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3E" w:rsidRDefault="004927D6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畜禽水产品定量检测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批次。推行食用农产品合格证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1 0000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张以上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开展农产品质量安全培训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培训人次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推广国家农产品质量安全追溯系统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录入生产记录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录入销售记录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印发农产品质量安全宣传资料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新培育三品一标农产品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检测人员培训成本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对农产品质量安全工作的技术支撑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废物处理成本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设备购置成本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印发农产品质量安全宣传资料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完成样品检测率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监测任务完成时间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全市不发生大的农产品质量安全事故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设备维护、维修成本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推行食用农产品合格证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仪器设备检定、校准成本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年定量检测各类农产品样品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新培育三品一标农产品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开展农产品质量安全培训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农田水利建设资金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5,000,000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农田水利建设资金。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农田建设亩数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＝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人均收入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＝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年度市、镇两级护渔员工资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采购执法快艇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艘、多功能彩色打印机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台、便携式打印机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台、便携式笔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执法服装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明月、永兴、天池镇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＝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对罚没物资进行无害化处置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批次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促进农业持续绿色发展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3E" w:rsidRDefault="00492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指标方向性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记本电脑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台、黑白自动双面打印机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台、执法记录仪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个、强光手电筒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个、快速扫描仪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台、装订机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台、办公桌椅、空调、会议桌椅等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执法船维修加油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执法车维修加油保险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无人机保险维修等。大型立体标语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布标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固定宣传牌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个。配套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套执法服装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组织执法人员参加执法培训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年度农产品和农业投入品执法监督抽检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罚没物资无害化处置。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执法设备（船、无人机、车）的维修、使用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市、镇两级护渔员人数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检测农产品和农业投入品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执法设备配备率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保护生态环境。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592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执法人员培训率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华蓥市农业农村局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959,000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年动物疫病防控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通过统防统治和绿色防控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年我市农作物重大病虫害的防治工作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将粮食损失率控制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以内。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省际间动物调运监管率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全市无重大动物疫情发生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好坏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统防统治防治面积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病死猪无害化处理率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绿色防控防治面积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亩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辖区内动物产地（产品）检疫率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病害猪及病害猪产品无害化处理率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108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抗体合格率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提升病虫害防治成效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  <w:tr w:rsidR="00230D3E">
        <w:trPr>
          <w:trHeight w:val="21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230D3E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3E" w:rsidRDefault="004927D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</w:tbl>
    <w:p w:rsidR="00230D3E" w:rsidRDefault="00230D3E">
      <w:pPr>
        <w:widowControl/>
        <w:spacing w:line="100" w:lineRule="exact"/>
        <w:jc w:val="left"/>
      </w:pPr>
    </w:p>
    <w:sectPr w:rsidR="00230D3E" w:rsidSect="00230D3E">
      <w:footerReference w:type="default" r:id="rId8"/>
      <w:pgSz w:w="16838" w:h="11906" w:orient="landscape"/>
      <w:pgMar w:top="1417" w:right="1417" w:bottom="1417" w:left="1417" w:header="851" w:footer="850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D6" w:rsidRDefault="004927D6" w:rsidP="00230D3E">
      <w:r>
        <w:separator/>
      </w:r>
    </w:p>
  </w:endnote>
  <w:endnote w:type="continuationSeparator" w:id="0">
    <w:p w:rsidR="004927D6" w:rsidRDefault="004927D6" w:rsidP="0023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3E" w:rsidRDefault="00230D3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230D3E" w:rsidRDefault="00230D3E">
                <w:pPr>
                  <w:snapToGrid w:val="0"/>
                  <w:rPr>
                    <w:rFonts w:ascii="宋体" w:eastAsia="宋体" w:hAnsi="宋体" w:cs="宋体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Cs w:val="21"/>
                  </w:rPr>
                  <w:fldChar w:fldCharType="begin"/>
                </w:r>
                <w:r w:rsidR="004927D6">
                  <w:rPr>
                    <w:rFonts w:ascii="宋体" w:eastAsia="宋体" w:hAnsi="宋体" w:cs="宋体" w:hint="eastAsia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Cs w:val="21"/>
                  </w:rPr>
                  <w:fldChar w:fldCharType="separate"/>
                </w:r>
                <w:r w:rsidR="00E708E4">
                  <w:rPr>
                    <w:rFonts w:ascii="宋体" w:eastAsia="宋体" w:hAnsi="宋体" w:cs="宋体"/>
                    <w:noProof/>
                    <w:szCs w:val="21"/>
                  </w:rPr>
                  <w:t>1</w:t>
                </w:r>
                <w:r>
                  <w:rPr>
                    <w:rFonts w:ascii="宋体" w:eastAsia="宋体" w:hAnsi="宋体" w:cs="宋体" w:hint="eastAsia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D6" w:rsidRDefault="004927D6" w:rsidP="00230D3E">
      <w:r>
        <w:separator/>
      </w:r>
    </w:p>
  </w:footnote>
  <w:footnote w:type="continuationSeparator" w:id="0">
    <w:p w:rsidR="004927D6" w:rsidRDefault="004927D6" w:rsidP="00230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82E"/>
    <w:rsid w:val="00003623"/>
    <w:rsid w:val="00022988"/>
    <w:rsid w:val="000317B1"/>
    <w:rsid w:val="00034CCB"/>
    <w:rsid w:val="00053793"/>
    <w:rsid w:val="00054F74"/>
    <w:rsid w:val="00057716"/>
    <w:rsid w:val="00061B2B"/>
    <w:rsid w:val="00086D35"/>
    <w:rsid w:val="00097A22"/>
    <w:rsid w:val="000A428F"/>
    <w:rsid w:val="000B534C"/>
    <w:rsid w:val="000C0FFC"/>
    <w:rsid w:val="000E5CCE"/>
    <w:rsid w:val="000F17E7"/>
    <w:rsid w:val="00107436"/>
    <w:rsid w:val="0011396F"/>
    <w:rsid w:val="00125054"/>
    <w:rsid w:val="001604E5"/>
    <w:rsid w:val="00172A51"/>
    <w:rsid w:val="00173C4C"/>
    <w:rsid w:val="001740C4"/>
    <w:rsid w:val="001A0A80"/>
    <w:rsid w:val="001A4D02"/>
    <w:rsid w:val="001E22DE"/>
    <w:rsid w:val="001E3862"/>
    <w:rsid w:val="001E5D33"/>
    <w:rsid w:val="001F657F"/>
    <w:rsid w:val="00202606"/>
    <w:rsid w:val="002064B5"/>
    <w:rsid w:val="002246C9"/>
    <w:rsid w:val="00225F34"/>
    <w:rsid w:val="00230D3E"/>
    <w:rsid w:val="00251DCB"/>
    <w:rsid w:val="00262035"/>
    <w:rsid w:val="00282423"/>
    <w:rsid w:val="002918CE"/>
    <w:rsid w:val="002A5699"/>
    <w:rsid w:val="002B5C2A"/>
    <w:rsid w:val="002B5E7C"/>
    <w:rsid w:val="002C1428"/>
    <w:rsid w:val="002D08B4"/>
    <w:rsid w:val="002D1846"/>
    <w:rsid w:val="002F73CB"/>
    <w:rsid w:val="003056B2"/>
    <w:rsid w:val="00311792"/>
    <w:rsid w:val="003505B2"/>
    <w:rsid w:val="00361A62"/>
    <w:rsid w:val="00377EDD"/>
    <w:rsid w:val="0038558E"/>
    <w:rsid w:val="00392403"/>
    <w:rsid w:val="003C3596"/>
    <w:rsid w:val="003F726F"/>
    <w:rsid w:val="00403AF2"/>
    <w:rsid w:val="00403BBA"/>
    <w:rsid w:val="00414A19"/>
    <w:rsid w:val="004274A8"/>
    <w:rsid w:val="00427AF5"/>
    <w:rsid w:val="00431B58"/>
    <w:rsid w:val="00434C10"/>
    <w:rsid w:val="00443BF6"/>
    <w:rsid w:val="00447529"/>
    <w:rsid w:val="00461527"/>
    <w:rsid w:val="00462A50"/>
    <w:rsid w:val="00464F6C"/>
    <w:rsid w:val="004927D6"/>
    <w:rsid w:val="004A2F81"/>
    <w:rsid w:val="004C1F3D"/>
    <w:rsid w:val="004C2601"/>
    <w:rsid w:val="004C36D6"/>
    <w:rsid w:val="004E2606"/>
    <w:rsid w:val="005146E5"/>
    <w:rsid w:val="005303D3"/>
    <w:rsid w:val="005365F1"/>
    <w:rsid w:val="00537DE7"/>
    <w:rsid w:val="00554C36"/>
    <w:rsid w:val="00567AAB"/>
    <w:rsid w:val="00590122"/>
    <w:rsid w:val="0059199C"/>
    <w:rsid w:val="0059282E"/>
    <w:rsid w:val="0059697D"/>
    <w:rsid w:val="005A5A06"/>
    <w:rsid w:val="005B022A"/>
    <w:rsid w:val="005E02BF"/>
    <w:rsid w:val="006003C2"/>
    <w:rsid w:val="00601E74"/>
    <w:rsid w:val="00602ECA"/>
    <w:rsid w:val="00611FE2"/>
    <w:rsid w:val="006133C8"/>
    <w:rsid w:val="00644825"/>
    <w:rsid w:val="00645740"/>
    <w:rsid w:val="0067557B"/>
    <w:rsid w:val="00675E6A"/>
    <w:rsid w:val="006C22E5"/>
    <w:rsid w:val="006C3F8F"/>
    <w:rsid w:val="006D01BC"/>
    <w:rsid w:val="00710688"/>
    <w:rsid w:val="00717409"/>
    <w:rsid w:val="00725451"/>
    <w:rsid w:val="00744A97"/>
    <w:rsid w:val="007475ED"/>
    <w:rsid w:val="00753228"/>
    <w:rsid w:val="00753A02"/>
    <w:rsid w:val="00760FF6"/>
    <w:rsid w:val="007C756C"/>
    <w:rsid w:val="007C7689"/>
    <w:rsid w:val="007F2AAA"/>
    <w:rsid w:val="00806C8B"/>
    <w:rsid w:val="00811810"/>
    <w:rsid w:val="00812DCB"/>
    <w:rsid w:val="0082232C"/>
    <w:rsid w:val="008265B9"/>
    <w:rsid w:val="00826792"/>
    <w:rsid w:val="00861CEF"/>
    <w:rsid w:val="00863286"/>
    <w:rsid w:val="00863787"/>
    <w:rsid w:val="008729A5"/>
    <w:rsid w:val="00887DFF"/>
    <w:rsid w:val="008A7111"/>
    <w:rsid w:val="008B52A2"/>
    <w:rsid w:val="008C0A14"/>
    <w:rsid w:val="008C351F"/>
    <w:rsid w:val="008D6180"/>
    <w:rsid w:val="008E7125"/>
    <w:rsid w:val="00904EF6"/>
    <w:rsid w:val="00904FBF"/>
    <w:rsid w:val="00906FCC"/>
    <w:rsid w:val="009270E6"/>
    <w:rsid w:val="00936B68"/>
    <w:rsid w:val="00940941"/>
    <w:rsid w:val="009866B6"/>
    <w:rsid w:val="0099062C"/>
    <w:rsid w:val="009D18E6"/>
    <w:rsid w:val="009D4079"/>
    <w:rsid w:val="009D6511"/>
    <w:rsid w:val="009E4EE7"/>
    <w:rsid w:val="009F4214"/>
    <w:rsid w:val="009F71D3"/>
    <w:rsid w:val="00A17B77"/>
    <w:rsid w:val="00A304D0"/>
    <w:rsid w:val="00A730C7"/>
    <w:rsid w:val="00A95BE9"/>
    <w:rsid w:val="00AD23E6"/>
    <w:rsid w:val="00AF15C2"/>
    <w:rsid w:val="00AF18A1"/>
    <w:rsid w:val="00AF24CF"/>
    <w:rsid w:val="00B048A5"/>
    <w:rsid w:val="00B07722"/>
    <w:rsid w:val="00B20495"/>
    <w:rsid w:val="00B318D9"/>
    <w:rsid w:val="00B3623C"/>
    <w:rsid w:val="00B46692"/>
    <w:rsid w:val="00B6580C"/>
    <w:rsid w:val="00B70C24"/>
    <w:rsid w:val="00B932F2"/>
    <w:rsid w:val="00B9738C"/>
    <w:rsid w:val="00BA2E79"/>
    <w:rsid w:val="00BD5651"/>
    <w:rsid w:val="00BF485C"/>
    <w:rsid w:val="00C016D9"/>
    <w:rsid w:val="00C060B2"/>
    <w:rsid w:val="00C154A8"/>
    <w:rsid w:val="00C15EBE"/>
    <w:rsid w:val="00C348B1"/>
    <w:rsid w:val="00C56C01"/>
    <w:rsid w:val="00C71610"/>
    <w:rsid w:val="00C7356D"/>
    <w:rsid w:val="00CA69C1"/>
    <w:rsid w:val="00CB0B54"/>
    <w:rsid w:val="00CB6A68"/>
    <w:rsid w:val="00CB6D96"/>
    <w:rsid w:val="00CB7B38"/>
    <w:rsid w:val="00CC16B9"/>
    <w:rsid w:val="00CC6560"/>
    <w:rsid w:val="00CE4A1F"/>
    <w:rsid w:val="00CE4B19"/>
    <w:rsid w:val="00CF1F22"/>
    <w:rsid w:val="00D0648F"/>
    <w:rsid w:val="00D12BF0"/>
    <w:rsid w:val="00D20E1F"/>
    <w:rsid w:val="00D4016D"/>
    <w:rsid w:val="00D603A3"/>
    <w:rsid w:val="00D6487C"/>
    <w:rsid w:val="00D76D6F"/>
    <w:rsid w:val="00D86B39"/>
    <w:rsid w:val="00DA00EA"/>
    <w:rsid w:val="00DA67BF"/>
    <w:rsid w:val="00DB1252"/>
    <w:rsid w:val="00DB139C"/>
    <w:rsid w:val="00DC529D"/>
    <w:rsid w:val="00E30FDD"/>
    <w:rsid w:val="00E330A8"/>
    <w:rsid w:val="00E33231"/>
    <w:rsid w:val="00E36D21"/>
    <w:rsid w:val="00E45488"/>
    <w:rsid w:val="00E505F8"/>
    <w:rsid w:val="00E63339"/>
    <w:rsid w:val="00E65A13"/>
    <w:rsid w:val="00E67248"/>
    <w:rsid w:val="00E708E4"/>
    <w:rsid w:val="00E80995"/>
    <w:rsid w:val="00E977CA"/>
    <w:rsid w:val="00E97B62"/>
    <w:rsid w:val="00EA309E"/>
    <w:rsid w:val="00EB2ADD"/>
    <w:rsid w:val="00F14722"/>
    <w:rsid w:val="00F203B1"/>
    <w:rsid w:val="00F26EAB"/>
    <w:rsid w:val="00F3772F"/>
    <w:rsid w:val="00F40DFE"/>
    <w:rsid w:val="00F563C7"/>
    <w:rsid w:val="00F6632B"/>
    <w:rsid w:val="00F70CCA"/>
    <w:rsid w:val="00F822B2"/>
    <w:rsid w:val="00FA01EA"/>
    <w:rsid w:val="00FB530E"/>
    <w:rsid w:val="00FC01D1"/>
    <w:rsid w:val="00FC626D"/>
    <w:rsid w:val="00FD259B"/>
    <w:rsid w:val="00FE4460"/>
    <w:rsid w:val="00FE502C"/>
    <w:rsid w:val="00FE6168"/>
    <w:rsid w:val="02D15932"/>
    <w:rsid w:val="0402512C"/>
    <w:rsid w:val="078A2CF7"/>
    <w:rsid w:val="0A602B3D"/>
    <w:rsid w:val="0DA53EA5"/>
    <w:rsid w:val="0DC02FBA"/>
    <w:rsid w:val="11DE5B39"/>
    <w:rsid w:val="13745E5A"/>
    <w:rsid w:val="137D3399"/>
    <w:rsid w:val="146B5C91"/>
    <w:rsid w:val="153960DB"/>
    <w:rsid w:val="15F61871"/>
    <w:rsid w:val="1F117688"/>
    <w:rsid w:val="1FE14AC2"/>
    <w:rsid w:val="205B0A5E"/>
    <w:rsid w:val="276729F6"/>
    <w:rsid w:val="28E61B37"/>
    <w:rsid w:val="2AA530F2"/>
    <w:rsid w:val="2AD902A1"/>
    <w:rsid w:val="2BA758E5"/>
    <w:rsid w:val="2D8E7097"/>
    <w:rsid w:val="2E340437"/>
    <w:rsid w:val="2EB66082"/>
    <w:rsid w:val="2FBE1C36"/>
    <w:rsid w:val="318153B6"/>
    <w:rsid w:val="31DD57AA"/>
    <w:rsid w:val="320F4518"/>
    <w:rsid w:val="34752F55"/>
    <w:rsid w:val="36F41B0C"/>
    <w:rsid w:val="3C112962"/>
    <w:rsid w:val="3E7F235A"/>
    <w:rsid w:val="3F9D3174"/>
    <w:rsid w:val="401B612D"/>
    <w:rsid w:val="40E061B4"/>
    <w:rsid w:val="46337EF9"/>
    <w:rsid w:val="46BB6EB7"/>
    <w:rsid w:val="48202CD0"/>
    <w:rsid w:val="4B0F1695"/>
    <w:rsid w:val="4C365FCD"/>
    <w:rsid w:val="4DFB45AC"/>
    <w:rsid w:val="4E876BE9"/>
    <w:rsid w:val="4F74387F"/>
    <w:rsid w:val="4FF81B38"/>
    <w:rsid w:val="50790FEF"/>
    <w:rsid w:val="50AA1521"/>
    <w:rsid w:val="50C12A4F"/>
    <w:rsid w:val="51320F0E"/>
    <w:rsid w:val="532C4C1E"/>
    <w:rsid w:val="550A481E"/>
    <w:rsid w:val="55501CAF"/>
    <w:rsid w:val="565A72E2"/>
    <w:rsid w:val="56936E71"/>
    <w:rsid w:val="592612E8"/>
    <w:rsid w:val="594060E1"/>
    <w:rsid w:val="5BA12829"/>
    <w:rsid w:val="5C5C4E85"/>
    <w:rsid w:val="5E2A1983"/>
    <w:rsid w:val="5F682253"/>
    <w:rsid w:val="6152515A"/>
    <w:rsid w:val="62AF3C15"/>
    <w:rsid w:val="64483BED"/>
    <w:rsid w:val="668D760C"/>
    <w:rsid w:val="66B90E18"/>
    <w:rsid w:val="67A97AAD"/>
    <w:rsid w:val="694238DD"/>
    <w:rsid w:val="6BFE19D7"/>
    <w:rsid w:val="6E632E47"/>
    <w:rsid w:val="6F002D01"/>
    <w:rsid w:val="701577C7"/>
    <w:rsid w:val="71FE5317"/>
    <w:rsid w:val="7A9D4B4E"/>
    <w:rsid w:val="7DA142E2"/>
    <w:rsid w:val="7E41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230D3E"/>
  </w:style>
  <w:style w:type="character" w:styleId="a5">
    <w:name w:val="FollowedHyperlink"/>
    <w:basedOn w:val="a0"/>
    <w:uiPriority w:val="99"/>
    <w:unhideWhenUsed/>
    <w:qFormat/>
    <w:rsid w:val="00230D3E"/>
    <w:rPr>
      <w:color w:val="954F72"/>
      <w:u w:val="single"/>
    </w:rPr>
  </w:style>
  <w:style w:type="character" w:styleId="a6">
    <w:name w:val="Hyperlink"/>
    <w:basedOn w:val="a0"/>
    <w:uiPriority w:val="99"/>
    <w:unhideWhenUsed/>
    <w:qFormat/>
    <w:rsid w:val="00230D3E"/>
    <w:rPr>
      <w:color w:val="0563C1"/>
      <w:u w:val="single"/>
    </w:rPr>
  </w:style>
  <w:style w:type="paragraph" w:customStyle="1" w:styleId="msonormal0">
    <w:name w:val="msonormal"/>
    <w:basedOn w:val="a"/>
    <w:qFormat/>
    <w:rsid w:val="00230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230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230D3E"/>
    <w:pPr>
      <w:widowControl/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66">
    <w:name w:val="xl66"/>
    <w:basedOn w:val="a"/>
    <w:qFormat/>
    <w:rsid w:val="00230D3E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qFormat/>
    <w:rsid w:val="00230D3E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xl68">
    <w:name w:val="xl68"/>
    <w:basedOn w:val="a"/>
    <w:qFormat/>
    <w:rsid w:val="00230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xl69">
    <w:name w:val="xl69"/>
    <w:basedOn w:val="a"/>
    <w:rsid w:val="00230D3E"/>
    <w:pPr>
      <w:widowControl/>
      <w:pBdr>
        <w:top w:val="single" w:sz="4" w:space="0" w:color="C2C3C4"/>
        <w:left w:val="single" w:sz="4" w:space="0" w:color="C2C3C4"/>
        <w:bottom w:val="single" w:sz="4" w:space="0" w:color="C2C3C4"/>
        <w:right w:val="single" w:sz="4" w:space="0" w:color="C2C3C4"/>
      </w:pBdr>
      <w:shd w:val="clear" w:color="EFF2F7" w:fill="EFF2F7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230D3E"/>
    <w:pPr>
      <w:widowControl/>
      <w:pBdr>
        <w:top w:val="single" w:sz="4" w:space="0" w:color="C2C3C4"/>
        <w:left w:val="single" w:sz="4" w:space="0" w:color="C2C3C4"/>
        <w:bottom w:val="single" w:sz="4" w:space="0" w:color="C2C3C4"/>
        <w:right w:val="single" w:sz="4" w:space="0" w:color="C2C3C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230D3E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230D3E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xl73">
    <w:name w:val="xl73"/>
    <w:basedOn w:val="a"/>
    <w:qFormat/>
    <w:rsid w:val="00230D3E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230D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0D3E"/>
    <w:rPr>
      <w:sz w:val="18"/>
      <w:szCs w:val="18"/>
    </w:rPr>
  </w:style>
  <w:style w:type="character" w:customStyle="1" w:styleId="font11">
    <w:name w:val="font11"/>
    <w:basedOn w:val="a0"/>
    <w:qFormat/>
    <w:rsid w:val="00230D3E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Normal">
    <w:name w:val="[Normal]"/>
    <w:qFormat/>
    <w:rsid w:val="00230D3E"/>
    <w:rPr>
      <w:rFonts w:ascii="宋体" w:eastAsia="宋体" w:hAnsi="宋体" w:cs="宋体"/>
      <w:sz w:val="24"/>
      <w:szCs w:val="22"/>
    </w:rPr>
  </w:style>
  <w:style w:type="character" w:customStyle="1" w:styleId="Absatz-Standardschriftart">
    <w:name w:val="Absatz-Standardschriftart"/>
    <w:qFormat/>
    <w:rsid w:val="00230D3E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9D7BA-0871-42BF-B131-496FED96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732</Words>
  <Characters>4173</Characters>
  <Application>Microsoft Office Word</Application>
  <DocSecurity>0</DocSecurity>
  <Lines>34</Lines>
  <Paragraphs>9</Paragraphs>
  <ScaleCrop>false</ScaleCrop>
  <Company>CHINA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关于2022年部门预算绩效目标编制说明</dc:title>
  <dc:creator>caizheng202</dc:creator>
  <cp:lastModifiedBy>dreamsummit</cp:lastModifiedBy>
  <cp:revision>70</cp:revision>
  <cp:lastPrinted>2022-02-16T06:53:00Z</cp:lastPrinted>
  <dcterms:created xsi:type="dcterms:W3CDTF">2022-02-12T09:45:00Z</dcterms:created>
  <dcterms:modified xsi:type="dcterms:W3CDTF">2022-03-14T07:50:00Z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