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《华蓥市玄武岩纤维产业发展支持政策》</w:t>
      </w:r>
      <w:r>
        <w:rPr>
          <w:rFonts w:hint="eastAsia" w:ascii="方正小标宋_GBK" w:eastAsia="方正小标宋_GBK"/>
          <w:sz w:val="44"/>
          <w:szCs w:val="44"/>
        </w:rPr>
        <w:t>的起草说明</w:t>
      </w:r>
    </w:p>
    <w:p>
      <w:pPr>
        <w:spacing w:line="540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hint="eastAsia" w:ascii="方正黑体_GBK" w:hAnsi="Times New Roman" w:eastAsia="方正黑体_GBK" w:cs="Times New Roman"/>
          <w:sz w:val="33"/>
          <w:szCs w:val="33"/>
        </w:rPr>
        <w:t>一、起草背景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6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</w:rPr>
        <w:t>玄武岩新材料产业是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  <w:lang w:eastAsia="zh-CN"/>
        </w:rPr>
        <w:t>华蓥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</w:rPr>
        <w:t>市重点发展的战略性新兴产业，已被列入国家《“十四五”特殊类型地区振兴发展规划》，产业发展迎来重大机遇。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为深入贯彻习近平总书记关于推进新型工业化的重要指示精神，全面落实省委十二届三次、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val="en-US" w:eastAsia="zh-CN"/>
        </w:rPr>
        <w:t>四次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全会、广安市委六届七次全会和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u w:val="none"/>
          <w:lang w:eastAsia="zh-CN"/>
        </w:rPr>
        <w:t>华蓥市委十一届六次全会</w:t>
      </w:r>
      <w:r>
        <w:rPr>
          <w:rFonts w:hint="eastAsia" w:ascii="Times New Roman" w:hAnsi="Times New Roman" w:eastAsia="方正仿宋_GBK" w:cs="方正仿宋_GBK"/>
          <w:color w:val="auto"/>
          <w:sz w:val="33"/>
          <w:szCs w:val="33"/>
          <w:lang w:eastAsia="zh-CN"/>
        </w:rPr>
        <w:t>重大决策部署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，抢抓加快发展的战略机遇期，提升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华蓥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市玄武岩连续纤维产业发展质量和水平，制定《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华蓥市玄武岩纤维产业发展支持政策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》</w:t>
      </w:r>
      <w:r>
        <w:rPr>
          <w:rFonts w:ascii="Times New Roman" w:hAnsi="Times New Roman" w:eastAsia="方正仿宋_GBK" w:cs="方正仿宋_GBK"/>
          <w:bCs/>
          <w:color w:val="000000"/>
          <w:sz w:val="33"/>
          <w:szCs w:val="33"/>
        </w:rPr>
        <w:t>（以下简称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《政策》</w:t>
      </w:r>
      <w:r>
        <w:rPr>
          <w:rFonts w:ascii="Times New Roman" w:hAnsi="Times New Roman" w:eastAsia="方正仿宋_GBK" w:cs="方正仿宋_GBK"/>
          <w:bCs/>
          <w:color w:val="000000"/>
          <w:sz w:val="33"/>
          <w:szCs w:val="33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3"/>
          <w:szCs w:val="33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ascii="方正黑体_GBK" w:hAnsi="Times New Roman" w:eastAsia="方正黑体_GBK" w:cs="Times New Roman"/>
          <w:sz w:val="33"/>
          <w:szCs w:val="33"/>
        </w:rPr>
        <w:t>二、起草过程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3" w:firstLineChars="200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楷体_GBK" w:hAnsi="Times New Roman" w:eastAsia="方正楷体_GBK" w:cs="Times New Roman"/>
          <w:b/>
          <w:sz w:val="33"/>
          <w:szCs w:val="33"/>
        </w:rPr>
        <w:t>一是广泛收集资料</w:t>
      </w:r>
      <w:r>
        <w:rPr>
          <w:rFonts w:ascii="Times New Roman" w:hAnsi="Times New Roman" w:eastAsia="方正仿宋_GBK" w:cs="Times New Roman"/>
          <w:sz w:val="33"/>
          <w:szCs w:val="33"/>
        </w:rPr>
        <w:t>。借鉴周边地区在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玄武岩纤维</w:t>
      </w:r>
      <w:r>
        <w:rPr>
          <w:rFonts w:ascii="Times New Roman" w:hAnsi="Times New Roman" w:eastAsia="方正仿宋_GBK" w:cs="Times New Roman"/>
          <w:sz w:val="33"/>
          <w:szCs w:val="33"/>
        </w:rPr>
        <w:t>产业发展方面的做法和经验，查询各地在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玄武岩纤维</w:t>
      </w:r>
      <w:r>
        <w:rPr>
          <w:rFonts w:ascii="Times New Roman" w:hAnsi="Times New Roman" w:eastAsia="方正仿宋_GBK" w:cs="Times New Roman"/>
          <w:sz w:val="33"/>
          <w:szCs w:val="33"/>
        </w:rPr>
        <w:t>产业方面出台的相关政策支持。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二是一定范围征求意见。</w:t>
      </w:r>
      <w:r>
        <w:rPr>
          <w:rFonts w:ascii="Times New Roman" w:hAnsi="Times New Roman" w:eastAsia="方正仿宋_GBK" w:cs="Times New Roman"/>
          <w:sz w:val="33"/>
          <w:szCs w:val="33"/>
        </w:rPr>
        <w:t>在起草过程中，征求了有关部门、有关企业等方面意见建议。</w:t>
      </w:r>
      <w:r>
        <w:rPr>
          <w:rFonts w:ascii="方正楷体_GBK" w:hAnsi="Times New Roman" w:eastAsia="方正楷体_GBK" w:cs="Times New Roman"/>
          <w:b/>
          <w:sz w:val="33"/>
          <w:szCs w:val="33"/>
        </w:rPr>
        <w:t>三是召开座谈会专题研究。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欧秀川常委</w:t>
      </w:r>
      <w:r>
        <w:rPr>
          <w:rFonts w:ascii="Times New Roman" w:hAnsi="Times New Roman" w:eastAsia="方正仿宋_GBK" w:cs="Times New Roman"/>
          <w:sz w:val="33"/>
          <w:szCs w:val="33"/>
        </w:rPr>
        <w:t>组织经信、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经合、财政</w:t>
      </w:r>
      <w:r>
        <w:rPr>
          <w:rFonts w:ascii="Times New Roman" w:hAnsi="Times New Roman" w:eastAsia="方正仿宋_GBK" w:cs="Times New Roman"/>
          <w:sz w:val="33"/>
          <w:szCs w:val="33"/>
        </w:rPr>
        <w:t>及有关部门多次进行了研究和部署，到目前，我局先后进行了多次修改完善，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几易其稿，最终形成了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《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  <w:lang w:eastAsia="zh-CN"/>
        </w:rPr>
        <w:t>华蓥市玄武岩纤维产业发展支持政策</w:t>
      </w:r>
      <w:r>
        <w:rPr>
          <w:rFonts w:hint="eastAsia" w:ascii="Times New Roman" w:hAnsi="Times New Roman" w:eastAsia="方正仿宋_GBK" w:cs="方正仿宋_GBK"/>
          <w:bCs/>
          <w:color w:val="000000"/>
          <w:sz w:val="33"/>
          <w:szCs w:val="33"/>
        </w:rPr>
        <w:t>》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（征求意见稿）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ascii="方正黑体_GBK" w:hAnsi="Times New Roman" w:eastAsia="方正黑体_GBK" w:cs="Times New Roman"/>
          <w:sz w:val="33"/>
          <w:szCs w:val="33"/>
        </w:rPr>
      </w:pPr>
      <w:r>
        <w:rPr>
          <w:rFonts w:ascii="方正黑体_GBK" w:hAnsi="Times New Roman" w:eastAsia="方正黑体_GBK" w:cs="Times New Roman"/>
          <w:sz w:val="33"/>
          <w:szCs w:val="33"/>
        </w:rPr>
        <w:t>三</w:t>
      </w:r>
      <w:r>
        <w:rPr>
          <w:rFonts w:hint="eastAsia" w:ascii="方正黑体_GBK" w:hAnsi="Times New Roman" w:eastAsia="方正黑体_GBK" w:cs="Times New Roman"/>
          <w:sz w:val="33"/>
          <w:szCs w:val="33"/>
        </w:rPr>
        <w:t>、</w:t>
      </w:r>
      <w:r>
        <w:rPr>
          <w:rFonts w:ascii="方正黑体_GBK" w:hAnsi="Times New Roman" w:eastAsia="方正黑体_GBK" w:cs="Times New Roman"/>
          <w:sz w:val="33"/>
          <w:szCs w:val="33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本《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政策</w:t>
      </w:r>
      <w:r>
        <w:rPr>
          <w:rFonts w:ascii="Times New Roman" w:hAnsi="Times New Roman" w:eastAsia="方正仿宋_GBK" w:cs="Times New Roman"/>
          <w:sz w:val="33"/>
          <w:szCs w:val="33"/>
        </w:rPr>
        <w:t>》主要包括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六条政策措施。具体如下：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9" w:firstLineChars="200"/>
        <w:textAlignment w:val="auto"/>
        <w:rPr>
          <w:rFonts w:ascii="Times New Roman" w:hAnsi="Times New Roman" w:eastAsia="方正仿宋_GBK"/>
          <w:bCs/>
          <w:spacing w:val="4"/>
          <w:sz w:val="33"/>
          <w:szCs w:val="33"/>
        </w:rPr>
      </w:pPr>
      <w:r>
        <w:rPr>
          <w:rFonts w:ascii="Times New Roman" w:hAnsi="Times New Roman" w:eastAsia="方正楷体_GBK"/>
          <w:b/>
          <w:spacing w:val="4"/>
          <w:sz w:val="33"/>
          <w:szCs w:val="33"/>
        </w:rPr>
        <w:t>（一）</w:t>
      </w:r>
      <w:r>
        <w:rPr>
          <w:rFonts w:hint="eastAsia" w:ascii="Times New Roman" w:hAnsi="Times New Roman" w:eastAsia="方正楷体_GBK"/>
          <w:b/>
          <w:spacing w:val="4"/>
          <w:sz w:val="33"/>
          <w:szCs w:val="33"/>
        </w:rPr>
        <w:t>适用对象及范围</w:t>
      </w:r>
      <w:r>
        <w:rPr>
          <w:rFonts w:ascii="Times New Roman" w:hAnsi="Times New Roman" w:eastAsia="方正楷体_GBK"/>
          <w:b/>
          <w:spacing w:val="4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明确提出政策适用于</w:t>
      </w:r>
      <w:r>
        <w:rPr>
          <w:rFonts w:hint="eastAsia" w:ascii="Times New Roman" w:hAnsi="Times New Roman" w:eastAsia="方正仿宋_GBK"/>
          <w:color w:val="auto"/>
          <w:sz w:val="33"/>
          <w:szCs w:val="33"/>
          <w:lang w:eastAsia="zh-CN"/>
        </w:rPr>
        <w:t>华蓥市内</w:t>
      </w:r>
      <w:r>
        <w:rPr>
          <w:rFonts w:ascii="Times New Roman" w:hAnsi="Times New Roman" w:eastAsia="方正仿宋_GBK"/>
          <w:color w:val="auto"/>
          <w:sz w:val="33"/>
          <w:szCs w:val="33"/>
        </w:rPr>
        <w:t>玄武岩纤维产业生产性企业及相关科研机构、设计推广单位、采购应用单位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9" w:firstLineChars="200"/>
        <w:textAlignment w:val="auto"/>
        <w:rPr>
          <w:rFonts w:ascii="Times New Roman" w:hAnsi="Times New Roman" w:eastAsia="方正仿宋_GBK"/>
          <w:bCs/>
          <w:spacing w:val="4"/>
          <w:sz w:val="33"/>
          <w:szCs w:val="33"/>
        </w:rPr>
      </w:pPr>
      <w:r>
        <w:rPr>
          <w:rFonts w:ascii="Times New Roman" w:hAnsi="Times New Roman" w:eastAsia="方正楷体_GBK"/>
          <w:b/>
          <w:spacing w:val="4"/>
          <w:sz w:val="33"/>
          <w:szCs w:val="33"/>
        </w:rPr>
        <w:t>（二）</w:t>
      </w:r>
      <w:r>
        <w:rPr>
          <w:rFonts w:hint="eastAsia" w:ascii="Times New Roman" w:hAnsi="Times New Roman" w:eastAsia="方正楷体_GBK"/>
          <w:b/>
          <w:spacing w:val="4"/>
          <w:sz w:val="33"/>
          <w:szCs w:val="33"/>
        </w:rPr>
        <w:t>支持研发创新</w:t>
      </w:r>
      <w:r>
        <w:rPr>
          <w:rFonts w:ascii="Times New Roman" w:hAnsi="Times New Roman" w:eastAsia="方正楷体_GBK"/>
          <w:b/>
          <w:spacing w:val="4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对企业获批创新中心、重点实验室、企业技术中心等进行奖励；对企业制定国家标准、行业标准、获得专利、研发增量进行奖励</w:t>
      </w:r>
      <w:r>
        <w:rPr>
          <w:rFonts w:ascii="Times New Roman" w:hAnsi="Times New Roman" w:eastAsia="方正仿宋_GBK"/>
          <w:bCs/>
          <w:spacing w:val="4"/>
          <w:sz w:val="33"/>
          <w:szCs w:val="33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9" w:firstLineChars="200"/>
        <w:textAlignment w:val="auto"/>
        <w:rPr>
          <w:rFonts w:ascii="Times New Roman" w:hAnsi="Times New Roman" w:eastAsia="方正仿宋_GBK"/>
          <w:bCs/>
          <w:spacing w:val="4"/>
          <w:sz w:val="33"/>
          <w:szCs w:val="33"/>
        </w:rPr>
      </w:pPr>
      <w:r>
        <w:rPr>
          <w:rFonts w:ascii="Times New Roman" w:hAnsi="Times New Roman" w:eastAsia="方正楷体_GBK"/>
          <w:b/>
          <w:spacing w:val="4"/>
          <w:sz w:val="33"/>
          <w:szCs w:val="33"/>
        </w:rPr>
        <w:t>（三）</w:t>
      </w:r>
      <w:r>
        <w:rPr>
          <w:rFonts w:hint="eastAsia" w:ascii="Times New Roman" w:hAnsi="Times New Roman" w:eastAsia="方正楷体_GBK"/>
          <w:b/>
          <w:spacing w:val="4"/>
          <w:sz w:val="33"/>
          <w:szCs w:val="33"/>
        </w:rPr>
        <w:t>完善产业链条。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对固投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val="en-US" w:eastAsia="zh-CN"/>
        </w:rPr>
        <w:t>2000万元以上的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玄武岩纤维项目，按设备投资额的一定比例给予奖励；对玄武岩纤维复合材料产品单品产值给予一次性奖励。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9" w:firstLineChars="200"/>
        <w:textAlignment w:val="auto"/>
        <w:rPr>
          <w:rFonts w:ascii="Times New Roman" w:hAnsi="Times New Roman" w:eastAsia="方正仿宋_GBK"/>
          <w:bCs/>
          <w:spacing w:val="4"/>
          <w:sz w:val="33"/>
          <w:szCs w:val="33"/>
        </w:rPr>
      </w:pPr>
      <w:r>
        <w:rPr>
          <w:rFonts w:ascii="Times New Roman" w:hAnsi="Times New Roman" w:eastAsia="方正楷体_GBK"/>
          <w:b/>
          <w:spacing w:val="4"/>
          <w:sz w:val="33"/>
          <w:szCs w:val="33"/>
        </w:rPr>
        <w:t>（四）</w:t>
      </w:r>
      <w:r>
        <w:rPr>
          <w:rFonts w:hint="eastAsia" w:ascii="Times New Roman" w:hAnsi="Times New Roman" w:eastAsia="方正楷体_GBK"/>
          <w:b/>
          <w:spacing w:val="4"/>
          <w:sz w:val="33"/>
          <w:szCs w:val="33"/>
        </w:rPr>
        <w:t>鼓励推广应用。</w:t>
      </w:r>
      <w:r>
        <w:rPr>
          <w:rFonts w:ascii="Times New Roman" w:hAnsi="Times New Roman" w:eastAsia="方正仿宋_GBK"/>
          <w:bCs/>
          <w:spacing w:val="4"/>
          <w:sz w:val="33"/>
          <w:szCs w:val="33"/>
        </w:rPr>
        <w:t>提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</w:rPr>
        <w:t>出建立并完善《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  <w:lang w:eastAsia="zh-CN"/>
        </w:rPr>
        <w:t>华蓥市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</w:rPr>
        <w:t>玄武岩纤维产品名录》，并将符合条件的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  <w:lang w:eastAsia="zh-CN"/>
        </w:rPr>
        <w:t>玄武岩纤维</w:t>
      </w:r>
      <w:r>
        <w:rPr>
          <w:rFonts w:hint="eastAsia" w:ascii="Times New Roman" w:hAnsi="Times New Roman" w:eastAsia="方正仿宋_GBK" w:cs="方正仿宋_GBK"/>
          <w:bCs/>
          <w:spacing w:val="4"/>
          <w:sz w:val="33"/>
          <w:szCs w:val="33"/>
        </w:rPr>
        <w:t>产品列入造价信息目录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；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鼓励全市政府性投资、国有及国有控股企业投资的工程和项目采购中，采购人或者采购代理机构在招标文件或者谈判文件、询价文件中依法依规作出规定，率先设计、使用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玄武岩纤维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产品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；对非政府性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投资项目设计使用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玄武岩纤维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产品达到规定的，分别按采购额、使用额度的一定比例给予建设单位、设计单位奖励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  <w:lang w:eastAsia="zh-CN"/>
        </w:rPr>
        <w:t>；对企业采购华蓥市内生产的玄武岩纤维原丝进行奖励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9" w:firstLineChars="200"/>
        <w:textAlignment w:val="auto"/>
        <w:rPr>
          <w:rFonts w:ascii="Times New Roman" w:hAnsi="Times New Roman" w:eastAsia="方正仿宋_GBK"/>
          <w:bCs/>
          <w:spacing w:val="4"/>
          <w:sz w:val="33"/>
          <w:szCs w:val="33"/>
        </w:rPr>
      </w:pPr>
      <w:r>
        <w:rPr>
          <w:rFonts w:ascii="Times New Roman" w:hAnsi="Times New Roman" w:eastAsia="方正楷体_GBK"/>
          <w:b/>
          <w:spacing w:val="4"/>
          <w:sz w:val="33"/>
          <w:szCs w:val="33"/>
        </w:rPr>
        <w:t>（五）</w:t>
      </w:r>
      <w:r>
        <w:rPr>
          <w:rFonts w:hint="eastAsia" w:ascii="Times New Roman" w:hAnsi="Times New Roman" w:eastAsia="方正楷体_GBK" w:cs="Times New Roman"/>
          <w:b/>
          <w:color w:val="auto"/>
          <w:spacing w:val="4"/>
          <w:kern w:val="2"/>
          <w:sz w:val="33"/>
          <w:szCs w:val="33"/>
          <w:lang w:val="en-US" w:eastAsia="zh-CN" w:bidi="ar-SA"/>
        </w:rPr>
        <w:t>支持军民融合。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鼓励获得军工企业订单，按订单额给予一定比例奖励。鼓励企业或研发机构承担军工装备预研和研制任务，对研发费用给予一定比例补助</w:t>
      </w:r>
      <w:r>
        <w:rPr>
          <w:rFonts w:hint="eastAsia" w:ascii="Times New Roman" w:hAnsi="Times New Roman" w:eastAsia="方正仿宋_GBK"/>
          <w:bCs/>
          <w:spacing w:val="4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ascii="Times New Roman" w:hAnsi="Times New Roman" w:eastAsia="方正仿宋_GBK" w:cs="宋体"/>
          <w:color w:val="222222"/>
          <w:spacing w:val="8"/>
          <w:kern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/>
          <w:spacing w:val="4"/>
          <w:sz w:val="33"/>
          <w:szCs w:val="33"/>
        </w:rPr>
        <w:t>（六）强化要素资源保障</w:t>
      </w:r>
      <w:r>
        <w:rPr>
          <w:rFonts w:ascii="Times New Roman" w:hAnsi="Times New Roman" w:eastAsia="方正楷体_GBK" w:cs="Times New Roman"/>
          <w:b/>
          <w:spacing w:val="4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bCs/>
          <w:spacing w:val="4"/>
          <w:sz w:val="33"/>
          <w:szCs w:val="33"/>
        </w:rPr>
        <w:t>提出</w:t>
      </w:r>
      <w:r>
        <w:rPr>
          <w:rFonts w:hint="eastAsia" w:eastAsia="方正仿宋_GBK" w:cs="Times New Roman"/>
          <w:bCs/>
          <w:spacing w:val="4"/>
          <w:sz w:val="33"/>
          <w:szCs w:val="33"/>
          <w:lang w:eastAsia="zh-CN"/>
        </w:rPr>
        <w:t>标准厂房租金三免两减半政策，强化水电气等基础设施供应保障能力，列入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3"/>
          <w:szCs w:val="33"/>
          <w:lang w:val="en-US" w:eastAsia="zh-CN" w:bidi="ar-SA"/>
        </w:rPr>
        <w:t>工业发展专项资金保障</w:t>
      </w:r>
      <w:r>
        <w:rPr>
          <w:rFonts w:ascii="Times New Roman" w:hAnsi="Times New Roman" w:eastAsia="方正仿宋_GBK" w:cs="Times New Roman"/>
          <w:bCs/>
          <w:spacing w:val="4"/>
          <w:sz w:val="33"/>
          <w:szCs w:val="33"/>
        </w:rPr>
        <w:t>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TIzMjFhNWZiMzFmNzk0ODdlZjcxODM3YmFmMzIifQ=="/>
  </w:docVars>
  <w:rsids>
    <w:rsidRoot w:val="006A1A87"/>
    <w:rsid w:val="00056CF4"/>
    <w:rsid w:val="00156442"/>
    <w:rsid w:val="002809A1"/>
    <w:rsid w:val="00377F39"/>
    <w:rsid w:val="003A07A2"/>
    <w:rsid w:val="004D7347"/>
    <w:rsid w:val="006A1A87"/>
    <w:rsid w:val="00823800"/>
    <w:rsid w:val="008D57BB"/>
    <w:rsid w:val="00B23CD3"/>
    <w:rsid w:val="00D6238A"/>
    <w:rsid w:val="00DA72B9"/>
    <w:rsid w:val="00EA47B1"/>
    <w:rsid w:val="00F96EA7"/>
    <w:rsid w:val="2A39040D"/>
    <w:rsid w:val="38507CE6"/>
    <w:rsid w:val="5CD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/>
    </w:rPr>
  </w:style>
  <w:style w:type="paragraph" w:styleId="3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autoRedefine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semiHidden/>
    <w:uiPriority w:val="99"/>
    <w:rPr>
      <w:sz w:val="18"/>
      <w:szCs w:val="18"/>
    </w:rPr>
  </w:style>
  <w:style w:type="paragraph" w:customStyle="1" w:styleId="13">
    <w:name w:val="图表目录1"/>
    <w:basedOn w:val="14"/>
    <w:next w:val="1"/>
    <w:qFormat/>
    <w:uiPriority w:val="0"/>
    <w:pPr>
      <w:ind w:left="200" w:leftChars="200" w:hanging="200" w:hangingChars="200"/>
    </w:pPr>
    <w:rPr>
      <w:rFonts w:cs="Arial"/>
    </w:rPr>
  </w:style>
  <w:style w:type="paragraph" w:customStyle="1" w:styleId="14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166</Words>
  <Characters>947</Characters>
  <Lines>7</Lines>
  <Paragraphs>2</Paragraphs>
  <TotalTime>3</TotalTime>
  <ScaleCrop>false</ScaleCrop>
  <LinksUpToDate>false</LinksUpToDate>
  <CharactersWithSpaces>1111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2023-07-26T02:27:00Z</dcterms:created>
  <dc:creator>易彪</dc:creator>
  <cp:lastModifiedBy>饶燎</cp:lastModifiedBy>
  <dcterms:modified xsi:type="dcterms:W3CDTF">2024-01-23T08:23:01Z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F06107B5CCDC452D81DB3B746F882EBD_13</vt:lpwstr>
  </property>
</Properties>
</file>